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02566" w14:textId="0362A801" w:rsidR="008A32FC" w:rsidRPr="00AE39D1" w:rsidRDefault="006D0554" w:rsidP="002D026B">
      <w:pPr>
        <w:pStyle w:val="Heading1"/>
        <w:snapToGrid w:val="0"/>
        <w:spacing w:before="0" w:after="0" w:line="360" w:lineRule="auto"/>
        <w:contextualSpacing/>
        <w:rPr>
          <w:rFonts w:ascii="Times New Roman" w:hAnsi="Times New Roman" w:cs="Times New Roman"/>
          <w:sz w:val="28"/>
          <w:szCs w:val="28"/>
        </w:rPr>
      </w:pPr>
      <w:bookmarkStart w:id="0" w:name="_Hlk173514771"/>
      <w:r w:rsidRPr="00AE39D1">
        <w:rPr>
          <w:rFonts w:ascii="Times New Roman" w:hAnsi="Times New Roman" w:cs="Times New Roman"/>
          <w:sz w:val="28"/>
          <w:szCs w:val="28"/>
        </w:rPr>
        <w:t>Creep</w:t>
      </w:r>
      <w:r w:rsidR="00F23416" w:rsidRPr="00AE39D1">
        <w:rPr>
          <w:rFonts w:ascii="Times New Roman" w:hAnsi="Times New Roman" w:cs="Times New Roman" w:hint="eastAsia"/>
          <w:sz w:val="28"/>
          <w:szCs w:val="28"/>
        </w:rPr>
        <w:t>-</w:t>
      </w:r>
      <w:r w:rsidRPr="00AE39D1">
        <w:rPr>
          <w:rFonts w:ascii="Times New Roman" w:hAnsi="Times New Roman" w:cs="Times New Roman"/>
          <w:sz w:val="28"/>
          <w:szCs w:val="28"/>
        </w:rPr>
        <w:t xml:space="preserve">Fatigue Design of RAFM Steels </w:t>
      </w:r>
      <w:r w:rsidR="00DA31BC" w:rsidRPr="00AE39D1">
        <w:rPr>
          <w:rFonts w:ascii="-webkit-standard" w:hAnsi="-webkit-standard"/>
          <w:color w:val="000000"/>
          <w:sz w:val="27"/>
          <w:szCs w:val="27"/>
        </w:rPr>
        <w:t xml:space="preserve">Using </w:t>
      </w:r>
      <w:r w:rsidRPr="00AE39D1">
        <w:rPr>
          <w:rFonts w:ascii="Times New Roman" w:hAnsi="Times New Roman" w:cs="Times New Roman"/>
          <w:sz w:val="28"/>
          <w:szCs w:val="28"/>
        </w:rPr>
        <w:t xml:space="preserve">Physics-Informed and Data-Driven Surrogate Models with Multi-Objective </w:t>
      </w:r>
      <w:proofErr w:type="spellStart"/>
      <w:r w:rsidRPr="00AE39D1">
        <w:rPr>
          <w:rFonts w:ascii="Times New Roman" w:hAnsi="Times New Roman" w:cs="Times New Roman"/>
          <w:sz w:val="28"/>
          <w:szCs w:val="28"/>
        </w:rPr>
        <w:t>Optimisation</w:t>
      </w:r>
      <w:proofErr w:type="spellEnd"/>
    </w:p>
    <w:bookmarkEnd w:id="0"/>
    <w:p w14:paraId="592E655C" w14:textId="283DC16C" w:rsidR="005C73E3" w:rsidRPr="00AE39D1" w:rsidRDefault="00A461F5" w:rsidP="00AE2336">
      <w:pPr>
        <w:widowControl/>
        <w:spacing w:beforeLines="25" w:before="78" w:line="360" w:lineRule="auto"/>
        <w:rPr>
          <w:rFonts w:ascii="Times New Roman" w:eastAsia="SimSun" w:hAnsi="Times New Roman" w:cs="SimSun"/>
          <w:color w:val="282828"/>
          <w:kern w:val="0"/>
          <w:sz w:val="24"/>
          <w14:ligatures w14:val="none"/>
        </w:rPr>
      </w:pPr>
      <w:proofErr w:type="spellStart"/>
      <w:r w:rsidRPr="00AE39D1">
        <w:rPr>
          <w:rFonts w:ascii="Times New Roman" w:eastAsia="SimSun" w:hAnsi="Times New Roman" w:cs="SimSun"/>
          <w:color w:val="282828"/>
          <w:kern w:val="0"/>
          <w:sz w:val="24"/>
          <w14:ligatures w14:val="none"/>
        </w:rPr>
        <w:t>Pengxin</w:t>
      </w:r>
      <w:proofErr w:type="spellEnd"/>
      <w:r w:rsidRPr="00AE39D1">
        <w:rPr>
          <w:rFonts w:ascii="Times New Roman" w:eastAsia="SimSun" w:hAnsi="Times New Roman" w:cs="SimSun"/>
          <w:color w:val="282828"/>
          <w:kern w:val="0"/>
          <w:sz w:val="24"/>
          <w14:ligatures w14:val="none"/>
        </w:rPr>
        <w:t xml:space="preserve"> Wang </w:t>
      </w:r>
      <w:r w:rsidRPr="00AE39D1">
        <w:rPr>
          <w:rFonts w:ascii="Times New Roman" w:eastAsia="SimSun" w:hAnsi="Times New Roman" w:cs="SimSun"/>
          <w:color w:val="282828"/>
          <w:kern w:val="0"/>
          <w:sz w:val="24"/>
          <w:vertAlign w:val="superscript"/>
          <w14:ligatures w14:val="none"/>
        </w:rPr>
        <w:t>a, b</w:t>
      </w:r>
      <w:r w:rsidR="001672C8" w:rsidRPr="00AE39D1">
        <w:rPr>
          <w:rFonts w:ascii="Times New Roman" w:eastAsia="SimSun" w:hAnsi="Times New Roman" w:cs="SimSun"/>
          <w:color w:val="282828"/>
          <w:kern w:val="0"/>
          <w:sz w:val="24"/>
          <w14:ligatures w14:val="none"/>
        </w:rPr>
        <w:t>,</w:t>
      </w:r>
      <w:r w:rsidR="001531AE" w:rsidRPr="00AE39D1">
        <w:rPr>
          <w:rFonts w:ascii="Times New Roman" w:eastAsia="SimSun" w:hAnsi="Times New Roman" w:cs="SimSun"/>
          <w:color w:val="282828"/>
          <w:kern w:val="0"/>
          <w:sz w:val="24"/>
          <w14:ligatures w14:val="none"/>
        </w:rPr>
        <w:t xml:space="preserve"> </w:t>
      </w:r>
      <w:r w:rsidR="001531AE" w:rsidRPr="00AE39D1">
        <w:rPr>
          <w:rFonts w:ascii="Times New Roman" w:eastAsia="SimSun" w:hAnsi="Times New Roman" w:cs="SimSun" w:hint="eastAsia"/>
          <w:color w:val="282828"/>
          <w:kern w:val="0"/>
          <w:sz w:val="24"/>
          <w14:ligatures w14:val="none"/>
        </w:rPr>
        <w:t>Yian Lin</w:t>
      </w:r>
      <w:r w:rsidR="001531AE" w:rsidRPr="00AE39D1">
        <w:rPr>
          <w:rFonts w:ascii="Times New Roman" w:eastAsia="SimSun" w:hAnsi="Times New Roman" w:cs="SimSun"/>
          <w:color w:val="282828"/>
          <w:kern w:val="0"/>
          <w:sz w:val="24"/>
          <w14:ligatures w14:val="none"/>
        </w:rPr>
        <w:t xml:space="preserve"> </w:t>
      </w:r>
      <w:r w:rsidR="001531AE" w:rsidRPr="00AE39D1">
        <w:rPr>
          <w:rFonts w:ascii="Times New Roman" w:eastAsia="SimSun" w:hAnsi="Times New Roman" w:cs="SimSun"/>
          <w:color w:val="282828"/>
          <w:kern w:val="0"/>
          <w:sz w:val="24"/>
          <w:vertAlign w:val="superscript"/>
          <w14:ligatures w14:val="none"/>
        </w:rPr>
        <w:t>a</w:t>
      </w:r>
      <w:r w:rsidR="001531AE" w:rsidRPr="00AE39D1">
        <w:rPr>
          <w:rFonts w:ascii="Times New Roman" w:eastAsia="SimSun" w:hAnsi="Times New Roman" w:cs="SimSun"/>
          <w:color w:val="282828"/>
          <w:kern w:val="0"/>
          <w:sz w:val="24"/>
          <w14:ligatures w14:val="none"/>
        </w:rPr>
        <w:t xml:space="preserve">, </w:t>
      </w:r>
      <w:proofErr w:type="spellStart"/>
      <w:r w:rsidR="001531AE" w:rsidRPr="00AE39D1">
        <w:rPr>
          <w:rFonts w:ascii="Times New Roman" w:eastAsia="SimSun" w:hAnsi="Times New Roman" w:cs="SimSun" w:hint="eastAsia"/>
          <w:color w:val="282828"/>
          <w:kern w:val="0"/>
          <w:sz w:val="24"/>
          <w14:ligatures w14:val="none"/>
        </w:rPr>
        <w:t>Mingda</w:t>
      </w:r>
      <w:proofErr w:type="spellEnd"/>
      <w:r w:rsidR="001531AE" w:rsidRPr="00AE39D1">
        <w:rPr>
          <w:rFonts w:ascii="Times New Roman" w:eastAsia="SimSun" w:hAnsi="Times New Roman" w:cs="SimSun" w:hint="eastAsia"/>
          <w:color w:val="282828"/>
          <w:kern w:val="0"/>
          <w:sz w:val="24"/>
          <w14:ligatures w14:val="none"/>
        </w:rPr>
        <w:t xml:space="preserve"> Tian</w:t>
      </w:r>
      <w:r w:rsidR="001531AE" w:rsidRPr="00AE39D1">
        <w:rPr>
          <w:rFonts w:ascii="Times New Roman" w:eastAsia="SimSun" w:hAnsi="Times New Roman" w:cs="SimSun"/>
          <w:color w:val="282828"/>
          <w:kern w:val="0"/>
          <w:sz w:val="24"/>
          <w14:ligatures w14:val="none"/>
        </w:rPr>
        <w:t xml:space="preserve"> </w:t>
      </w:r>
      <w:r w:rsidR="001531AE" w:rsidRPr="00AE39D1">
        <w:rPr>
          <w:rFonts w:ascii="Times New Roman" w:eastAsia="SimSun" w:hAnsi="Times New Roman" w:cs="SimSun"/>
          <w:color w:val="282828"/>
          <w:kern w:val="0"/>
          <w:sz w:val="24"/>
          <w:vertAlign w:val="superscript"/>
          <w14:ligatures w14:val="none"/>
        </w:rPr>
        <w:t>a</w:t>
      </w:r>
      <w:r w:rsidR="001531AE" w:rsidRPr="00AE39D1">
        <w:rPr>
          <w:rFonts w:ascii="Times New Roman" w:eastAsia="SimSun" w:hAnsi="Times New Roman" w:cs="SimSun"/>
          <w:color w:val="282828"/>
          <w:kern w:val="0"/>
          <w:sz w:val="24"/>
          <w14:ligatures w14:val="none"/>
        </w:rPr>
        <w:t>,</w:t>
      </w:r>
      <w:r w:rsidR="001531AE" w:rsidRPr="00AE39D1">
        <w:rPr>
          <w:rFonts w:ascii="Times New Roman" w:eastAsia="SimSun" w:hAnsi="Times New Roman" w:cs="SimSun" w:hint="eastAsia"/>
          <w:color w:val="282828"/>
          <w:kern w:val="0"/>
          <w:sz w:val="24"/>
          <w14:ligatures w14:val="none"/>
        </w:rPr>
        <w:t xml:space="preserve"> </w:t>
      </w:r>
      <w:r w:rsidR="001672C8" w:rsidRPr="00AE39D1">
        <w:rPr>
          <w:rFonts w:ascii="Times New Roman" w:eastAsia="SimSun" w:hAnsi="Times New Roman" w:cs="SimSun"/>
          <w:color w:val="282828"/>
          <w:kern w:val="0"/>
          <w:sz w:val="24"/>
          <w14:ligatures w14:val="none"/>
        </w:rPr>
        <w:t>G</w:t>
      </w:r>
      <w:r w:rsidR="00B772B8" w:rsidRPr="00AE39D1">
        <w:rPr>
          <w:rFonts w:ascii="Times New Roman" w:eastAsia="SimSun" w:hAnsi="Times New Roman" w:cs="SimSun"/>
          <w:color w:val="282828"/>
          <w:kern w:val="0"/>
          <w:sz w:val="24"/>
          <w14:ligatures w14:val="none"/>
        </w:rPr>
        <w:t xml:space="preserve">. </w:t>
      </w:r>
      <w:r w:rsidR="001672C8" w:rsidRPr="00AE39D1">
        <w:rPr>
          <w:rFonts w:ascii="Times New Roman" w:eastAsia="SimSun" w:hAnsi="Times New Roman" w:cs="SimSun"/>
          <w:color w:val="282828"/>
          <w:kern w:val="0"/>
          <w:sz w:val="24"/>
          <w14:ligatures w14:val="none"/>
        </w:rPr>
        <w:t>M. A. M. El-Fallah</w:t>
      </w:r>
      <w:r w:rsidR="002D026B" w:rsidRPr="00AE39D1">
        <w:rPr>
          <w:rFonts w:ascii="Times New Roman" w:eastAsia="SimSun" w:hAnsi="Times New Roman" w:cs="SimSun"/>
          <w:color w:val="282828"/>
          <w:kern w:val="0"/>
          <w:sz w:val="24"/>
          <w:vertAlign w:val="superscript"/>
          <w14:ligatures w14:val="none"/>
        </w:rPr>
        <w:t xml:space="preserve"> a</w:t>
      </w:r>
      <w:r w:rsidR="002D026B" w:rsidRPr="00AE39D1">
        <w:rPr>
          <w:rFonts w:ascii="Times New Roman" w:eastAsia="SimSun" w:hAnsi="Times New Roman" w:cs="SimSun" w:hint="eastAsia"/>
          <w:color w:val="282828"/>
          <w:kern w:val="0"/>
          <w:sz w:val="24"/>
          <w:vertAlign w:val="superscript"/>
          <w14:ligatures w14:val="none"/>
        </w:rPr>
        <w:t>,</w:t>
      </w:r>
      <w:r w:rsidR="002D026B" w:rsidRPr="00AE39D1">
        <w:rPr>
          <w:rFonts w:ascii="Times New Roman" w:eastAsia="SimSun" w:hAnsi="Times New Roman" w:cs="SimSun"/>
          <w:color w:val="282828"/>
          <w:kern w:val="0"/>
          <w:sz w:val="24"/>
          <w:vertAlign w:val="superscript"/>
          <w14:ligatures w14:val="none"/>
        </w:rPr>
        <w:t xml:space="preserve"> *</w:t>
      </w:r>
    </w:p>
    <w:p w14:paraId="63F35E26" w14:textId="02CD56F8" w:rsidR="005C73E3" w:rsidRPr="00AE39D1" w:rsidRDefault="005C73E3" w:rsidP="00B92A4B">
      <w:pPr>
        <w:widowControl/>
        <w:snapToGrid w:val="0"/>
        <w:spacing w:line="360" w:lineRule="auto"/>
        <w:contextualSpacing/>
        <w:rPr>
          <w:rFonts w:ascii="Times New Roman" w:eastAsia="SimSun" w:hAnsi="Times New Roman" w:cs="Times New Roman"/>
          <w:i/>
          <w:iCs/>
          <w:sz w:val="22"/>
          <w14:ligatures w14:val="none"/>
        </w:rPr>
      </w:pPr>
      <w:r w:rsidRPr="00AE39D1">
        <w:rPr>
          <w:rFonts w:ascii="Times New Roman" w:hAnsi="Times New Roman" w:cs="Times New Roman"/>
          <w:bCs/>
          <w:i/>
          <w:iCs/>
          <w:kern w:val="24"/>
          <w:sz w:val="22"/>
          <w:vertAlign w:val="superscript"/>
        </w:rPr>
        <w:t>a</w:t>
      </w:r>
      <w:r w:rsidR="0056415E" w:rsidRPr="00AE39D1">
        <w:rPr>
          <w:rFonts w:ascii="Times New Roman" w:hAnsi="Times New Roman" w:cs="Times New Roman"/>
          <w:i/>
          <w:iCs/>
          <w:sz w:val="22"/>
        </w:rPr>
        <w:t xml:space="preserve"> </w:t>
      </w:r>
      <w:r w:rsidR="0056415E" w:rsidRPr="00AE39D1">
        <w:rPr>
          <w:rFonts w:ascii="Times New Roman" w:eastAsia="SimSun" w:hAnsi="Times New Roman" w:cs="Times New Roman"/>
          <w:i/>
          <w:iCs/>
          <w:sz w:val="22"/>
          <w14:ligatures w14:val="none"/>
        </w:rPr>
        <w:t>School of Engineering, University of Leicester, Leicester LE1 7RH, UK</w:t>
      </w:r>
    </w:p>
    <w:p w14:paraId="30519110" w14:textId="5FD0489E" w:rsidR="00A461F5" w:rsidRPr="00AE39D1" w:rsidRDefault="00A461F5" w:rsidP="00B92A4B">
      <w:pPr>
        <w:widowControl/>
        <w:snapToGrid w:val="0"/>
        <w:spacing w:line="360" w:lineRule="auto"/>
        <w:contextualSpacing/>
        <w:rPr>
          <w:rFonts w:ascii="Times New Roman" w:hAnsi="Times New Roman" w:cs="Times New Roman"/>
          <w:bCs/>
          <w:i/>
          <w:iCs/>
          <w:kern w:val="24"/>
          <w:sz w:val="22"/>
        </w:rPr>
      </w:pPr>
      <w:r w:rsidRPr="00AE39D1">
        <w:rPr>
          <w:rFonts w:ascii="Times New Roman" w:hAnsi="Times New Roman" w:cs="Times New Roman"/>
          <w:bCs/>
          <w:i/>
          <w:iCs/>
          <w:kern w:val="24"/>
          <w:sz w:val="22"/>
          <w:vertAlign w:val="superscript"/>
        </w:rPr>
        <w:t xml:space="preserve">b </w:t>
      </w:r>
      <w:r w:rsidRPr="00AE39D1">
        <w:rPr>
          <w:rFonts w:ascii="Times New Roman" w:hAnsi="Times New Roman" w:cs="Times New Roman"/>
          <w:bCs/>
          <w:i/>
          <w:iCs/>
          <w:kern w:val="24"/>
          <w:sz w:val="22"/>
        </w:rPr>
        <w:t>Nanjing Iron &amp; Steel United Co., Ltd., Nanjing, 210035, Jiangsu, China</w:t>
      </w:r>
    </w:p>
    <w:p w14:paraId="44ED2843" w14:textId="364F333E" w:rsidR="00F67C96" w:rsidRPr="00AE39D1" w:rsidRDefault="005C73E3" w:rsidP="00AE2336">
      <w:pPr>
        <w:spacing w:line="360" w:lineRule="auto"/>
        <w:jc w:val="left"/>
        <w:rPr>
          <w:rFonts w:ascii="Times New Roman" w:hAnsi="Times New Roman" w:cs="Times New Roman"/>
        </w:rPr>
      </w:pPr>
      <w:r w:rsidRPr="00AE39D1">
        <w:rPr>
          <w:rFonts w:ascii="Times New Roman" w:hAnsi="Times New Roman" w:cs="Times New Roman"/>
          <w:sz w:val="22"/>
        </w:rPr>
        <w:t>*Corresponding author:</w:t>
      </w:r>
      <w:r w:rsidRPr="00AE39D1">
        <w:rPr>
          <w:rFonts w:ascii="Times New Roman" w:hAnsi="Times New Roman" w:cs="Times New Roman"/>
          <w:i/>
          <w:iCs/>
          <w:sz w:val="22"/>
        </w:rPr>
        <w:t xml:space="preserve"> </w:t>
      </w:r>
      <w:hyperlink r:id="rId8" w:history="1">
        <w:r w:rsidR="00D133F4" w:rsidRPr="00AE39D1">
          <w:rPr>
            <w:rStyle w:val="Hyperlink"/>
            <w:rFonts w:ascii="Times New Roman" w:hAnsi="Times New Roman" w:cs="Times New Roman"/>
          </w:rPr>
          <w:t>gmae2@leicester.ac.uk</w:t>
        </w:r>
      </w:hyperlink>
      <w:r w:rsidR="00D133F4" w:rsidRPr="00AE39D1">
        <w:rPr>
          <w:rStyle w:val="Hyperlink"/>
          <w:rFonts w:ascii="Times New Roman" w:hAnsi="Times New Roman" w:cs="Times New Roman"/>
        </w:rPr>
        <w:t xml:space="preserve"> </w:t>
      </w:r>
      <w:r w:rsidR="00D133F4" w:rsidRPr="00AE39D1">
        <w:rPr>
          <w:rStyle w:val="Hyperlink"/>
          <w:rFonts w:ascii="Times New Roman" w:hAnsi="Times New Roman" w:cs="Times New Roman"/>
          <w:color w:val="auto"/>
          <w:u w:val="none"/>
        </w:rPr>
        <w:t>(</w:t>
      </w:r>
      <w:r w:rsidR="004E084E" w:rsidRPr="00AE39D1">
        <w:rPr>
          <w:rFonts w:ascii="Times New Roman" w:hAnsi="Times New Roman" w:cs="Times New Roman"/>
          <w:sz w:val="22"/>
        </w:rPr>
        <w:t>G</w:t>
      </w:r>
      <w:r w:rsidR="00B772B8" w:rsidRPr="00AE39D1">
        <w:rPr>
          <w:rFonts w:ascii="Times New Roman" w:hAnsi="Times New Roman" w:cs="Times New Roman"/>
          <w:sz w:val="22"/>
        </w:rPr>
        <w:t xml:space="preserve">. </w:t>
      </w:r>
      <w:r w:rsidR="004E084E" w:rsidRPr="00AE39D1">
        <w:rPr>
          <w:rFonts w:ascii="Times New Roman" w:hAnsi="Times New Roman" w:cs="Times New Roman"/>
          <w:sz w:val="22"/>
        </w:rPr>
        <w:t>M. A. M. El-Fallah</w:t>
      </w:r>
      <w:r w:rsidR="00D133F4" w:rsidRPr="00AE39D1">
        <w:rPr>
          <w:rFonts w:ascii="Times New Roman" w:hAnsi="Times New Roman" w:cs="Times New Roman"/>
          <w:sz w:val="22"/>
        </w:rPr>
        <w:t>)</w:t>
      </w:r>
      <w:r w:rsidR="00D133F4" w:rsidRPr="00AE39D1">
        <w:rPr>
          <w:rFonts w:ascii="Times New Roman" w:hAnsi="Times New Roman" w:cs="Times New Roman"/>
        </w:rPr>
        <w:t xml:space="preserve"> </w:t>
      </w:r>
    </w:p>
    <w:p w14:paraId="2E812232" w14:textId="43FE369A" w:rsidR="00E97E82" w:rsidRPr="00AE39D1" w:rsidRDefault="0039740C" w:rsidP="00E97E82">
      <w:pPr>
        <w:rPr>
          <w:rFonts w:ascii="Times New Roman" w:hAnsi="Times New Roman" w:cs="Times New Roman"/>
        </w:rPr>
      </w:pPr>
      <w:r w:rsidRPr="00AE39D1">
        <w:rPr>
          <w:rFonts w:ascii="Times New Roman" w:hAnsi="Times New Roman" w:cs="Times New Roman"/>
        </w:rPr>
        <w:br w:type="page"/>
      </w:r>
    </w:p>
    <w:p w14:paraId="38031D54" w14:textId="4811BC3E" w:rsidR="00AA0393" w:rsidRPr="00AE39D1" w:rsidRDefault="004E084E" w:rsidP="00AE2336">
      <w:pPr>
        <w:spacing w:beforeLines="25" w:before="78" w:line="360" w:lineRule="auto"/>
        <w:rPr>
          <w:rFonts w:ascii="Times New Roman" w:hAnsi="Times New Roman" w:cs="Times New Roman"/>
          <w:b/>
          <w:bCs/>
        </w:rPr>
      </w:pPr>
      <w:r w:rsidRPr="00AE39D1">
        <w:rPr>
          <w:rFonts w:ascii="Times New Roman" w:hAnsi="Times New Roman" w:cs="Times New Roman"/>
          <w:b/>
          <w:bCs/>
          <w:sz w:val="24"/>
          <w:szCs w:val="24"/>
        </w:rPr>
        <w:lastRenderedPageBreak/>
        <w:t>Abstract</w:t>
      </w:r>
    </w:p>
    <w:p w14:paraId="17FEDFBA" w14:textId="43139A2F" w:rsidR="000D52C8" w:rsidRPr="00AE39D1" w:rsidRDefault="000D52C8" w:rsidP="000F2EF7">
      <w:pPr>
        <w:spacing w:after="160" w:line="360" w:lineRule="auto"/>
        <w:rPr>
          <w:rFonts w:ascii="Times New Roman" w:hAnsi="Times New Roman" w:cs="Times New Roman"/>
          <w:sz w:val="24"/>
          <w:szCs w:val="24"/>
        </w:rPr>
      </w:pPr>
      <w:bookmarkStart w:id="1" w:name="_Hlk224049067"/>
      <w:r w:rsidRPr="00AE39D1">
        <w:rPr>
          <w:rFonts w:ascii="Times New Roman" w:hAnsi="Times New Roman" w:cs="Times New Roman"/>
          <w:sz w:val="24"/>
          <w:szCs w:val="24"/>
        </w:rPr>
        <w:t>Designing reduced-activation ferritic</w:t>
      </w:r>
      <w:r w:rsidR="00F2341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martensitic (RAFM) steels capable of simultaneously resisting creep deformation and low-cycle fatigue (LCF) damage is a key requirement for structural materials in future fusion demonstration reactors (DEMO), </w:t>
      </w:r>
      <w:r w:rsidR="00474516" w:rsidRPr="00AE39D1">
        <w:rPr>
          <w:rFonts w:ascii="Times New Roman" w:hAnsi="Times New Roman" w:cs="Times New Roman"/>
          <w:sz w:val="24"/>
          <w:szCs w:val="24"/>
        </w:rPr>
        <w:t>where components are exposed to elevated temperatures and cyclic loading</w:t>
      </w:r>
      <w:r w:rsidRPr="00AE39D1">
        <w:rPr>
          <w:rFonts w:ascii="Times New Roman" w:hAnsi="Times New Roman" w:cs="Times New Roman"/>
          <w:sz w:val="24"/>
          <w:szCs w:val="24"/>
        </w:rPr>
        <w:t>. However, achieving balanced creep</w:t>
      </w:r>
      <w:r w:rsidR="009D4375"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performance remains challenging because the mechanisms governing long-term creep rupture and cyclic plasticity are fundamentally different and often </w:t>
      </w:r>
      <w:r w:rsidR="008650F6" w:rsidRPr="00AE39D1">
        <w:rPr>
          <w:rFonts w:ascii="Times New Roman" w:hAnsi="Times New Roman" w:cs="Times New Roman"/>
          <w:sz w:val="24"/>
          <w:szCs w:val="24"/>
        </w:rPr>
        <w:t>conflicting</w:t>
      </w:r>
      <w:r w:rsidRPr="00AE39D1">
        <w:rPr>
          <w:rFonts w:ascii="Times New Roman" w:hAnsi="Times New Roman" w:cs="Times New Roman"/>
          <w:sz w:val="24"/>
          <w:szCs w:val="24"/>
        </w:rPr>
        <w:t>.</w:t>
      </w:r>
      <w:bookmarkEnd w:id="1"/>
      <w:r w:rsidRPr="00AE39D1">
        <w:rPr>
          <w:rFonts w:ascii="Times New Roman" w:hAnsi="Times New Roman" w:cs="Times New Roman"/>
          <w:sz w:val="24"/>
          <w:szCs w:val="24"/>
        </w:rPr>
        <w:t xml:space="preserve"> In this study, two complementary surrogate models are developed to address this creep</w:t>
      </w:r>
      <w:r w:rsidR="009D4375" w:rsidRPr="00AE39D1">
        <w:rPr>
          <w:rFonts w:ascii="Times New Roman" w:hAnsi="Times New Roman" w:cs="Times New Roman" w:hint="eastAsia"/>
          <w:sz w:val="24"/>
          <w:szCs w:val="24"/>
        </w:rPr>
        <w:t>-</w:t>
      </w:r>
      <w:r w:rsidRPr="00AE39D1">
        <w:rPr>
          <w:rFonts w:ascii="Times New Roman" w:hAnsi="Times New Roman" w:cs="Times New Roman"/>
          <w:sz w:val="24"/>
          <w:szCs w:val="24"/>
        </w:rPr>
        <w:t>fatigue design challenge: a dual-mechanism physics-informed neural network</w:t>
      </w:r>
      <w:r w:rsidR="00061441" w:rsidRPr="00AE39D1">
        <w:rPr>
          <w:rFonts w:ascii="Times New Roman" w:hAnsi="Times New Roman" w:cs="Times New Roman" w:hint="eastAsia"/>
          <w:sz w:val="24"/>
          <w:szCs w:val="24"/>
        </w:rPr>
        <w:t>s</w:t>
      </w:r>
      <w:r w:rsidRPr="00AE39D1">
        <w:rPr>
          <w:rFonts w:ascii="Times New Roman" w:hAnsi="Times New Roman" w:cs="Times New Roman"/>
          <w:sz w:val="24"/>
          <w:szCs w:val="24"/>
        </w:rPr>
        <w:t xml:space="preserve"> (PINN</w:t>
      </w:r>
      <w:r w:rsidR="00061441" w:rsidRPr="00AE39D1">
        <w:rPr>
          <w:rFonts w:ascii="Times New Roman" w:hAnsi="Times New Roman" w:cs="Times New Roman" w:hint="eastAsia"/>
          <w:sz w:val="24"/>
          <w:szCs w:val="24"/>
        </w:rPr>
        <w:t>s</w:t>
      </w:r>
      <w:r w:rsidRPr="00AE39D1">
        <w:rPr>
          <w:rFonts w:ascii="Times New Roman" w:hAnsi="Times New Roman" w:cs="Times New Roman"/>
          <w:sz w:val="24"/>
          <w:szCs w:val="24"/>
        </w:rPr>
        <w:t xml:space="preserve">) for predicting creep rupture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and a multilayer perceptron (MLP) model for LCF performance. The models are trained on consolidated datasets including experimental creep rupture data, cyclic fatigue properties, alloy compositions and thermophysical descriptors. The creep PINN achieves </w:t>
      </w:r>
      <m:oMath>
        <m:r>
          <w:rPr>
            <w:rFonts w:ascii="Cambria Math" w:hAnsi="Cambria Math" w:cs="Times New Roman"/>
            <w:sz w:val="24"/>
            <w:szCs w:val="24"/>
          </w:rPr>
          <m:t>R²</m:t>
        </m:r>
      </m:oMath>
      <w:r w:rsidRPr="00AE39D1">
        <w:rPr>
          <w:rFonts w:ascii="Times New Roman" w:hAnsi="Times New Roman" w:cs="Times New Roman"/>
          <w:sz w:val="24"/>
          <w:szCs w:val="24"/>
        </w:rPr>
        <w:t xml:space="preserve"> = 0.96 and captures the transition from stress-controlled dislocation creep at lower homologous temperatures (</w:t>
      </w:r>
      <m:oMath>
        <m:r>
          <w:rPr>
            <w:rFonts w:ascii="Cambria Math" w:hAnsi="Cambria Math" w:cs="Times New Roman"/>
            <w:sz w:val="24"/>
            <w:szCs w:val="24"/>
          </w:rPr>
          <m:t>T/Tₘ &lt; 0.4</m:t>
        </m:r>
      </m:oMath>
      <w:r w:rsidRPr="00AE39D1">
        <w:rPr>
          <w:rFonts w:ascii="Times New Roman" w:hAnsi="Times New Roman" w:cs="Times New Roman"/>
          <w:sz w:val="24"/>
          <w:szCs w:val="24"/>
        </w:rPr>
        <w:t xml:space="preserve">, where </w:t>
      </w:r>
      <m:oMath>
        <m:r>
          <w:rPr>
            <w:rFonts w:ascii="Cambria Math" w:hAnsi="Cambria Math" w:cs="Times New Roman"/>
            <w:sz w:val="24"/>
            <w:szCs w:val="24"/>
          </w:rPr>
          <m:t>Tₘ</m:t>
        </m:r>
      </m:oMath>
      <w:r w:rsidRPr="00AE39D1">
        <w:rPr>
          <w:rFonts w:ascii="Times New Roman" w:hAnsi="Times New Roman" w:cs="Times New Roman"/>
          <w:sz w:val="24"/>
          <w:szCs w:val="24"/>
        </w:rPr>
        <w:t xml:space="preserve"> </w:t>
      </w:r>
      <w:r w:rsidR="00F64DEB" w:rsidRPr="00AE39D1">
        <w:rPr>
          <w:rFonts w:ascii="Times New Roman" w:hAnsi="Times New Roman" w:cs="Times New Roman"/>
          <w:sz w:val="24"/>
          <w:szCs w:val="24"/>
        </w:rPr>
        <w:t>represents</w:t>
      </w:r>
      <w:r w:rsidRPr="00AE39D1">
        <w:rPr>
          <w:rFonts w:ascii="Times New Roman" w:hAnsi="Times New Roman" w:cs="Times New Roman"/>
          <w:sz w:val="24"/>
          <w:szCs w:val="24"/>
        </w:rPr>
        <w:t xml:space="preserve"> the alloy melting temperature) to diffusion-dominated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at higher temperatures (</w:t>
      </w:r>
      <m:oMath>
        <m:r>
          <w:rPr>
            <w:rFonts w:ascii="Cambria Math" w:hAnsi="Cambria Math" w:cs="Times New Roman"/>
            <w:sz w:val="24"/>
            <w:szCs w:val="24"/>
          </w:rPr>
          <m:t>T/Tₘ ≥ 0.4</m:t>
        </m:r>
      </m:oMath>
      <w:r w:rsidRPr="00AE39D1">
        <w:rPr>
          <w:rFonts w:ascii="Times New Roman" w:hAnsi="Times New Roman" w:cs="Times New Roman"/>
          <w:sz w:val="24"/>
          <w:szCs w:val="24"/>
        </w:rPr>
        <w:t>), corresponding approximately to 500</w:t>
      </w:r>
      <w:r w:rsidR="00061441"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600 °C for typical RAFM steels, while the fatigue MLP attains </w:t>
      </w:r>
      <m:oMath>
        <m:r>
          <w:rPr>
            <w:rFonts w:ascii="Cambria Math" w:hAnsi="Cambria Math" w:cs="Times New Roman"/>
            <w:sz w:val="24"/>
            <w:szCs w:val="24"/>
          </w:rPr>
          <m:t>R²</m:t>
        </m:r>
      </m:oMath>
      <w:r w:rsidRPr="00AE39D1">
        <w:rPr>
          <w:rFonts w:ascii="Times New Roman" w:hAnsi="Times New Roman" w:cs="Times New Roman"/>
          <w:sz w:val="24"/>
          <w:szCs w:val="24"/>
        </w:rPr>
        <w:t xml:space="preserve"> = 0.97. Model interpretability based on SHAP (SHapley Additive exPlanations) reveals temperature-dependent shifts in creep kinetics and identifies</w:t>
      </w:r>
      <w:r w:rsidR="00474516" w:rsidRPr="00AE39D1">
        <w:t xml:space="preserve"> </w:t>
      </w:r>
      <w:r w:rsidR="00474516" w:rsidRPr="00AE39D1">
        <w:rPr>
          <w:rFonts w:ascii="Times New Roman" w:hAnsi="Times New Roman" w:cs="Times New Roman"/>
          <w:sz w:val="24"/>
          <w:szCs w:val="24"/>
        </w:rPr>
        <w:t>the</w:t>
      </w:r>
      <w:r w:rsidRPr="00AE39D1">
        <w:rPr>
          <w:rFonts w:ascii="Times New Roman" w:hAnsi="Times New Roman" w:cs="Times New Roman"/>
          <w:sz w:val="24"/>
          <w:szCs w:val="24"/>
        </w:rPr>
        <w:t xml:space="preserve"> total strain range (</w:t>
      </w:r>
      <m:oMath>
        <m:sSub>
          <m:sSubPr>
            <m:ctrlPr>
              <w:rPr>
                <w:rFonts w:ascii="Cambria Math" w:hAnsi="Cambria Math" w:cs="Times New Roman"/>
                <w:i/>
                <w:sz w:val="24"/>
                <w:szCs w:val="24"/>
              </w:rPr>
            </m:ctrlPr>
          </m:sSubPr>
          <m:e>
            <m:r>
              <w:rPr>
                <w:rFonts w:ascii="Cambria Math" w:hAnsi="Cambria Math" w:cs="Times New Roman"/>
                <w:sz w:val="24"/>
                <w:szCs w:val="24"/>
              </w:rPr>
              <m:t>Δε</m:t>
            </m:r>
          </m:e>
          <m:sub>
            <m:r>
              <m:rPr>
                <m:sty m:val="p"/>
              </m:rPr>
              <w:rPr>
                <w:rFonts w:ascii="Cambria Math" w:hAnsi="Cambria Math" w:cs="Times New Roman" w:hint="eastAsia"/>
                <w:sz w:val="24"/>
                <w:szCs w:val="24"/>
              </w:rPr>
              <m:t>total</m:t>
            </m:r>
          </m:sub>
        </m:sSub>
      </m:oMath>
      <w:r w:rsidRPr="00AE39D1">
        <w:rPr>
          <w:rFonts w:ascii="Times New Roman" w:hAnsi="Times New Roman" w:cs="Times New Roman"/>
          <w:sz w:val="24"/>
          <w:szCs w:val="24"/>
        </w:rPr>
        <w:t>), temperature and Cr</w:t>
      </w:r>
      <w:r w:rsidR="009D4375" w:rsidRPr="00AE39D1">
        <w:rPr>
          <w:rFonts w:ascii="Times New Roman" w:hAnsi="Times New Roman" w:cs="Times New Roman" w:hint="eastAsia"/>
          <w:sz w:val="24"/>
          <w:szCs w:val="24"/>
        </w:rPr>
        <w:t>-</w:t>
      </w:r>
      <w:r w:rsidRPr="00AE39D1">
        <w:rPr>
          <w:rFonts w:ascii="Times New Roman" w:hAnsi="Times New Roman" w:cs="Times New Roman"/>
          <w:sz w:val="24"/>
          <w:szCs w:val="24"/>
        </w:rPr>
        <w:t>W</w:t>
      </w:r>
      <w:r w:rsidR="009D4375"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Ta alloying interactions associated with precipitation strengthening as key factors influencing LCF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w:t>
      </w:r>
      <w:bookmarkStart w:id="2" w:name="_Hlk224050881"/>
      <w:r w:rsidRPr="00AE39D1">
        <w:rPr>
          <w:rFonts w:ascii="Times New Roman" w:hAnsi="Times New Roman" w:cs="Times New Roman"/>
          <w:sz w:val="24"/>
          <w:szCs w:val="24"/>
        </w:rPr>
        <w:t>Feature interaction analysis based on SHAP interaction values further indicates cooperative Cr</w:t>
      </w:r>
      <w:r w:rsidR="009D4375" w:rsidRPr="00AE39D1">
        <w:rPr>
          <w:rFonts w:ascii="Times New Roman" w:hAnsi="Times New Roman" w:cs="Times New Roman" w:hint="eastAsia"/>
          <w:sz w:val="24"/>
          <w:szCs w:val="24"/>
        </w:rPr>
        <w:t>-</w:t>
      </w:r>
      <w:r w:rsidRPr="00AE39D1">
        <w:rPr>
          <w:rFonts w:ascii="Times New Roman" w:hAnsi="Times New Roman" w:cs="Times New Roman"/>
          <w:sz w:val="24"/>
          <w:szCs w:val="24"/>
        </w:rPr>
        <w:t>W</w:t>
      </w:r>
      <w:r w:rsidR="009D4375"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Ta strengthening at lower temperatures and degradation-dominated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at higher temperatures.</w:t>
      </w:r>
      <w:bookmarkEnd w:id="2"/>
      <w:r w:rsidRPr="00AE39D1">
        <w:rPr>
          <w:rFonts w:ascii="Times New Roman" w:hAnsi="Times New Roman" w:cs="Times New Roman"/>
          <w:sz w:val="24"/>
          <w:szCs w:val="24"/>
        </w:rPr>
        <w:t xml:space="preserve"> </w:t>
      </w:r>
      <w:r w:rsidR="001D1795" w:rsidRPr="00AE39D1">
        <w:rPr>
          <w:rFonts w:ascii="Times New Roman" w:hAnsi="Times New Roman" w:cs="Times New Roman"/>
          <w:sz w:val="24"/>
          <w:szCs w:val="24"/>
        </w:rPr>
        <w:t xml:space="preserve">Integrating both surrogate models into a multi-objective </w:t>
      </w:r>
      <w:proofErr w:type="spellStart"/>
      <w:r w:rsidR="001D1795" w:rsidRPr="00AE39D1">
        <w:rPr>
          <w:rFonts w:ascii="Times New Roman" w:hAnsi="Times New Roman" w:cs="Times New Roman"/>
          <w:sz w:val="24"/>
          <w:szCs w:val="24"/>
        </w:rPr>
        <w:t>optimisation</w:t>
      </w:r>
      <w:proofErr w:type="spellEnd"/>
      <w:r w:rsidR="001D1795" w:rsidRPr="00AE39D1">
        <w:rPr>
          <w:rFonts w:ascii="Times New Roman" w:hAnsi="Times New Roman" w:cs="Times New Roman"/>
          <w:sz w:val="24"/>
          <w:szCs w:val="24"/>
        </w:rPr>
        <w:t xml:space="preserve"> framework based on </w:t>
      </w:r>
      <w:r w:rsidRPr="00AE39D1">
        <w:rPr>
          <w:rFonts w:ascii="Times New Roman" w:hAnsi="Times New Roman" w:cs="Times New Roman"/>
          <w:sz w:val="24"/>
          <w:szCs w:val="24"/>
        </w:rPr>
        <w:t>Non</w:t>
      </w:r>
      <w:r w:rsidR="009D4375"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dominated Sorting Genetic Algorithm II (NSGA-II) </w:t>
      </w:r>
      <w:r w:rsidR="0028195C" w:rsidRPr="00AE39D1">
        <w:rPr>
          <w:rFonts w:ascii="Times New Roman" w:hAnsi="Times New Roman" w:cs="Times New Roman"/>
          <w:sz w:val="24"/>
          <w:szCs w:val="24"/>
        </w:rPr>
        <w:t>generated a Pareto front of alloy compositions with improved predicted creep rupture life and fatigue life compared with Eurofer97</w:t>
      </w:r>
      <w:r w:rsidRPr="00AE39D1">
        <w:rPr>
          <w:rFonts w:ascii="Times New Roman" w:hAnsi="Times New Roman" w:cs="Times New Roman"/>
          <w:sz w:val="24"/>
          <w:szCs w:val="24"/>
        </w:rPr>
        <w:t xml:space="preserve">, achieving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rPr>
                  <m:t>log</m:t>
                </m:r>
              </m:e>
              <m:sub>
                <m:r>
                  <w:rPr>
                    <w:rFonts w:ascii="Cambria Math" w:hAnsi="Cambria Math" w:cs="Times New Roman"/>
                    <w:sz w:val="24"/>
                    <w:szCs w:val="24"/>
                  </w:rPr>
                  <m:t>10</m:t>
                </m:r>
              </m:sub>
            </m:sSub>
          </m:fName>
          <m:e>
            <m:sSub>
              <m:sSubPr>
                <m:ctrlPr>
                  <w:rPr>
                    <w:rFonts w:ascii="Cambria Math" w:hAnsi="Cambria Math" w:cs="Times New Roman"/>
                    <w:i/>
                    <w:sz w:val="24"/>
                    <w:szCs w:val="24"/>
                  </w:rPr>
                </m:ctrlPr>
              </m:sSubPr>
              <m:e>
                <m:r>
                  <w:rPr>
                    <w:rFonts w:ascii="Cambria Math" w:hAnsi="Cambria Math" w:cs="Times New Roman" w:hint="eastAsia"/>
                    <w:sz w:val="24"/>
                    <w:szCs w:val="24"/>
                  </w:rPr>
                  <m:t>N</m:t>
                </m:r>
              </m:e>
              <m:sub>
                <m:r>
                  <w:rPr>
                    <w:rFonts w:ascii="Cambria Math" w:hAnsi="Cambria Math" w:cs="Times New Roman"/>
                    <w:sz w:val="24"/>
                    <w:szCs w:val="24"/>
                  </w:rPr>
                  <m:t>f</m:t>
                </m:r>
              </m:sub>
            </m:sSub>
          </m:e>
        </m:func>
      </m:oMath>
      <w:r w:rsidRPr="00AE39D1">
        <w:rPr>
          <w:rFonts w:ascii="Times New Roman" w:hAnsi="Times New Roman" w:cs="Times New Roman"/>
          <w:sz w:val="24"/>
          <w:szCs w:val="24"/>
        </w:rPr>
        <w:t xml:space="preserve"> = 3.85</w:t>
      </w:r>
      <w:r w:rsidR="009D4375" w:rsidRPr="00AE39D1">
        <w:rPr>
          <w:rFonts w:ascii="Times New Roman" w:hAnsi="Times New Roman" w:cs="Times New Roman" w:hint="eastAsia"/>
          <w:sz w:val="24"/>
          <w:szCs w:val="24"/>
        </w:rPr>
        <w:t>-</w:t>
      </w:r>
      <w:r w:rsidRPr="00AE39D1">
        <w:rPr>
          <w:rFonts w:ascii="Times New Roman" w:hAnsi="Times New Roman" w:cs="Times New Roman"/>
          <w:sz w:val="24"/>
          <w:szCs w:val="24"/>
        </w:rPr>
        <w:t>4.18 and predicted creep rupture time of 2.5</w:t>
      </w:r>
      <w:r w:rsidR="009D4375" w:rsidRPr="00AE39D1">
        <w:rPr>
          <w:rFonts w:ascii="Times New Roman" w:hAnsi="Times New Roman" w:cs="Times New Roman" w:hint="eastAsia"/>
          <w:sz w:val="24"/>
          <w:szCs w:val="24"/>
        </w:rPr>
        <w:t>-</w:t>
      </w:r>
      <w:r w:rsidRPr="00AE39D1">
        <w:rPr>
          <w:rFonts w:ascii="Times New Roman" w:hAnsi="Times New Roman" w:cs="Times New Roman"/>
          <w:sz w:val="24"/>
          <w:szCs w:val="24"/>
        </w:rPr>
        <w:t>5.1</w:t>
      </w:r>
      <w:r w:rsidR="00061441" w:rsidRPr="00AE39D1">
        <w:rPr>
          <w:rFonts w:ascii="Times New Roman" w:hAnsi="Times New Roman" w:cs="Times New Roman" w:hint="eastAsia"/>
          <w:sz w:val="24"/>
          <w:szCs w:val="24"/>
        </w:rPr>
        <w:t xml:space="preserve"> </w:t>
      </w:r>
      <m:oMath>
        <m:r>
          <m:rPr>
            <m:sty m:val="p"/>
          </m:rPr>
          <w:rPr>
            <w:rFonts w:ascii="Cambria Math" w:hAnsi="Cambria Math" w:cs="Times New Roman"/>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rPr>
              <m:t>3</m:t>
            </m:r>
          </m:sup>
        </m:sSup>
      </m:oMath>
      <w:r w:rsidR="003A0F38" w:rsidRPr="00AE39D1">
        <w:rPr>
          <w:rFonts w:ascii="Times New Roman" w:hAnsi="Times New Roman" w:cs="Times New Roman" w:hint="eastAsia"/>
          <w:sz w:val="24"/>
          <w:szCs w:val="24"/>
        </w:rPr>
        <w:t xml:space="preserve"> </w:t>
      </w:r>
      <w:r w:rsidR="009D4375" w:rsidRPr="00AE39D1">
        <w:rPr>
          <w:rFonts w:ascii="Times New Roman" w:hAnsi="Times New Roman" w:cs="Times New Roman" w:hint="eastAsia"/>
          <w:sz w:val="24"/>
          <w:szCs w:val="24"/>
        </w:rPr>
        <w:t xml:space="preserve">h </w:t>
      </w:r>
      <w:r w:rsidRPr="00AE39D1">
        <w:rPr>
          <w:rFonts w:ascii="Times New Roman" w:hAnsi="Times New Roman" w:cs="Times New Roman"/>
          <w:sz w:val="24"/>
          <w:szCs w:val="24"/>
        </w:rPr>
        <w:t xml:space="preserve">at 650 °C. </w:t>
      </w:r>
      <w:r w:rsidR="00474516" w:rsidRPr="00AE39D1">
        <w:rPr>
          <w:rFonts w:ascii="Times New Roman" w:hAnsi="Times New Roman" w:cs="Times New Roman"/>
          <w:sz w:val="24"/>
          <w:szCs w:val="24"/>
        </w:rPr>
        <w:t>These results demonstrate an interpretable framework for the creep</w:t>
      </w:r>
      <w:r w:rsidR="00DE750F" w:rsidRPr="00AE39D1">
        <w:rPr>
          <w:rFonts w:ascii="Times New Roman" w:hAnsi="Times New Roman" w:cs="Times New Roman" w:hint="eastAsia"/>
          <w:sz w:val="24"/>
          <w:szCs w:val="24"/>
        </w:rPr>
        <w:t>-</w:t>
      </w:r>
      <w:r w:rsidR="00474516" w:rsidRPr="00AE39D1">
        <w:rPr>
          <w:rFonts w:ascii="Times New Roman" w:hAnsi="Times New Roman" w:cs="Times New Roman"/>
          <w:sz w:val="24"/>
          <w:szCs w:val="24"/>
        </w:rPr>
        <w:t xml:space="preserve">fatigue-informed </w:t>
      </w:r>
      <w:r w:rsidR="00474516" w:rsidRPr="00AE39D1">
        <w:rPr>
          <w:rFonts w:ascii="Times New Roman" w:hAnsi="Times New Roman" w:cs="Times New Roman"/>
          <w:sz w:val="24"/>
          <w:szCs w:val="24"/>
        </w:rPr>
        <w:lastRenderedPageBreak/>
        <w:t>design of RAFM steels under fusion-relevant operating conditions</w:t>
      </w:r>
      <w:r w:rsidRPr="00AE39D1">
        <w:rPr>
          <w:rFonts w:ascii="Times New Roman" w:hAnsi="Times New Roman" w:cs="Times New Roman"/>
          <w:sz w:val="24"/>
          <w:szCs w:val="24"/>
        </w:rPr>
        <w:t>.</w:t>
      </w:r>
    </w:p>
    <w:p w14:paraId="1D4BD584" w14:textId="23D04F57" w:rsidR="005F6B7F" w:rsidRPr="00AE39D1" w:rsidRDefault="008A32FC" w:rsidP="00AE2336">
      <w:pPr>
        <w:spacing w:after="160" w:line="360" w:lineRule="auto"/>
        <w:rPr>
          <w:rFonts w:ascii="Times New Roman" w:hAnsi="Times New Roman" w:cs="Times New Roman"/>
          <w:sz w:val="24"/>
          <w:szCs w:val="24"/>
        </w:rPr>
      </w:pPr>
      <w:r w:rsidRPr="00AE39D1">
        <w:rPr>
          <w:rFonts w:ascii="Times New Roman" w:hAnsi="Times New Roman" w:cs="Times New Roman"/>
          <w:b/>
          <w:bCs/>
          <w:sz w:val="24"/>
          <w:szCs w:val="24"/>
        </w:rPr>
        <w:t>Keywords:</w:t>
      </w:r>
      <w:r w:rsidRPr="00AE39D1">
        <w:rPr>
          <w:rFonts w:ascii="Times New Roman" w:hAnsi="Times New Roman" w:cs="Times New Roman"/>
          <w:sz w:val="24"/>
          <w:szCs w:val="24"/>
        </w:rPr>
        <w:t xml:space="preserve"> </w:t>
      </w:r>
      <w:r w:rsidR="00462A67" w:rsidRPr="00AE39D1">
        <w:rPr>
          <w:rFonts w:ascii="Times New Roman" w:hAnsi="Times New Roman" w:cs="Times New Roman"/>
          <w:sz w:val="24"/>
          <w:szCs w:val="24"/>
        </w:rPr>
        <w:t>Reduced-activation ferritic</w:t>
      </w:r>
      <w:r w:rsidR="00F23416" w:rsidRPr="00AE39D1">
        <w:rPr>
          <w:rFonts w:ascii="Times New Roman" w:hAnsi="Times New Roman" w:cs="Times New Roman" w:hint="eastAsia"/>
          <w:sz w:val="24"/>
          <w:szCs w:val="24"/>
        </w:rPr>
        <w:t>-</w:t>
      </w:r>
      <w:r w:rsidR="00462A67" w:rsidRPr="00AE39D1">
        <w:rPr>
          <w:rFonts w:ascii="Times New Roman" w:hAnsi="Times New Roman" w:cs="Times New Roman"/>
          <w:sz w:val="24"/>
          <w:szCs w:val="24"/>
        </w:rPr>
        <w:t>martensitic (RAFM) steels</w:t>
      </w:r>
      <w:r w:rsidRPr="00AE39D1">
        <w:rPr>
          <w:rFonts w:ascii="Times New Roman" w:hAnsi="Times New Roman" w:cs="Times New Roman"/>
          <w:sz w:val="24"/>
          <w:szCs w:val="24"/>
        </w:rPr>
        <w:t>,</w:t>
      </w:r>
      <w:r w:rsidR="00D92E5B" w:rsidRPr="00AE39D1">
        <w:rPr>
          <w:rFonts w:ascii="Times New Roman" w:hAnsi="Times New Roman" w:cs="Times New Roman"/>
          <w:sz w:val="24"/>
          <w:szCs w:val="24"/>
        </w:rPr>
        <w:t xml:space="preserve"> </w:t>
      </w:r>
      <w:r w:rsidR="00462A67" w:rsidRPr="00AE39D1">
        <w:rPr>
          <w:rFonts w:ascii="Times New Roman" w:hAnsi="Times New Roman" w:cs="Times New Roman"/>
          <w:sz w:val="24"/>
          <w:szCs w:val="24"/>
        </w:rPr>
        <w:t>Creep rupture</w:t>
      </w:r>
      <w:r w:rsidR="002F529E" w:rsidRPr="00AE39D1">
        <w:rPr>
          <w:rFonts w:ascii="Times New Roman" w:hAnsi="Times New Roman" w:cs="Times New Roman"/>
          <w:sz w:val="24"/>
          <w:szCs w:val="24"/>
        </w:rPr>
        <w:t xml:space="preserve">, </w:t>
      </w:r>
      <w:r w:rsidR="00462A67" w:rsidRPr="00AE39D1">
        <w:rPr>
          <w:rFonts w:ascii="Times New Roman" w:hAnsi="Times New Roman" w:cs="Times New Roman"/>
          <w:sz w:val="24"/>
          <w:szCs w:val="24"/>
        </w:rPr>
        <w:t>Low-cycle fatigue</w:t>
      </w:r>
      <w:r w:rsidR="00A20F14" w:rsidRPr="00AE39D1">
        <w:rPr>
          <w:rFonts w:ascii="Times New Roman" w:hAnsi="Times New Roman" w:cs="Times New Roman"/>
          <w:sz w:val="24"/>
          <w:szCs w:val="24"/>
        </w:rPr>
        <w:t xml:space="preserve"> (LCF)</w:t>
      </w:r>
      <w:r w:rsidR="000A5C40" w:rsidRPr="00AE39D1">
        <w:rPr>
          <w:rFonts w:ascii="Times New Roman" w:hAnsi="Times New Roman" w:cs="Times New Roman"/>
          <w:sz w:val="24"/>
          <w:szCs w:val="24"/>
        </w:rPr>
        <w:t xml:space="preserve">, </w:t>
      </w:r>
      <w:r w:rsidR="00344007" w:rsidRPr="00AE39D1">
        <w:rPr>
          <w:rFonts w:ascii="Times New Roman" w:hAnsi="Times New Roman" w:cs="Times New Roman" w:hint="eastAsia"/>
          <w:sz w:val="24"/>
          <w:szCs w:val="24"/>
        </w:rPr>
        <w:t>P</w:t>
      </w:r>
      <w:r w:rsidR="00344007" w:rsidRPr="00AE39D1">
        <w:rPr>
          <w:rFonts w:ascii="Times New Roman" w:hAnsi="Times New Roman" w:cs="Times New Roman"/>
          <w:sz w:val="24"/>
          <w:szCs w:val="24"/>
        </w:rPr>
        <w:t>hysics-informed neural networks (PINNs)</w:t>
      </w:r>
      <w:r w:rsidR="00C66794" w:rsidRPr="00AE39D1">
        <w:rPr>
          <w:rFonts w:ascii="Times New Roman" w:hAnsi="Times New Roman" w:cs="Times New Roman"/>
          <w:sz w:val="24"/>
          <w:szCs w:val="24"/>
        </w:rPr>
        <w:t xml:space="preserve">, </w:t>
      </w:r>
      <w:proofErr w:type="gramStart"/>
      <w:r w:rsidR="00462A67" w:rsidRPr="00AE39D1">
        <w:rPr>
          <w:rFonts w:ascii="Times New Roman" w:hAnsi="Times New Roman" w:cs="Times New Roman"/>
          <w:sz w:val="24"/>
          <w:szCs w:val="24"/>
        </w:rPr>
        <w:t>Multi-objective</w:t>
      </w:r>
      <w:proofErr w:type="gramEnd"/>
      <w:r w:rsidR="00462A67" w:rsidRPr="00AE39D1">
        <w:rPr>
          <w:rFonts w:ascii="Times New Roman" w:hAnsi="Times New Roman" w:cs="Times New Roman"/>
          <w:sz w:val="24"/>
          <w:szCs w:val="24"/>
        </w:rPr>
        <w:t xml:space="preserve"> </w:t>
      </w:r>
      <w:proofErr w:type="spellStart"/>
      <w:r w:rsidR="00462A67" w:rsidRPr="00AE39D1">
        <w:rPr>
          <w:rFonts w:ascii="Times New Roman" w:hAnsi="Times New Roman" w:cs="Times New Roman"/>
          <w:sz w:val="24"/>
          <w:szCs w:val="24"/>
        </w:rPr>
        <w:t>optimisation</w:t>
      </w:r>
      <w:proofErr w:type="spellEnd"/>
      <w:r w:rsidR="00462A67" w:rsidRPr="00AE39D1">
        <w:rPr>
          <w:rFonts w:ascii="Times New Roman" w:hAnsi="Times New Roman" w:cs="Times New Roman"/>
          <w:sz w:val="24"/>
          <w:szCs w:val="24"/>
        </w:rPr>
        <w:t>,</w:t>
      </w:r>
      <w:r w:rsidR="00462A67" w:rsidRPr="00AE39D1">
        <w:rPr>
          <w:rFonts w:ascii="Times New Roman" w:hAnsi="Times New Roman" w:cs="Times New Roman" w:hint="eastAsia"/>
          <w:sz w:val="24"/>
          <w:szCs w:val="24"/>
        </w:rPr>
        <w:t xml:space="preserve"> </w:t>
      </w:r>
      <w:r w:rsidR="00462A67" w:rsidRPr="00AE39D1">
        <w:rPr>
          <w:rFonts w:ascii="Times New Roman" w:hAnsi="Times New Roman" w:cs="Times New Roman"/>
          <w:sz w:val="24"/>
          <w:szCs w:val="24"/>
        </w:rPr>
        <w:t>NSGA-II</w:t>
      </w:r>
    </w:p>
    <w:p w14:paraId="213FDD8F" w14:textId="77777777" w:rsidR="005F6B7F" w:rsidRPr="00AE39D1" w:rsidRDefault="005F6B7F">
      <w:pPr>
        <w:rPr>
          <w:rFonts w:ascii="Times New Roman" w:hAnsi="Times New Roman" w:cs="Times New Roman"/>
          <w:sz w:val="24"/>
          <w:szCs w:val="24"/>
        </w:rPr>
      </w:pPr>
      <w:r w:rsidRPr="00AE39D1">
        <w:rPr>
          <w:rFonts w:ascii="Times New Roman" w:hAnsi="Times New Roman" w:cs="Times New Roman"/>
          <w:sz w:val="24"/>
          <w:szCs w:val="24"/>
        </w:rPr>
        <w:br w:type="page"/>
      </w:r>
    </w:p>
    <w:p w14:paraId="5611D4CD" w14:textId="77777777" w:rsidR="005F6B7F" w:rsidRPr="00AE39D1" w:rsidRDefault="005F6B7F" w:rsidP="005F6B7F">
      <w:pPr>
        <w:spacing w:after="160" w:line="360" w:lineRule="auto"/>
        <w:rPr>
          <w:rFonts w:ascii="Times New Roman" w:hAnsi="Times New Roman" w:cs="Times New Roman"/>
          <w:b/>
          <w:bCs/>
          <w:sz w:val="24"/>
          <w:szCs w:val="24"/>
        </w:rPr>
      </w:pPr>
      <w:r w:rsidRPr="00AE39D1">
        <w:rPr>
          <w:rFonts w:ascii="Times New Roman" w:hAnsi="Times New Roman" w:cs="Times New Roman"/>
          <w:b/>
          <w:bCs/>
          <w:sz w:val="24"/>
          <w:szCs w:val="24"/>
        </w:rPr>
        <w:lastRenderedPageBreak/>
        <w:t>Nomenclature</w:t>
      </w:r>
    </w:p>
    <w:p w14:paraId="7AFBC489" w14:textId="6B6FD4E1" w:rsidR="005F6B7F" w:rsidRPr="00AE39D1" w:rsidRDefault="003A3E9D" w:rsidP="00D90B7A">
      <w:pPr>
        <w:spacing w:line="360" w:lineRule="auto"/>
        <w:rPr>
          <w:rFonts w:ascii="Times New Roman" w:hAnsi="Times New Roman" w:cs="Times New Roman"/>
          <w:sz w:val="24"/>
          <w:szCs w:val="24"/>
        </w:rPr>
      </w:pPr>
      <m:oMath>
        <m:r>
          <w:rPr>
            <w:rFonts w:ascii="Cambria Math" w:hAnsi="Cambria Math" w:cs="Times New Roman"/>
            <w:sz w:val="24"/>
            <w:szCs w:val="24"/>
          </w:rPr>
          <m:t>A</m:t>
        </m:r>
      </m:oMath>
      <w:r w:rsidR="004A5B9A" w:rsidRPr="00AE39D1">
        <w:rPr>
          <w:rFonts w:ascii="Times New Roman" w:hAnsi="Times New Roman" w:cs="Times New Roman" w:hint="eastAsia"/>
          <w:sz w:val="24"/>
          <w:szCs w:val="24"/>
        </w:rPr>
        <w:t xml:space="preserve">  </w:t>
      </w:r>
      <w:r w:rsidR="005F6B7F" w:rsidRPr="00AE39D1">
        <w:rPr>
          <w:rFonts w:ascii="Times New Roman" w:hAnsi="Times New Roman" w:cs="Times New Roman"/>
          <w:sz w:val="24"/>
          <w:szCs w:val="24"/>
        </w:rPr>
        <w:t>Pre-exponential constant in Arrhenius-type creep law</w:t>
      </w:r>
      <w:r w:rsidR="001F30CC" w:rsidRPr="00AE39D1">
        <w:rPr>
          <w:rFonts w:ascii="Times New Roman" w:hAnsi="Times New Roman" w:cs="Times New Roman"/>
          <w:sz w:val="24"/>
          <w:szCs w:val="24"/>
        </w:rPr>
        <w:br/>
      </w:r>
      <m:oMath>
        <m:r>
          <w:rPr>
            <w:rFonts w:ascii="Cambria Math" w:hAnsi="Cambria Math" w:cs="Times New Roman"/>
            <w:sz w:val="24"/>
            <w:szCs w:val="24"/>
          </w:rPr>
          <m:t>Q</m:t>
        </m:r>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Activation energy for creep (</w:t>
      </w:r>
      <m:oMath>
        <m:r>
          <m:rPr>
            <m:sty m:val="p"/>
          </m:rPr>
          <w:rPr>
            <w:rFonts w:ascii="Cambria Math" w:hAnsi="Cambria Math" w:cs="Times New Roman"/>
            <w:sz w:val="24"/>
            <w:szCs w:val="24"/>
          </w:rPr>
          <m:t>J</m:t>
        </m:r>
        <m:r>
          <w:rPr>
            <w:rFonts w:ascii="Cambria Math" w:hAnsi="Cambria Math" w:cs="Times New Roman"/>
            <w:sz w:val="24"/>
            <w:szCs w:val="24"/>
          </w:rPr>
          <m:t>∙</m:t>
        </m:r>
        <m:r>
          <m:rPr>
            <m:nor/>
          </m:rPr>
          <w:rPr>
            <w:rFonts w:ascii="Cambria Math" w:hAnsi="Cambria Math" w:cs="Times New Roman"/>
            <w:sz w:val="24"/>
            <w:szCs w:val="24"/>
          </w:rPr>
          <m:t>mol⁻¹</m:t>
        </m:r>
      </m:oMath>
      <w:r w:rsidR="00545284" w:rsidRPr="00AE39D1">
        <w:rPr>
          <w:rFonts w:ascii="Times New Roman" w:hAnsi="Times New Roman" w:cs="Times New Roman"/>
          <w:sz w:val="24"/>
          <w:szCs w:val="24"/>
        </w:rPr>
        <w:t>)</w:t>
      </w:r>
      <w:r w:rsidR="00545284" w:rsidRPr="00AE39D1">
        <w:rPr>
          <w:rFonts w:ascii="Times New Roman" w:hAnsi="Times New Roman" w:cs="Times New Roman"/>
          <w:sz w:val="24"/>
          <w:szCs w:val="24"/>
        </w:rPr>
        <w:br/>
      </w:r>
      <m:oMath>
        <m:r>
          <w:rPr>
            <w:rFonts w:ascii="Cambria Math" w:hAnsi="Cambria Math" w:cs="Times New Roman"/>
            <w:sz w:val="24"/>
            <w:szCs w:val="24"/>
          </w:rPr>
          <m:t xml:space="preserve">R     </m:t>
        </m:r>
      </m:oMath>
      <w:r w:rsidR="00545284" w:rsidRPr="00AE39D1">
        <w:rPr>
          <w:rFonts w:ascii="Times New Roman" w:hAnsi="Times New Roman" w:cs="Times New Roman"/>
          <w:sz w:val="24"/>
          <w:szCs w:val="24"/>
        </w:rPr>
        <w:t>Universal gas constant (</w:t>
      </w:r>
      <m:oMath>
        <m:r>
          <m:rPr>
            <m:sty m:val="p"/>
          </m:rPr>
          <w:rPr>
            <w:rFonts w:ascii="Cambria Math" w:hAnsi="Cambria Math" w:cs="Times New Roman"/>
            <w:sz w:val="24"/>
            <w:szCs w:val="24"/>
          </w:rPr>
          <m:t>J</m:t>
        </m:r>
        <m:r>
          <w:rPr>
            <w:rFonts w:ascii="Cambria Math" w:hAnsi="Cambria Math" w:cs="Times New Roman"/>
            <w:sz w:val="24"/>
            <w:szCs w:val="24"/>
          </w:rPr>
          <m:t>∙</m:t>
        </m:r>
        <w:bookmarkStart w:id="3" w:name="OLE_LINK15"/>
        <m:r>
          <m:rPr>
            <m:nor/>
          </m:rPr>
          <w:rPr>
            <w:rFonts w:ascii="Cambria Math" w:hAnsi="Cambria Math" w:cs="Times New Roman"/>
            <w:sz w:val="24"/>
            <w:szCs w:val="24"/>
          </w:rPr>
          <m:t>mol⁻¹ K⁻¹</m:t>
        </m:r>
      </m:oMath>
      <w:bookmarkEnd w:id="3"/>
      <w:r w:rsidR="00545284" w:rsidRPr="00AE39D1">
        <w:rPr>
          <w:rFonts w:ascii="Times New Roman" w:hAnsi="Times New Roman" w:cs="Times New Roman"/>
          <w:sz w:val="24"/>
          <w:szCs w:val="24"/>
        </w:rPr>
        <w:t>)</w:t>
      </w:r>
      <w:r w:rsidR="005F6B7F" w:rsidRPr="00AE39D1">
        <w:rPr>
          <w:rFonts w:ascii="Times New Roman" w:hAnsi="Times New Roman" w:cs="Times New Roman"/>
          <w:sz w:val="24"/>
          <w:szCs w:val="24"/>
        </w:rPr>
        <w:br/>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D</m:t>
            </m:r>
          </m:e>
          <m:sub>
            <m:r>
              <m:rPr>
                <m:sty m:val="p"/>
              </m:rPr>
              <w:rPr>
                <w:rFonts w:ascii="Cambria Math" w:hAnsi="Cambria Math" w:cs="Times New Roman"/>
                <w:sz w:val="24"/>
                <w:szCs w:val="24"/>
                <w:vertAlign w:val="subscript"/>
              </w:rPr>
              <m:t>eff</m:t>
            </m:r>
          </m:sub>
        </m:sSub>
      </m:oMath>
      <w:r w:rsidR="005F6B7F" w:rsidRPr="00AE39D1">
        <w:rPr>
          <w:rFonts w:ascii="Times New Roman" w:hAnsi="Times New Roman" w:cs="Times New Roman"/>
          <w:sz w:val="24"/>
          <w:szCs w:val="24"/>
        </w:rPr>
        <w:t xml:space="preserve"> </w:t>
      </w:r>
      <w:r w:rsidR="004A5B9A" w:rsidRPr="00AE39D1">
        <w:rPr>
          <w:rFonts w:ascii="Times New Roman" w:hAnsi="Times New Roman" w:cs="Times New Roman" w:hint="eastAsia"/>
          <w:sz w:val="24"/>
          <w:szCs w:val="24"/>
        </w:rPr>
        <w:t xml:space="preserve"> </w:t>
      </w:r>
      <w:r w:rsidR="005F6B7F" w:rsidRPr="00AE39D1">
        <w:rPr>
          <w:rFonts w:ascii="Times New Roman" w:hAnsi="Times New Roman" w:cs="Times New Roman"/>
          <w:sz w:val="24"/>
          <w:szCs w:val="24"/>
        </w:rPr>
        <w:t>Effective diffusion coefficient (</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iCs/>
                <w:sz w:val="24"/>
                <w:szCs w:val="24"/>
              </w:rPr>
            </m:ctrlPr>
          </m:sSupPr>
          <m:e>
            <m:r>
              <m:rPr>
                <m:sty m:val="p"/>
              </m:rPr>
              <w:rPr>
                <w:rFonts w:ascii="Cambria Math" w:hAnsi="Cambria Math" w:cs="Times New Roman"/>
                <w:sz w:val="24"/>
                <w:szCs w:val="24"/>
              </w:rPr>
              <m:t>s</m:t>
            </m:r>
          </m:e>
          <m:sup>
            <m:r>
              <m:rPr>
                <m:sty m:val="p"/>
              </m:rPr>
              <w:rPr>
                <w:rFonts w:ascii="Cambria Math" w:hAnsi="Cambria Math" w:cs="Times New Roman"/>
                <w:sz w:val="24"/>
                <w:szCs w:val="24"/>
              </w:rPr>
              <m:t>-1</m:t>
            </m:r>
          </m:sup>
        </m:sSup>
      </m:oMath>
      <w:r w:rsidR="005F6B7F" w:rsidRPr="00AE39D1">
        <w:rPr>
          <w:rFonts w:ascii="Times New Roman" w:hAnsi="Times New Roman" w:cs="Times New Roman"/>
          <w:sz w:val="24"/>
          <w:szCs w:val="24"/>
        </w:rPr>
        <w:t>)</w:t>
      </w:r>
      <w:r w:rsidR="001F30CC" w:rsidRPr="00AE39D1">
        <w:rPr>
          <w:rFonts w:ascii="Times New Roman" w:hAnsi="Times New Roman" w:cs="Times New Roman"/>
          <w:sz w:val="24"/>
          <w:szCs w:val="24"/>
        </w:rPr>
        <w:br/>
      </w:r>
      <m:oMath>
        <m:r>
          <w:rPr>
            <w:rFonts w:ascii="Cambria Math" w:hAnsi="Cambria Math" w:cs="Times New Roman"/>
            <w:sz w:val="24"/>
            <w:szCs w:val="24"/>
          </w:rPr>
          <m:t>Δδ</m:t>
        </m:r>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Atomic size mismatch</w:t>
      </w:r>
      <w:r w:rsidR="00545284" w:rsidRPr="00AE39D1">
        <w:rPr>
          <w:rFonts w:ascii="Times New Roman" w:hAnsi="Times New Roman" w:cs="Times New Roman"/>
          <w:sz w:val="24"/>
          <w:szCs w:val="24"/>
        </w:rPr>
        <w:br/>
      </w:r>
      <m:oMath>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hint="eastAsia"/>
                <w:sz w:val="24"/>
                <w:szCs w:val="24"/>
              </w:rPr>
              <m:t>mix</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Configurational (mixing) entropy</w:t>
      </w:r>
      <w:r w:rsidR="00545284" w:rsidRPr="00AE39D1">
        <w:rPr>
          <w:rFonts w:ascii="Times New Roman" w:hAnsi="Times New Roman" w:cs="Times New Roman"/>
          <w:sz w:val="24"/>
          <w:szCs w:val="24"/>
        </w:rPr>
        <w:br/>
      </w:r>
      <m:oMath>
        <m:r>
          <w:rPr>
            <w:rFonts w:ascii="Cambria Math" w:hAnsi="Cambria Math" w:cs="Times New Roman"/>
            <w:sz w:val="24"/>
            <w:szCs w:val="24"/>
          </w:rPr>
          <m:t>VEC</m:t>
        </m:r>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Valence electron concentration</w:t>
      </w:r>
      <w:r w:rsidR="001F30CC" w:rsidRPr="00AE39D1">
        <w:rPr>
          <w:rFonts w:ascii="Times New Roman" w:hAnsi="Times New Roman" w:cs="Times New Roman"/>
          <w:sz w:val="24"/>
          <w:szCs w:val="24"/>
        </w:rPr>
        <w:br/>
      </w:r>
      <m:oMath>
        <m:r>
          <w:rPr>
            <w:rFonts w:ascii="Cambria Math" w:hAnsi="Cambria Math" w:cs="Times New Roman"/>
            <w:sz w:val="24"/>
            <w:szCs w:val="24"/>
          </w:rPr>
          <m:t>σ</m:t>
        </m:r>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Applied stress in creep tests (MPa)</w:t>
      </w:r>
      <w:r w:rsidR="00545284" w:rsidRPr="00AE39D1">
        <w:rPr>
          <w:rFonts w:ascii="Times New Roman" w:hAnsi="Times New Roman" w:cs="Times New Roman"/>
          <w:sz w:val="24"/>
          <w:szCs w:val="24"/>
        </w:rPr>
        <w:br/>
      </w:r>
      <m:oMath>
        <m:sSub>
          <m:sSubPr>
            <m:ctrlPr>
              <w:rPr>
                <w:rFonts w:ascii="Cambria Math" w:hAnsi="Cambria Math" w:cs="Times New Roman"/>
                <w:i/>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1</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Initial stress in LCF hysteresis loop (MPa)</w:t>
      </w:r>
      <w:r w:rsidR="00545284" w:rsidRPr="00AE39D1">
        <w:rPr>
          <w:rFonts w:ascii="Times New Roman" w:hAnsi="Times New Roman" w:cs="Times New Roman"/>
          <w:sz w:val="24"/>
          <w:szCs w:val="24"/>
        </w:rPr>
        <w:br/>
      </w:r>
      <m:oMath>
        <m:sSub>
          <m:sSubPr>
            <m:ctrlPr>
              <w:rPr>
                <w:rFonts w:ascii="Cambria Math" w:hAnsi="Cambria Math" w:cs="Times New Roman"/>
                <w:i/>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max</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Peak stress in LCF hysteresis loop (MPa)</w:t>
      </w:r>
      <w:r w:rsidR="00545284" w:rsidRPr="00AE39D1">
        <w:rPr>
          <w:rFonts w:ascii="Times New Roman" w:hAnsi="Times New Roman" w:cs="Times New Roman"/>
          <w:sz w:val="24"/>
          <w:szCs w:val="24"/>
        </w:rPr>
        <w:br/>
      </w:r>
      <m:oMath>
        <m:r>
          <w:rPr>
            <w:rFonts w:ascii="Cambria Math" w:hAnsi="Cambria Math" w:cs="Times New Roman"/>
            <w:sz w:val="24"/>
            <w:szCs w:val="24"/>
          </w:rPr>
          <m:t>σ/T</m:t>
        </m:r>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Stress-to-temperature ratio</w:t>
      </w:r>
      <w:r w:rsidR="001F30CC" w:rsidRPr="00AE39D1">
        <w:rPr>
          <w:rFonts w:ascii="Times New Roman" w:hAnsi="Times New Roman" w:cs="Times New Roman"/>
          <w:sz w:val="24"/>
          <w:szCs w:val="24"/>
        </w:rPr>
        <w:br/>
      </w:r>
      <m:oMath>
        <m:r>
          <w:rPr>
            <w:rFonts w:ascii="Cambria Math" w:hAnsi="Cambria Math" w:cs="Times New Roman"/>
            <w:sz w:val="24"/>
            <w:szCs w:val="24"/>
          </w:rPr>
          <m:t>T</m:t>
        </m:r>
      </m:oMath>
      <w:r w:rsidR="004A5B9A" w:rsidRPr="00AE39D1">
        <w:rPr>
          <w:rFonts w:ascii="Times New Roman" w:hAnsi="Times New Roman" w:cs="Times New Roman" w:hint="eastAsia"/>
          <w:sz w:val="24"/>
          <w:szCs w:val="24"/>
        </w:rPr>
        <w:t xml:space="preserve">  </w:t>
      </w:r>
      <w:r w:rsidR="004A5B9A" w:rsidRPr="00AE39D1">
        <w:rPr>
          <w:rFonts w:ascii="Times New Roman" w:hAnsi="Times New Roman" w:cs="Times New Roman"/>
          <w:sz w:val="24"/>
          <w:szCs w:val="24"/>
        </w:rPr>
        <w:t>Absolute temperature (K)</w:t>
      </w:r>
      <w:r w:rsidR="004A5B9A" w:rsidRPr="00AE39D1">
        <w:rPr>
          <w:rFonts w:ascii="Times New Roman" w:hAnsi="Times New Roman" w:cs="Times New Roman"/>
          <w:sz w:val="24"/>
          <w:szCs w:val="24"/>
        </w:rPr>
        <w:br/>
      </w:r>
      <w:bookmarkStart w:id="4" w:name="OLE_LINK13"/>
      <m:oMath>
        <m:r>
          <w:rPr>
            <w:rFonts w:ascii="Cambria Math" w:hAnsi="Cambria Math" w:cs="Times New Roman"/>
            <w:sz w:val="24"/>
            <w:szCs w:val="24"/>
          </w:rPr>
          <m:t>T</m:t>
        </m:r>
        <w:bookmarkEnd w:id="4"/>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004A5B9A" w:rsidRPr="00AE39D1">
        <w:rPr>
          <w:rFonts w:ascii="Times New Roman" w:hAnsi="Times New Roman" w:cs="Times New Roman"/>
          <w:sz w:val="24"/>
          <w:szCs w:val="24"/>
        </w:rPr>
        <w:t xml:space="preserve">  Homologous temperature (normalised temperature ratio)</w:t>
      </w:r>
      <w:r w:rsidR="00545284" w:rsidRPr="00AE39D1">
        <w:rPr>
          <w:rFonts w:ascii="Times New Roman" w:hAnsi="Times New Roman" w:cs="Times New Roman"/>
          <w:sz w:val="24"/>
          <w:szCs w:val="24"/>
        </w:rPr>
        <w:br/>
      </w:r>
      <m:oMath>
        <m:r>
          <w:rPr>
            <w:rFonts w:ascii="Cambria Math" w:hAnsi="Cambria Math" w:cs="Times New Roman"/>
            <w:sz w:val="24"/>
            <w:szCs w:val="24"/>
          </w:rPr>
          <m:t>Δ</m:t>
        </m:r>
        <m:sSub>
          <m:sSubPr>
            <m:ctrlPr>
              <w:rPr>
                <w:rFonts w:ascii="Cambria Math" w:hAnsi="Cambria Math" w:cs="Times New Roman"/>
                <w:i/>
                <w:sz w:val="24"/>
                <w:szCs w:val="24"/>
                <w:vertAlign w:val="subscript"/>
              </w:rPr>
            </m:ctrlPr>
          </m:sSubPr>
          <m:e>
            <m:r>
              <w:rPr>
                <w:rFonts w:ascii="Cambria Math" w:hAnsi="Cambria Math" w:cs="Times New Roman"/>
                <w:sz w:val="24"/>
                <w:szCs w:val="24"/>
              </w:rPr>
              <m:t>ε</m:t>
            </m:r>
          </m:e>
          <m:sub>
            <m:r>
              <m:rPr>
                <m:sty m:val="p"/>
              </m:rPr>
              <w:rPr>
                <w:rFonts w:ascii="Cambria Math" w:hAnsi="Cambria Math" w:cs="Times New Roman"/>
                <w:sz w:val="24"/>
                <w:szCs w:val="24"/>
                <w:vertAlign w:val="subscript"/>
              </w:rPr>
              <m:t>total</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Total strain range in LCF tests (%)</w:t>
      </w:r>
      <w:r w:rsidR="001F30CC" w:rsidRPr="00AE39D1">
        <w:rPr>
          <w:rFonts w:ascii="Times New Roman" w:hAnsi="Times New Roman" w:cs="Times New Roman"/>
          <w:sz w:val="24"/>
          <w:szCs w:val="24"/>
        </w:rPr>
        <w:br/>
      </w:r>
      <m:oMath>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hint="eastAsia"/>
                <w:sz w:val="24"/>
                <w:szCs w:val="24"/>
              </w:rPr>
              <m:t>bound</m:t>
            </m:r>
          </m:sub>
        </m:sSub>
      </m:oMath>
      <w:r w:rsidR="00545284"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 xml:space="preserve">Boundary </w:t>
      </w:r>
      <w:proofErr w:type="spellStart"/>
      <w:r w:rsidR="00545284" w:rsidRPr="00AE39D1">
        <w:rPr>
          <w:rFonts w:ascii="Times New Roman" w:hAnsi="Times New Roman" w:cs="Times New Roman"/>
          <w:sz w:val="24"/>
          <w:szCs w:val="24"/>
        </w:rPr>
        <w:t>regularisation</w:t>
      </w:r>
      <w:proofErr w:type="spellEnd"/>
      <w:r w:rsidR="00545284" w:rsidRPr="00AE39D1">
        <w:rPr>
          <w:rFonts w:ascii="Times New Roman" w:hAnsi="Times New Roman" w:cs="Times New Roman"/>
          <w:sz w:val="24"/>
          <w:szCs w:val="24"/>
        </w:rPr>
        <w:t xml:space="preserve"> loss </w:t>
      </w:r>
      <w:r w:rsidR="00545284" w:rsidRPr="00AE39D1">
        <w:rPr>
          <w:rFonts w:ascii="Times New Roman" w:hAnsi="Times New Roman" w:cs="Times New Roman" w:hint="eastAsia"/>
          <w:sz w:val="24"/>
          <w:szCs w:val="24"/>
        </w:rPr>
        <w:t>t</w:t>
      </w:r>
      <w:r w:rsidR="00545284" w:rsidRPr="00AE39D1">
        <w:rPr>
          <w:rFonts w:ascii="Times New Roman" w:hAnsi="Times New Roman" w:cs="Times New Roman"/>
          <w:sz w:val="24"/>
          <w:szCs w:val="24"/>
        </w:rPr>
        <w:t>erm</w:t>
      </w:r>
      <w:r w:rsidR="00545284" w:rsidRPr="00AE39D1">
        <w:rPr>
          <w:rFonts w:ascii="Times New Roman" w:hAnsi="Times New Roman" w:cs="Times New Roman"/>
          <w:sz w:val="24"/>
          <w:szCs w:val="24"/>
        </w:rPr>
        <w:br/>
      </w:r>
      <m:oMath>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data</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Data-fidelity loss term (mean-squared error between prediction and experiment)</w:t>
      </w:r>
      <w:r w:rsidR="00545284" w:rsidRPr="00AE39D1">
        <w:rPr>
          <w:rFonts w:ascii="Times New Roman" w:hAnsi="Times New Roman" w:cs="Times New Roman"/>
          <w:sz w:val="24"/>
          <w:szCs w:val="24"/>
        </w:rPr>
        <w:br/>
      </w:r>
      <m:oMath>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grads</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 xml:space="preserve">Gradient-smoothness </w:t>
      </w:r>
      <w:proofErr w:type="spellStart"/>
      <w:r w:rsidR="00545284" w:rsidRPr="00AE39D1">
        <w:rPr>
          <w:rFonts w:ascii="Times New Roman" w:hAnsi="Times New Roman" w:cs="Times New Roman"/>
          <w:sz w:val="24"/>
          <w:szCs w:val="24"/>
        </w:rPr>
        <w:t>regularisation</w:t>
      </w:r>
      <w:proofErr w:type="spellEnd"/>
      <w:r w:rsidR="00545284" w:rsidRPr="00AE39D1">
        <w:rPr>
          <w:rFonts w:ascii="Times New Roman" w:hAnsi="Times New Roman" w:cs="Times New Roman"/>
          <w:sz w:val="24"/>
          <w:szCs w:val="24"/>
        </w:rPr>
        <w:t xml:space="preserve"> loss term</w:t>
      </w:r>
      <w:r w:rsidR="00545284" w:rsidRPr="00AE39D1">
        <w:rPr>
          <w:rFonts w:ascii="Times New Roman" w:hAnsi="Times New Roman" w:cs="Times New Roman"/>
          <w:sz w:val="24"/>
          <w:szCs w:val="24"/>
        </w:rPr>
        <w:br/>
      </w:r>
      <m:oMath>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mono</m:t>
            </m:r>
          </m:sub>
        </m:sSub>
      </m:oMath>
      <w:r w:rsidR="00545284"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Monotonicity loss term enforcing physically correct trends</w:t>
      </w:r>
      <w:r w:rsidR="00545284" w:rsidRPr="00AE39D1">
        <w:rPr>
          <w:rFonts w:ascii="Times New Roman" w:hAnsi="Times New Roman" w:cs="Times New Roman"/>
          <w:sz w:val="24"/>
          <w:szCs w:val="24"/>
        </w:rPr>
        <w:br/>
      </w:r>
      <m:oMath>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soft</m:t>
            </m:r>
          </m:sub>
        </m:sSub>
      </m:oMath>
      <w:r w:rsidR="00545284"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Soft-physics loss term based on Arrhenius creep prior</w:t>
      </w:r>
      <w:r w:rsidR="00545284" w:rsidRPr="00AE39D1">
        <w:rPr>
          <w:rFonts w:ascii="Times New Roman" w:hAnsi="Times New Roman" w:cs="Times New Roman"/>
          <w:sz w:val="24"/>
          <w:szCs w:val="24"/>
        </w:rPr>
        <w:br/>
      </w:r>
      <m:oMath>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total</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Total loss function of the creep PINN</w:t>
      </w:r>
      <w:r w:rsidR="001F30CC" w:rsidRPr="00AE39D1">
        <w:rPr>
          <w:rFonts w:ascii="Times New Roman" w:hAnsi="Times New Roman" w:cs="Times New Roman"/>
          <w:sz w:val="24"/>
          <w:szCs w:val="24"/>
        </w:rPr>
        <w:br/>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Feature embedding extracted from the loading-condition branch (</w:t>
      </w:r>
      <m:oMath>
        <m:r>
          <w:rPr>
            <w:rFonts w:ascii="Cambria Math" w:hAnsi="Cambria Math" w:cs="Times New Roman"/>
            <w:sz w:val="24"/>
            <w:szCs w:val="24"/>
          </w:rPr>
          <m:t>σ-T</m:t>
        </m:r>
      </m:oMath>
      <w:r w:rsidR="00D90B7A" w:rsidRPr="00AE39D1">
        <w:rPr>
          <w:rFonts w:ascii="Times New Roman" w:hAnsi="Times New Roman" w:cs="Times New Roman"/>
          <w:sz w:val="24"/>
          <w:szCs w:val="24"/>
        </w:rPr>
        <w:t xml:space="preserve"> </w:t>
      </w:r>
      <w:r w:rsidR="00545284" w:rsidRPr="00AE39D1">
        <w:rPr>
          <w:rFonts w:ascii="Times New Roman" w:hAnsi="Times New Roman" w:cs="Times New Roman"/>
          <w:sz w:val="24"/>
          <w:szCs w:val="24"/>
        </w:rPr>
        <w:t>domain)</w:t>
      </w:r>
      <w:r w:rsidR="001F30CC" w:rsidRPr="00AE39D1">
        <w:rPr>
          <w:rFonts w:ascii="Times New Roman" w:hAnsi="Times New Roman" w:cs="Times New Roman"/>
          <w:sz w:val="24"/>
          <w:szCs w:val="24"/>
        </w:rPr>
        <w:br/>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2</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Feature embedding extracted from the composition branch</w:t>
      </w:r>
      <w:r w:rsidR="00545284" w:rsidRPr="00AE39D1">
        <w:rPr>
          <w:rFonts w:ascii="Times New Roman" w:hAnsi="Times New Roman" w:cs="Times New Roman"/>
          <w:sz w:val="24"/>
          <w:szCs w:val="24"/>
        </w:rPr>
        <w:br/>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3</m:t>
            </m:r>
          </m:sub>
        </m:sSub>
      </m:oMath>
      <w:r w:rsidR="00545284" w:rsidRPr="00AE39D1">
        <w:rPr>
          <w:rFonts w:ascii="Times New Roman" w:hAnsi="Times New Roman" w:cs="Times New Roman"/>
          <w:sz w:val="24"/>
          <w:szCs w:val="24"/>
        </w:rPr>
        <w:t xml:space="preserve">  Feature embedding extracted from the thermo-physical descriptor branch (</w:t>
      </w:r>
      <m:oMath>
        <m:r>
          <w:rPr>
            <w:rFonts w:ascii="Cambria Math" w:hAnsi="Cambria Math" w:cs="Times New Roman"/>
            <w:sz w:val="24"/>
            <w:szCs w:val="24"/>
          </w:rPr>
          <m:t>Δδ</m:t>
        </m:r>
      </m:oMath>
      <w:r w:rsidR="00545284" w:rsidRPr="00AE39D1">
        <w:rPr>
          <w:rFonts w:ascii="Times New Roman" w:hAnsi="Times New Roman" w:cs="Times New Roman"/>
          <w:sz w:val="24"/>
          <w:szCs w:val="24"/>
        </w:rPr>
        <w:t xml:space="preserve">, </w:t>
      </w:r>
      <m:oMath>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hint="eastAsia"/>
                <w:sz w:val="24"/>
                <w:szCs w:val="24"/>
              </w:rPr>
              <m:t>mix</m:t>
            </m:r>
          </m:sub>
        </m:sSub>
      </m:oMath>
      <w:r w:rsidR="00545284" w:rsidRPr="00AE39D1">
        <w:rPr>
          <w:rFonts w:ascii="Times New Roman" w:hAnsi="Times New Roman" w:cs="Times New Roman"/>
          <w:sz w:val="24"/>
          <w:szCs w:val="24"/>
        </w:rPr>
        <w:t xml:space="preserve">, </w:t>
      </w:r>
      <m:oMath>
        <m:r>
          <w:rPr>
            <w:rFonts w:ascii="Cambria Math" w:hAnsi="Cambria Math" w:cs="Times New Roman"/>
            <w:sz w:val="24"/>
            <w:szCs w:val="24"/>
          </w:rPr>
          <m:t>VEC</m:t>
        </m:r>
      </m:oMath>
      <w:r w:rsidR="00545284" w:rsidRPr="00AE39D1">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D</m:t>
            </m:r>
          </m:e>
          <m:sub>
            <m:r>
              <m:rPr>
                <m:sty m:val="p"/>
              </m:rPr>
              <w:rPr>
                <w:rFonts w:ascii="Cambria Math" w:hAnsi="Cambria Math" w:cs="Times New Roman"/>
                <w:sz w:val="24"/>
                <w:szCs w:val="24"/>
                <w:vertAlign w:val="subscript"/>
              </w:rPr>
              <m:t>eff</m:t>
            </m:r>
          </m:sub>
        </m:sSub>
      </m:oMath>
      <w:r w:rsidR="00545284" w:rsidRPr="00AE39D1">
        <w:rPr>
          <w:rFonts w:ascii="Times New Roman" w:hAnsi="Times New Roman" w:cs="Times New Roman"/>
          <w:sz w:val="24"/>
          <w:szCs w:val="24"/>
        </w:rPr>
        <w:t xml:space="preserv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00545284" w:rsidRPr="00AE39D1">
        <w:rPr>
          <w:rFonts w:ascii="Times New Roman" w:hAnsi="Times New Roman" w:cs="Times New Roman"/>
          <w:sz w:val="24"/>
          <w:szCs w:val="24"/>
        </w:rPr>
        <w:t xml:space="preserve">, </w:t>
      </w:r>
      <m:oMath>
        <m:r>
          <w:rPr>
            <w:rFonts w:ascii="Cambria Math" w:hAnsi="Cambria Math" w:cs="Times New Roman"/>
            <w:sz w:val="24"/>
            <w:szCs w:val="24"/>
          </w:rPr>
          <m:t>σ/T</m:t>
        </m:r>
      </m:oMath>
      <w:r w:rsidR="00545284" w:rsidRPr="00AE39D1">
        <w:rPr>
          <w:rFonts w:ascii="Times New Roman" w:hAnsi="Times New Roman" w:cs="Times New Roman"/>
          <w:sz w:val="24"/>
          <w:szCs w:val="24"/>
        </w:rPr>
        <w:t>)</w:t>
      </w:r>
      <w:r w:rsidR="001F30CC" w:rsidRPr="00AE39D1">
        <w:rPr>
          <w:rFonts w:ascii="Times New Roman" w:hAnsi="Times New Roman" w:cs="Times New Roman"/>
          <w:sz w:val="24"/>
          <w:szCs w:val="24"/>
        </w:rPr>
        <w:br/>
      </w:r>
      <m:oMath>
        <m:r>
          <w:rPr>
            <w:rFonts w:ascii="Cambria Math" w:hAnsi="Cambria Math"/>
            <w:sz w:val="24"/>
            <w:szCs w:val="24"/>
          </w:rPr>
          <m:t>α</m:t>
        </m:r>
      </m:oMath>
      <w:r w:rsidR="00545284" w:rsidRPr="00AE39D1">
        <w:rPr>
          <w:rFonts w:ascii="Times New Roman" w:hAnsi="Times New Roman" w:cs="Times New Roman"/>
          <w:sz w:val="24"/>
          <w:szCs w:val="24"/>
        </w:rPr>
        <w:t xml:space="preserve"> </w:t>
      </w:r>
      <w:r w:rsidR="00545284"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Attention weight vector assigning the relative importance of each feature domain</w:t>
      </w:r>
      <w:r w:rsidR="00545284" w:rsidRPr="00AE39D1">
        <w:rPr>
          <w:rFonts w:ascii="Times New Roman" w:hAnsi="Times New Roman" w:cs="Times New Roman"/>
          <w:sz w:val="24"/>
          <w:szCs w:val="24"/>
        </w:rPr>
        <w:br/>
      </w:r>
      <m:oMath>
        <m:r>
          <w:rPr>
            <w:rFonts w:ascii="Cambria Math" w:hAnsi="Cambria Math"/>
            <w:sz w:val="24"/>
            <w:szCs w:val="24"/>
          </w:rPr>
          <m:t>W</m:t>
        </m:r>
      </m:oMath>
      <w:r w:rsidR="00545284" w:rsidRPr="00AE39D1">
        <w:rPr>
          <w:rFonts w:ascii="Times New Roman" w:hAnsi="Times New Roman" w:cs="Times New Roman"/>
          <w:sz w:val="24"/>
          <w:szCs w:val="24"/>
        </w:rPr>
        <w:t xml:space="preserve"> </w:t>
      </w:r>
      <w:r w:rsidR="00545284"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Learnable projection matrix that maps concatenated features into attention logits</w:t>
      </w:r>
      <w:r w:rsidR="001F30CC" w:rsidRPr="00AE39D1">
        <w:rPr>
          <w:rFonts w:ascii="Times New Roman" w:hAnsi="Times New Roman" w:cs="Times New Roman"/>
          <w:sz w:val="24"/>
          <w:szCs w:val="24"/>
        </w:rPr>
        <w:br/>
      </w:r>
      <m:oMath>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fused</m:t>
            </m:r>
          </m:sub>
        </m:sSub>
      </m:oMath>
      <w:r w:rsidR="004A5B9A"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Final fused latent representation obtained as the weighted combination of the three feature embeddings</w:t>
      </w:r>
      <w:r w:rsidR="005F6B7F" w:rsidRPr="00AE39D1">
        <w:rPr>
          <w:rFonts w:ascii="Times New Roman" w:hAnsi="Times New Roman" w:cs="Times New Roman"/>
          <w:sz w:val="24"/>
          <w:szCs w:val="24"/>
        </w:rPr>
        <w:br/>
      </w:r>
      <m:oMath>
        <m:r>
          <w:rPr>
            <w:rFonts w:ascii="Cambria Math" w:hAnsi="Cambria Math" w:cs="Times New Roman"/>
            <w:sz w:val="24"/>
            <w:szCs w:val="24"/>
          </w:rPr>
          <w:lastRenderedPageBreak/>
          <m:t>ReLU</m:t>
        </m:r>
      </m:oMath>
      <w:r w:rsidR="00545284" w:rsidRPr="00AE39D1">
        <w:rPr>
          <w:rFonts w:ascii="Times New Roman" w:hAnsi="Times New Roman" w:cs="Times New Roman"/>
          <w:sz w:val="24"/>
          <w:szCs w:val="24"/>
        </w:rPr>
        <w:t xml:space="preserve">  Rectified Linear Unit activation function, defined as</w:t>
      </w:r>
      <m:oMath>
        <m:r>
          <w:rPr>
            <w:rFonts w:ascii="Cambria Math" w:hAnsi="Cambria Math" w:cs="Times New Roman"/>
            <w:sz w:val="24"/>
            <w:szCs w:val="24"/>
          </w:rPr>
          <m:t xml:space="preserve"> ReLU</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=max</m:t>
        </m:r>
        <m:d>
          <m:dPr>
            <m:ctrlPr>
              <w:rPr>
                <w:rFonts w:ascii="Cambria Math" w:hAnsi="Cambria Math" w:cs="Times New Roman"/>
                <w:i/>
                <w:sz w:val="24"/>
                <w:szCs w:val="24"/>
              </w:rPr>
            </m:ctrlPr>
          </m:dPr>
          <m:e>
            <m:r>
              <w:rPr>
                <w:rFonts w:ascii="Cambria Math" w:hAnsi="Cambria Math" w:cs="Times New Roman"/>
                <w:sz w:val="24"/>
                <w:szCs w:val="24"/>
              </w:rPr>
              <m:t xml:space="preserve">0, </m:t>
            </m:r>
            <m:r>
              <w:rPr>
                <w:rFonts w:ascii="Cambria Math" w:hAnsi="Cambria Math" w:cs="Times New Roman" w:hint="eastAsia"/>
                <w:sz w:val="24"/>
                <w:szCs w:val="24"/>
              </w:rPr>
              <m:t>x</m:t>
            </m:r>
          </m:e>
        </m:d>
      </m:oMath>
      <w:bookmarkStart w:id="5" w:name="OLE_LINK14"/>
      <w:r w:rsidR="001F30CC" w:rsidRPr="00AE39D1">
        <w:rPr>
          <w:rFonts w:ascii="Times New Roman" w:hAnsi="Times New Roman" w:cs="Times New Roman"/>
          <w:sz w:val="24"/>
          <w:szCs w:val="24"/>
        </w:rPr>
        <w:br/>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w:bookmarkEnd w:id="5"/>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4</m:t>
            </m:r>
          </m:sub>
        </m:sSub>
      </m:oMath>
      <w:r w:rsidR="004A5B9A" w:rsidRPr="00AE39D1">
        <w:rPr>
          <w:rFonts w:ascii="Times New Roman" w:hAnsi="Times New Roman" w:cs="Times New Roman" w:hint="eastAsia"/>
          <w:sz w:val="24"/>
          <w:szCs w:val="24"/>
        </w:rPr>
        <w:t xml:space="preserve">  </w:t>
      </w:r>
      <w:r w:rsidR="004A5B9A" w:rsidRPr="00AE39D1">
        <w:rPr>
          <w:rFonts w:ascii="Times New Roman" w:hAnsi="Times New Roman" w:cs="Times New Roman"/>
          <w:sz w:val="24"/>
          <w:szCs w:val="24"/>
        </w:rPr>
        <w:t>Weighting coefficients of individual physics-based loss terms</w:t>
      </w:r>
      <w:r w:rsidR="004A5B9A" w:rsidRPr="00AE39D1">
        <w:rPr>
          <w:rFonts w:ascii="Times New Roman" w:hAnsi="Times New Roman" w:cs="Times New Roman"/>
          <w:sz w:val="24"/>
          <w:szCs w:val="24"/>
        </w:rPr>
        <w:br/>
      </w:r>
      <m:oMath>
        <m:r>
          <w:rPr>
            <w:rFonts w:ascii="Cambria Math" w:hAnsi="Cambria Math" w:cs="Times New Roman"/>
            <w:sz w:val="24"/>
            <w:szCs w:val="24"/>
          </w:rPr>
          <m:t>λ</m:t>
        </m:r>
      </m:oMath>
      <w:r w:rsidR="004A5B9A" w:rsidRPr="00AE39D1">
        <w:rPr>
          <w:rFonts w:ascii="Times New Roman" w:hAnsi="Times New Roman" w:cs="Times New Roman"/>
          <w:sz w:val="24"/>
          <w:szCs w:val="24"/>
        </w:rPr>
        <w:t xml:space="preserve">  Coupling coefficient controlling the contribution of the Arrhenius prior</w:t>
      </w:r>
      <w:r w:rsidR="004A5B9A" w:rsidRPr="00AE39D1">
        <w:rPr>
          <w:rFonts w:ascii="Times New Roman" w:hAnsi="Times New Roman" w:cs="Times New Roman"/>
          <w:sz w:val="24"/>
          <w:szCs w:val="24"/>
        </w:rPr>
        <w:br/>
      </w:r>
      <m:oMath>
        <m:r>
          <w:rPr>
            <w:rFonts w:ascii="Cambria Math" w:hAnsi="Cambria Math" w:cs="Cambria Math"/>
            <w:sz w:val="24"/>
            <w:szCs w:val="24"/>
          </w:rPr>
          <m:t>⟨⋅⟩</m:t>
        </m:r>
      </m:oMath>
      <w:r w:rsidR="004A5B9A" w:rsidRPr="00AE39D1">
        <w:rPr>
          <w:rFonts w:ascii="Times New Roman" w:hAnsi="Times New Roman" w:cs="Times New Roman"/>
          <w:sz w:val="24"/>
          <w:szCs w:val="24"/>
        </w:rPr>
        <w:t xml:space="preserve">  Batch average operator</w:t>
      </w:r>
      <w:r w:rsidR="001F30CC" w:rsidRPr="00AE39D1">
        <w:rPr>
          <w:rFonts w:ascii="Times New Roman" w:hAnsi="Times New Roman" w:cs="Times New Roman"/>
          <w:sz w:val="24"/>
          <w:szCs w:val="24"/>
        </w:rPr>
        <w:br/>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004A5B9A" w:rsidRPr="00AE39D1">
        <w:rPr>
          <w:rFonts w:ascii="Times New Roman" w:hAnsi="Times New Roman" w:cs="Times New Roman" w:hint="eastAsia"/>
          <w:sz w:val="24"/>
          <w:szCs w:val="24"/>
        </w:rPr>
        <w:t xml:space="preserve">  </w:t>
      </w:r>
      <w:r w:rsidR="004A5B9A" w:rsidRPr="00AE39D1">
        <w:rPr>
          <w:rFonts w:ascii="Times New Roman" w:hAnsi="Times New Roman" w:cs="Times New Roman"/>
          <w:sz w:val="24"/>
          <w:szCs w:val="24"/>
        </w:rPr>
        <w:t>Coefficient of determination</w:t>
      </w:r>
      <w:r w:rsidR="004A5B9A" w:rsidRPr="00AE39D1">
        <w:rPr>
          <w:rFonts w:ascii="Times New Roman" w:hAnsi="Times New Roman" w:cs="Times New Roman"/>
          <w:sz w:val="24"/>
          <w:szCs w:val="24"/>
        </w:rPr>
        <w:br/>
      </w:r>
      <m:oMath>
        <m:r>
          <w:rPr>
            <w:rFonts w:ascii="Cambria Math" w:hAnsi="Cambria Math" w:cs="Times New Roman"/>
            <w:sz w:val="24"/>
            <w:szCs w:val="24"/>
          </w:rPr>
          <m:t>RMSE</m:t>
        </m:r>
      </m:oMath>
      <w:r w:rsidR="004A5B9A" w:rsidRPr="00AE39D1">
        <w:rPr>
          <w:rFonts w:ascii="Times New Roman" w:hAnsi="Times New Roman" w:cs="Times New Roman" w:hint="eastAsia"/>
          <w:sz w:val="24"/>
          <w:szCs w:val="24"/>
        </w:rPr>
        <w:t xml:space="preserve">  </w:t>
      </w:r>
      <w:r w:rsidR="004A5B9A" w:rsidRPr="00AE39D1">
        <w:rPr>
          <w:rFonts w:ascii="Times New Roman" w:hAnsi="Times New Roman" w:cs="Times New Roman"/>
          <w:sz w:val="24"/>
          <w:szCs w:val="24"/>
        </w:rPr>
        <w:t>Root-mean-squared error</w:t>
      </w:r>
      <w:r w:rsidR="004A5B9A" w:rsidRPr="00AE39D1">
        <w:rPr>
          <w:rFonts w:ascii="Times New Roman" w:hAnsi="Times New Roman" w:cs="Times New Roman"/>
          <w:sz w:val="24"/>
          <w:szCs w:val="24"/>
        </w:rPr>
        <w:br/>
      </w:r>
      <m:oMath>
        <m:r>
          <w:rPr>
            <w:rFonts w:ascii="Cambria Math" w:hAnsi="Cambria Math" w:cs="Times New Roman"/>
            <w:sz w:val="24"/>
            <w:szCs w:val="24"/>
          </w:rPr>
          <m:t>MAE</m:t>
        </m:r>
      </m:oMath>
      <w:r w:rsidR="004A5B9A" w:rsidRPr="00AE39D1">
        <w:rPr>
          <w:rFonts w:ascii="Times New Roman" w:hAnsi="Times New Roman" w:cs="Times New Roman"/>
          <w:sz w:val="24"/>
          <w:szCs w:val="24"/>
        </w:rPr>
        <w:t xml:space="preserve">  Mean absolute error</w:t>
      </w:r>
      <w:r w:rsidR="004A5B9A" w:rsidRPr="00AE39D1">
        <w:rPr>
          <w:rFonts w:ascii="Times New Roman" w:hAnsi="Times New Roman" w:cs="Times New Roman"/>
          <w:sz w:val="24"/>
          <w:szCs w:val="24"/>
        </w:rPr>
        <w:br/>
      </w:r>
      <m:oMath>
        <m:r>
          <w:rPr>
            <w:rFonts w:ascii="Cambria Math" w:hAnsi="Cambria Math" w:cs="Times New Roman"/>
            <w:sz w:val="24"/>
            <w:szCs w:val="24"/>
          </w:rPr>
          <m:t>MSE</m:t>
        </m:r>
      </m:oMath>
      <w:r w:rsidR="004A5B9A" w:rsidRPr="00AE39D1">
        <w:rPr>
          <w:rFonts w:ascii="Times New Roman" w:hAnsi="Times New Roman" w:cs="Times New Roman"/>
          <w:sz w:val="24"/>
          <w:szCs w:val="24"/>
        </w:rPr>
        <w:t xml:space="preserve">  Mean squared error</w:t>
      </w:r>
      <w:r w:rsidR="001F30CC" w:rsidRPr="00AE39D1">
        <w:rPr>
          <w:rFonts w:ascii="Times New Roman" w:hAnsi="Times New Roman" w:cs="Times New Roman"/>
          <w:sz w:val="24"/>
          <w:szCs w:val="24"/>
        </w:rPr>
        <w:br/>
      </w: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x</m:t>
            </m:r>
          </m:e>
        </m:d>
      </m:oMath>
      <w:r w:rsidR="00545284"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 xml:space="preserve"> Vector of objective functions in multi-objective </w:t>
      </w:r>
      <w:proofErr w:type="spellStart"/>
      <w:r w:rsidR="00545284" w:rsidRPr="00AE39D1">
        <w:rPr>
          <w:rFonts w:ascii="Times New Roman" w:hAnsi="Times New Roman" w:cs="Times New Roman"/>
          <w:sz w:val="24"/>
          <w:szCs w:val="24"/>
        </w:rPr>
        <w:t>optimisation</w:t>
      </w:r>
      <w:proofErr w:type="spellEnd"/>
      <w:r w:rsidR="00545284" w:rsidRPr="00AE39D1">
        <w:rPr>
          <w:rFonts w:ascii="Times New Roman" w:hAnsi="Times New Roman" w:cs="Times New Roman"/>
          <w:sz w:val="24"/>
          <w:szCs w:val="24"/>
        </w:rPr>
        <w:br/>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1</m:t>
            </m:r>
          </m:sub>
        </m:sSub>
        <m:d>
          <m:dPr>
            <m:ctrlPr>
              <w:rPr>
                <w:rFonts w:ascii="Cambria Math" w:hAnsi="Cambria Math"/>
                <w:i/>
                <w:sz w:val="24"/>
                <w:szCs w:val="24"/>
              </w:rPr>
            </m:ctrlPr>
          </m:dPr>
          <m:e>
            <m:r>
              <w:rPr>
                <w:rFonts w:ascii="Cambria Math" w:hAnsi="Cambria Math"/>
                <w:sz w:val="24"/>
                <w:szCs w:val="24"/>
              </w:rPr>
              <m:t>x</m:t>
            </m:r>
          </m:e>
        </m:d>
      </m:oMath>
      <w:r w:rsidR="00545284" w:rsidRPr="00AE39D1">
        <w:rPr>
          <w:rFonts w:ascii="Times New Roman" w:hAnsi="Times New Roman" w:cs="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d>
          <m:dPr>
            <m:ctrlPr>
              <w:rPr>
                <w:rFonts w:ascii="Cambria Math" w:hAnsi="Cambria Math"/>
                <w:i/>
                <w:sz w:val="24"/>
                <w:szCs w:val="24"/>
              </w:rPr>
            </m:ctrlPr>
          </m:dPr>
          <m:e>
            <m:r>
              <w:rPr>
                <w:rFonts w:ascii="Cambria Math" w:hAnsi="Cambria Math"/>
                <w:sz w:val="24"/>
                <w:szCs w:val="24"/>
              </w:rPr>
              <m:t>x</m:t>
            </m:r>
          </m:e>
        </m:d>
      </m:oMath>
      <w:r w:rsidR="00545284" w:rsidRPr="00AE39D1">
        <w:rPr>
          <w:rFonts w:ascii="Times New Roman" w:hAnsi="Times New Roman" w:cs="Times New Roman"/>
          <w:sz w:val="24"/>
          <w:szCs w:val="24"/>
        </w:rPr>
        <w:t xml:space="preserve"> </w:t>
      </w:r>
      <w:r w:rsidR="00545284" w:rsidRPr="00AE39D1">
        <w:rPr>
          <w:rFonts w:ascii="Times New Roman" w:hAnsi="Times New Roman" w:cs="Times New Roman" w:hint="eastAsia"/>
          <w:sz w:val="24"/>
          <w:szCs w:val="24"/>
        </w:rPr>
        <w:t xml:space="preserve"> </w:t>
      </w:r>
      <w:r w:rsidR="00545284" w:rsidRPr="00AE39D1">
        <w:rPr>
          <w:rFonts w:ascii="Times New Roman" w:hAnsi="Times New Roman" w:cs="Times New Roman"/>
          <w:sz w:val="24"/>
          <w:szCs w:val="24"/>
        </w:rPr>
        <w:t>Objective functions for creep and fatigue performance</w:t>
      </w:r>
      <w:r w:rsidR="005F6B7F" w:rsidRPr="00AE39D1">
        <w:rPr>
          <w:rFonts w:ascii="Times New Roman" w:hAnsi="Times New Roman" w:cs="Times New Roman"/>
          <w:sz w:val="24"/>
          <w:szCs w:val="24"/>
        </w:rPr>
        <w:br/>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f</m:t>
            </m:r>
          </m:sub>
        </m:sSub>
      </m:oMath>
      <w:r w:rsidR="005F6B7F" w:rsidRPr="00AE39D1">
        <w:rPr>
          <w:rFonts w:ascii="Times New Roman" w:hAnsi="Times New Roman" w:cs="Times New Roman"/>
          <w:sz w:val="24"/>
          <w:szCs w:val="24"/>
        </w:rPr>
        <w:t xml:space="preserve">  Fatigue life (number of cycles to failure)</w:t>
      </w:r>
      <w:r w:rsidR="005F6B7F" w:rsidRPr="00AE39D1">
        <w:rPr>
          <w:rFonts w:ascii="Times New Roman" w:hAnsi="Times New Roman" w:cs="Times New Roman"/>
          <w:sz w:val="24"/>
          <w:szCs w:val="24"/>
        </w:rPr>
        <w:br/>
      </w:r>
      <m:oMath>
        <m:sSubSup>
          <m:sSubSupPr>
            <m:ctrlPr>
              <w:rPr>
                <w:rFonts w:ascii="Cambria Math" w:hAnsi="Cambria Math"/>
                <w:i/>
                <w:sz w:val="24"/>
                <w:szCs w:val="24"/>
              </w:rPr>
            </m:ctrlPr>
          </m:sSubSupPr>
          <m:e>
            <m:r>
              <w:rPr>
                <w:rFonts w:ascii="Cambria Math" w:hAnsi="Cambria Math"/>
                <w:sz w:val="24"/>
                <w:szCs w:val="24"/>
              </w:rPr>
              <m:t>N</m:t>
            </m:r>
          </m:e>
          <m:sub>
            <m:r>
              <w:rPr>
                <w:rFonts w:ascii="Cambria Math" w:hAnsi="Cambria Math"/>
                <w:sz w:val="24"/>
                <w:szCs w:val="24"/>
              </w:rPr>
              <m:t>f</m:t>
            </m:r>
          </m:sub>
          <m:sup>
            <m:r>
              <w:rPr>
                <w:rFonts w:ascii="Cambria Math" w:hAnsi="Cambria Math" w:hint="eastAsia"/>
                <w:sz w:val="24"/>
                <w:szCs w:val="24"/>
              </w:rPr>
              <m:t>Euro</m:t>
            </m:r>
          </m:sup>
        </m:sSubSup>
      </m:oMath>
      <w:r w:rsidR="005F6B7F" w:rsidRPr="00AE39D1">
        <w:rPr>
          <w:rFonts w:ascii="Times New Roman" w:hAnsi="Times New Roman" w:cs="Times New Roman"/>
          <w:sz w:val="24"/>
          <w:szCs w:val="24"/>
        </w:rPr>
        <w:t xml:space="preserve">  Experimental fatigue life of Eurofer97 under fixed conditions</w:t>
      </w:r>
      <w:r w:rsidR="005F6B7F" w:rsidRPr="00AE39D1">
        <w:rPr>
          <w:rFonts w:ascii="Times New Roman" w:hAnsi="Times New Roman" w:cs="Times New Roman"/>
          <w:sz w:val="24"/>
          <w:szCs w:val="24"/>
        </w:rPr>
        <w:br/>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r</m:t>
            </m:r>
          </m:sub>
        </m:sSub>
      </m:oMath>
      <w:r w:rsidR="005F6B7F" w:rsidRPr="00AE39D1">
        <w:rPr>
          <w:rFonts w:ascii="Times New Roman" w:hAnsi="Times New Roman" w:cs="Times New Roman"/>
          <w:sz w:val="24"/>
          <w:szCs w:val="24"/>
        </w:rPr>
        <w:t xml:space="preserve">  Creep rupture time (h)</w:t>
      </w:r>
      <w:r w:rsidR="005F6B7F" w:rsidRPr="00AE39D1">
        <w:rPr>
          <w:rFonts w:ascii="Times New Roman" w:hAnsi="Times New Roman" w:cs="Times New Roman"/>
          <w:sz w:val="24"/>
          <w:szCs w:val="24"/>
        </w:rPr>
        <w:br/>
      </w:r>
      <m:oMath>
        <m:sSubSup>
          <m:sSubSupPr>
            <m:ctrlPr>
              <w:rPr>
                <w:rFonts w:ascii="Cambria Math" w:hAnsi="Cambria Math"/>
                <w:i/>
                <w:sz w:val="24"/>
                <w:szCs w:val="24"/>
              </w:rPr>
            </m:ctrlPr>
          </m:sSubSupPr>
          <m:e>
            <m:r>
              <w:rPr>
                <w:rFonts w:ascii="Cambria Math" w:hAnsi="Cambria Math"/>
                <w:sz w:val="24"/>
                <w:szCs w:val="24"/>
              </w:rPr>
              <m:t>t</m:t>
            </m:r>
          </m:e>
          <m:sub>
            <m:r>
              <w:rPr>
                <w:rFonts w:ascii="Cambria Math" w:hAnsi="Cambria Math"/>
                <w:sz w:val="24"/>
                <w:szCs w:val="24"/>
              </w:rPr>
              <m:t>r</m:t>
            </m:r>
          </m:sub>
          <m:sup>
            <m:r>
              <w:rPr>
                <w:rFonts w:ascii="Cambria Math" w:hAnsi="Cambria Math"/>
                <w:sz w:val="24"/>
                <w:szCs w:val="24"/>
              </w:rPr>
              <m:t>Euro</m:t>
            </m:r>
          </m:sup>
        </m:sSubSup>
      </m:oMath>
      <w:r w:rsidR="005F6B7F" w:rsidRPr="00AE39D1">
        <w:rPr>
          <w:rFonts w:ascii="Times New Roman" w:hAnsi="Times New Roman" w:cs="Times New Roman"/>
          <w:sz w:val="24"/>
          <w:szCs w:val="24"/>
        </w:rPr>
        <w:t xml:space="preserve">  Experimental rupture time of Eurofer97 under fixed conditions (h)</w:t>
      </w:r>
      <w:r w:rsidR="001F30CC" w:rsidRPr="00AE39D1">
        <w:rPr>
          <w:rFonts w:ascii="Times New Roman" w:hAnsi="Times New Roman" w:cs="Times New Roman"/>
          <w:sz w:val="24"/>
          <w:szCs w:val="24"/>
        </w:rPr>
        <w:br/>
      </w:r>
      <w:r w:rsidR="005F6B7F" w:rsidRPr="00AE39D1">
        <w:rPr>
          <w:rFonts w:ascii="Times New Roman" w:hAnsi="Times New Roman" w:cs="Times New Roman"/>
          <w:sz w:val="24"/>
          <w:szCs w:val="24"/>
        </w:rPr>
        <w:t>BCC</w:t>
      </w:r>
      <w:r w:rsidR="001F30CC" w:rsidRPr="00AE39D1">
        <w:rPr>
          <w:rFonts w:ascii="Times New Roman" w:hAnsi="Times New Roman" w:cs="Times New Roman" w:hint="eastAsia"/>
          <w:sz w:val="24"/>
          <w:szCs w:val="24"/>
        </w:rPr>
        <w:t xml:space="preserve">  </w:t>
      </w:r>
      <w:r w:rsidR="005F6B7F" w:rsidRPr="00AE39D1">
        <w:rPr>
          <w:rFonts w:ascii="Times New Roman" w:hAnsi="Times New Roman" w:cs="Times New Roman"/>
          <w:sz w:val="24"/>
          <w:szCs w:val="24"/>
        </w:rPr>
        <w:t>Body</w:t>
      </w:r>
      <w:r w:rsidR="001F30CC" w:rsidRPr="00AE39D1">
        <w:rPr>
          <w:rFonts w:ascii="Times New Roman" w:hAnsi="Times New Roman" w:cs="Times New Roman" w:hint="eastAsia"/>
          <w:sz w:val="24"/>
          <w:szCs w:val="24"/>
        </w:rPr>
        <w:t>-</w:t>
      </w:r>
      <w:proofErr w:type="spellStart"/>
      <w:r w:rsidR="005F6B7F" w:rsidRPr="00AE39D1">
        <w:rPr>
          <w:rFonts w:ascii="Times New Roman" w:hAnsi="Times New Roman" w:cs="Times New Roman"/>
          <w:sz w:val="24"/>
          <w:szCs w:val="24"/>
        </w:rPr>
        <w:t>centred</w:t>
      </w:r>
      <w:proofErr w:type="spellEnd"/>
      <w:r w:rsidR="005F6B7F" w:rsidRPr="00AE39D1">
        <w:rPr>
          <w:rFonts w:ascii="Times New Roman" w:hAnsi="Times New Roman" w:cs="Times New Roman"/>
          <w:sz w:val="24"/>
          <w:szCs w:val="24"/>
        </w:rPr>
        <w:t xml:space="preserve"> cubic</w:t>
      </w:r>
      <w:r w:rsidR="001F30CC" w:rsidRPr="00AE39D1">
        <w:rPr>
          <w:rFonts w:ascii="Times New Roman" w:hAnsi="Times New Roman" w:cs="Times New Roman"/>
          <w:sz w:val="24"/>
          <w:szCs w:val="24"/>
        </w:rPr>
        <w:br/>
        <w:t>RAFM  Reduced-activation ferritic</w:t>
      </w:r>
      <w:r w:rsidR="00DE750F" w:rsidRPr="00AE39D1">
        <w:rPr>
          <w:rFonts w:ascii="Times New Roman" w:hAnsi="Times New Roman" w:cs="Times New Roman" w:hint="eastAsia"/>
          <w:sz w:val="24"/>
          <w:szCs w:val="24"/>
        </w:rPr>
        <w:t>-</w:t>
      </w:r>
      <w:r w:rsidR="001F30CC" w:rsidRPr="00AE39D1">
        <w:rPr>
          <w:rFonts w:ascii="Times New Roman" w:hAnsi="Times New Roman" w:cs="Times New Roman"/>
          <w:sz w:val="24"/>
          <w:szCs w:val="24"/>
        </w:rPr>
        <w:t xml:space="preserve">martensitic (steel) </w:t>
      </w:r>
      <w:r w:rsidR="001F30CC" w:rsidRPr="00AE39D1">
        <w:rPr>
          <w:rFonts w:ascii="Times New Roman" w:hAnsi="Times New Roman" w:cs="Times New Roman"/>
          <w:sz w:val="24"/>
          <w:szCs w:val="24"/>
        </w:rPr>
        <w:br/>
        <w:t>LCF  Low-cycle fatigue</w:t>
      </w:r>
      <w:r w:rsidR="0094242C" w:rsidRPr="00AE39D1">
        <w:rPr>
          <w:rFonts w:ascii="Times New Roman" w:hAnsi="Times New Roman" w:cs="Times New Roman"/>
          <w:sz w:val="24"/>
          <w:szCs w:val="24"/>
        </w:rPr>
        <w:br/>
        <w:t>Eurofer97</w:t>
      </w:r>
      <w:r w:rsidR="0094242C" w:rsidRPr="00AE39D1">
        <w:rPr>
          <w:rFonts w:ascii="Times New Roman" w:hAnsi="Times New Roman" w:cs="Times New Roman" w:hint="eastAsia"/>
          <w:sz w:val="24"/>
          <w:szCs w:val="24"/>
        </w:rPr>
        <w:t xml:space="preserve">  </w:t>
      </w:r>
      <w:r w:rsidR="0094242C" w:rsidRPr="00AE39D1">
        <w:rPr>
          <w:rFonts w:ascii="Times New Roman" w:hAnsi="Times New Roman" w:cs="Times New Roman"/>
          <w:sz w:val="24"/>
          <w:szCs w:val="24"/>
        </w:rPr>
        <w:t>A 9Cr reduced-activation ferritic</w:t>
      </w:r>
      <w:r w:rsidR="00DE750F" w:rsidRPr="00AE39D1">
        <w:rPr>
          <w:rFonts w:ascii="Times New Roman" w:hAnsi="Times New Roman" w:cs="Times New Roman" w:hint="eastAsia"/>
          <w:sz w:val="24"/>
          <w:szCs w:val="24"/>
        </w:rPr>
        <w:t>-</w:t>
      </w:r>
      <w:r w:rsidR="0094242C" w:rsidRPr="00AE39D1">
        <w:rPr>
          <w:rFonts w:ascii="Times New Roman" w:hAnsi="Times New Roman" w:cs="Times New Roman"/>
          <w:sz w:val="24"/>
          <w:szCs w:val="24"/>
        </w:rPr>
        <w:t>martensitic steel developed in Europe as a reference structural material for fusion blanket applications, taken as the baseline alloy in this work</w:t>
      </w:r>
      <w:r w:rsidR="005F6B7F" w:rsidRPr="00AE39D1">
        <w:rPr>
          <w:rFonts w:ascii="Times New Roman" w:hAnsi="Times New Roman" w:cs="Times New Roman"/>
          <w:sz w:val="24"/>
          <w:szCs w:val="24"/>
        </w:rPr>
        <w:br/>
        <w:t>CLAM  China Low Activation Martensitic steel</w:t>
      </w:r>
      <w:r w:rsidR="005F6B7F" w:rsidRPr="00AE39D1">
        <w:rPr>
          <w:rFonts w:ascii="Times New Roman" w:hAnsi="Times New Roman" w:cs="Times New Roman"/>
          <w:sz w:val="24"/>
          <w:szCs w:val="24"/>
        </w:rPr>
        <w:br/>
        <w:t>DBTT  Ductile-to-brittle transition temperature</w:t>
      </w:r>
      <w:r w:rsidR="005F6B7F" w:rsidRPr="00AE39D1">
        <w:rPr>
          <w:rFonts w:ascii="Times New Roman" w:hAnsi="Times New Roman" w:cs="Times New Roman"/>
          <w:sz w:val="24"/>
          <w:szCs w:val="24"/>
        </w:rPr>
        <w:br/>
        <w:t>DEMO  Demonstration fusion power plant</w:t>
      </w:r>
      <w:r w:rsidR="005F6B7F" w:rsidRPr="00AE39D1">
        <w:rPr>
          <w:rFonts w:ascii="Times New Roman" w:hAnsi="Times New Roman" w:cs="Times New Roman"/>
          <w:sz w:val="24"/>
          <w:szCs w:val="24"/>
        </w:rPr>
        <w:br/>
        <w:t>HEA  High-entropy alloy</w:t>
      </w:r>
      <w:r w:rsidR="005F6B7F" w:rsidRPr="00AE39D1">
        <w:rPr>
          <w:rFonts w:ascii="Times New Roman" w:hAnsi="Times New Roman" w:cs="Times New Roman"/>
          <w:sz w:val="24"/>
          <w:szCs w:val="24"/>
        </w:rPr>
        <w:br/>
        <w:t>IN-RAFM  India-specific reduced-activation ferritic</w:t>
      </w:r>
      <w:r w:rsidR="00DE750F" w:rsidRPr="00AE39D1">
        <w:rPr>
          <w:rFonts w:ascii="Times New Roman" w:hAnsi="Times New Roman" w:cs="Times New Roman" w:hint="eastAsia"/>
          <w:sz w:val="24"/>
          <w:szCs w:val="24"/>
        </w:rPr>
        <w:t>-</w:t>
      </w:r>
      <w:r w:rsidR="005F6B7F" w:rsidRPr="00AE39D1">
        <w:rPr>
          <w:rFonts w:ascii="Times New Roman" w:hAnsi="Times New Roman" w:cs="Times New Roman"/>
          <w:sz w:val="24"/>
          <w:szCs w:val="24"/>
        </w:rPr>
        <w:t>martensitic steel</w:t>
      </w:r>
      <w:r w:rsidR="005F6B7F" w:rsidRPr="00AE39D1">
        <w:rPr>
          <w:rFonts w:ascii="Times New Roman" w:hAnsi="Times New Roman" w:cs="Times New Roman"/>
          <w:sz w:val="24"/>
          <w:szCs w:val="24"/>
        </w:rPr>
        <w:br/>
        <w:t>JLF-1  Japanese Low-activation Ferritic steel grade 1</w:t>
      </w:r>
      <w:r w:rsidR="005F6B7F" w:rsidRPr="00AE39D1">
        <w:rPr>
          <w:rFonts w:ascii="Times New Roman" w:hAnsi="Times New Roman" w:cs="Times New Roman"/>
          <w:sz w:val="24"/>
          <w:szCs w:val="24"/>
        </w:rPr>
        <w:br/>
        <w:t>MLP  Multilayer perceptron</w:t>
      </w:r>
      <w:r w:rsidR="005F6B7F" w:rsidRPr="00AE39D1">
        <w:rPr>
          <w:rFonts w:ascii="Times New Roman" w:hAnsi="Times New Roman" w:cs="Times New Roman"/>
          <w:sz w:val="24"/>
          <w:szCs w:val="24"/>
        </w:rPr>
        <w:br/>
        <w:t>NSGA-II  Non-dominated Sorting Genetic Algorithm II</w:t>
      </w:r>
      <w:r w:rsidR="005F6B7F" w:rsidRPr="00AE39D1">
        <w:rPr>
          <w:rFonts w:ascii="Times New Roman" w:hAnsi="Times New Roman" w:cs="Times New Roman"/>
          <w:sz w:val="24"/>
          <w:szCs w:val="24"/>
        </w:rPr>
        <w:br/>
        <w:t>PINN</w:t>
      </w:r>
      <w:r w:rsidR="00897C5D" w:rsidRPr="00AE39D1">
        <w:rPr>
          <w:rFonts w:ascii="Times New Roman" w:hAnsi="Times New Roman" w:cs="Times New Roman" w:hint="eastAsia"/>
          <w:sz w:val="24"/>
          <w:szCs w:val="24"/>
        </w:rPr>
        <w:t>s</w:t>
      </w:r>
      <w:r w:rsidR="005F6B7F" w:rsidRPr="00AE39D1">
        <w:rPr>
          <w:rFonts w:ascii="Times New Roman" w:hAnsi="Times New Roman" w:cs="Times New Roman"/>
          <w:sz w:val="24"/>
          <w:szCs w:val="24"/>
        </w:rPr>
        <w:t xml:space="preserve">  Physics-informed neural network</w:t>
      </w:r>
      <w:r w:rsidR="00897C5D" w:rsidRPr="00AE39D1">
        <w:rPr>
          <w:rFonts w:ascii="Times New Roman" w:hAnsi="Times New Roman" w:cs="Times New Roman" w:hint="eastAsia"/>
          <w:sz w:val="24"/>
          <w:szCs w:val="24"/>
        </w:rPr>
        <w:t>s</w:t>
      </w:r>
      <w:r w:rsidR="005F6B7F" w:rsidRPr="00AE39D1">
        <w:rPr>
          <w:rFonts w:ascii="Times New Roman" w:hAnsi="Times New Roman" w:cs="Times New Roman"/>
          <w:sz w:val="24"/>
          <w:szCs w:val="24"/>
        </w:rPr>
        <w:br/>
      </w:r>
      <w:r w:rsidR="005F6B7F" w:rsidRPr="00AE39D1">
        <w:rPr>
          <w:rFonts w:ascii="Times New Roman" w:hAnsi="Times New Roman" w:cs="Times New Roman"/>
          <w:sz w:val="24"/>
          <w:szCs w:val="24"/>
        </w:rPr>
        <w:lastRenderedPageBreak/>
        <w:t>RF  Random forest</w:t>
      </w:r>
      <w:r w:rsidR="005F6B7F" w:rsidRPr="00AE39D1">
        <w:rPr>
          <w:rFonts w:ascii="Times New Roman" w:hAnsi="Times New Roman" w:cs="Times New Roman"/>
          <w:sz w:val="24"/>
          <w:szCs w:val="24"/>
        </w:rPr>
        <w:br/>
        <w:t>GBDT</w:t>
      </w:r>
      <w:r w:rsidR="004A5B9A" w:rsidRPr="00AE39D1">
        <w:rPr>
          <w:rFonts w:ascii="Times New Roman" w:hAnsi="Times New Roman" w:cs="Times New Roman" w:hint="eastAsia"/>
          <w:sz w:val="24"/>
          <w:szCs w:val="24"/>
        </w:rPr>
        <w:t xml:space="preserve">  </w:t>
      </w:r>
      <w:r w:rsidR="005F6B7F" w:rsidRPr="00AE39D1">
        <w:rPr>
          <w:rFonts w:ascii="Times New Roman" w:hAnsi="Times New Roman" w:cs="Times New Roman"/>
          <w:sz w:val="24"/>
          <w:szCs w:val="24"/>
        </w:rPr>
        <w:t>Gradient-boosted decision trees</w:t>
      </w:r>
      <w:r w:rsidR="005F6B7F" w:rsidRPr="00AE39D1">
        <w:rPr>
          <w:rFonts w:ascii="Times New Roman" w:hAnsi="Times New Roman" w:cs="Times New Roman"/>
          <w:sz w:val="24"/>
          <w:szCs w:val="24"/>
        </w:rPr>
        <w:br/>
        <w:t>SHAP</w:t>
      </w:r>
      <w:r w:rsidR="004A5B9A" w:rsidRPr="00AE39D1">
        <w:rPr>
          <w:rFonts w:ascii="Times New Roman" w:hAnsi="Times New Roman" w:cs="Times New Roman" w:hint="eastAsia"/>
          <w:sz w:val="24"/>
          <w:szCs w:val="24"/>
        </w:rPr>
        <w:t xml:space="preserve">  </w:t>
      </w:r>
      <w:proofErr w:type="spellStart"/>
      <w:r w:rsidR="005F6B7F" w:rsidRPr="00AE39D1">
        <w:rPr>
          <w:rFonts w:ascii="Times New Roman" w:hAnsi="Times New Roman" w:cs="Times New Roman"/>
          <w:sz w:val="24"/>
          <w:szCs w:val="24"/>
        </w:rPr>
        <w:t>SHapley</w:t>
      </w:r>
      <w:proofErr w:type="spellEnd"/>
      <w:r w:rsidR="005F6B7F" w:rsidRPr="00AE39D1">
        <w:rPr>
          <w:rFonts w:ascii="Times New Roman" w:hAnsi="Times New Roman" w:cs="Times New Roman"/>
          <w:sz w:val="24"/>
          <w:szCs w:val="24"/>
        </w:rPr>
        <w:t xml:space="preserve"> Additive </w:t>
      </w:r>
      <w:proofErr w:type="spellStart"/>
      <w:r w:rsidR="005F6B7F" w:rsidRPr="00AE39D1">
        <w:rPr>
          <w:rFonts w:ascii="Times New Roman" w:hAnsi="Times New Roman" w:cs="Times New Roman"/>
          <w:sz w:val="24"/>
          <w:szCs w:val="24"/>
        </w:rPr>
        <w:t>exPlanations</w:t>
      </w:r>
      <w:proofErr w:type="spellEnd"/>
      <w:r w:rsidR="005F6B7F" w:rsidRPr="00AE39D1">
        <w:rPr>
          <w:rFonts w:ascii="Times New Roman" w:hAnsi="Times New Roman" w:cs="Times New Roman"/>
          <w:sz w:val="24"/>
          <w:szCs w:val="24"/>
        </w:rPr>
        <w:br/>
      </w:r>
      <w:proofErr w:type="spellStart"/>
      <w:r w:rsidR="005F6B7F" w:rsidRPr="00AE39D1">
        <w:rPr>
          <w:rFonts w:ascii="Times New Roman" w:hAnsi="Times New Roman" w:cs="Times New Roman"/>
          <w:sz w:val="24"/>
          <w:szCs w:val="24"/>
        </w:rPr>
        <w:t>XGBoost</w:t>
      </w:r>
      <w:proofErr w:type="spellEnd"/>
      <w:r w:rsidR="005F6B7F" w:rsidRPr="00AE39D1">
        <w:rPr>
          <w:rFonts w:ascii="Times New Roman" w:hAnsi="Times New Roman" w:cs="Times New Roman"/>
          <w:sz w:val="24"/>
          <w:szCs w:val="24"/>
        </w:rPr>
        <w:t xml:space="preserve">  </w:t>
      </w:r>
      <w:proofErr w:type="spellStart"/>
      <w:r w:rsidR="005F6B7F" w:rsidRPr="00AE39D1">
        <w:rPr>
          <w:rFonts w:ascii="Times New Roman" w:hAnsi="Times New Roman" w:cs="Times New Roman"/>
          <w:sz w:val="24"/>
          <w:szCs w:val="24"/>
        </w:rPr>
        <w:t>eXtreme</w:t>
      </w:r>
      <w:proofErr w:type="spellEnd"/>
      <w:r w:rsidR="005F6B7F" w:rsidRPr="00AE39D1">
        <w:rPr>
          <w:rFonts w:ascii="Times New Roman" w:hAnsi="Times New Roman" w:cs="Times New Roman"/>
          <w:sz w:val="24"/>
          <w:szCs w:val="24"/>
        </w:rPr>
        <w:t xml:space="preserve"> Gradient Boosting</w:t>
      </w:r>
    </w:p>
    <w:p w14:paraId="5396BF84" w14:textId="7F27499C" w:rsidR="00C66794" w:rsidRPr="00AE39D1" w:rsidRDefault="00C66794" w:rsidP="00AE2336">
      <w:pPr>
        <w:spacing w:after="160" w:line="360" w:lineRule="auto"/>
        <w:rPr>
          <w:rFonts w:ascii="Times New Roman" w:hAnsi="Times New Roman" w:cs="Times New Roman"/>
          <w:sz w:val="24"/>
          <w:szCs w:val="24"/>
        </w:rPr>
      </w:pPr>
      <w:r w:rsidRPr="00AE39D1">
        <w:rPr>
          <w:rFonts w:ascii="Times New Roman" w:hAnsi="Times New Roman" w:cs="Times New Roman"/>
          <w:sz w:val="24"/>
          <w:szCs w:val="24"/>
        </w:rPr>
        <w:br w:type="page"/>
      </w:r>
    </w:p>
    <w:p w14:paraId="322A9BE2" w14:textId="439B316F" w:rsidR="00B40FE8" w:rsidRPr="00AE39D1" w:rsidRDefault="00B40FE8" w:rsidP="00E06747">
      <w:pPr>
        <w:pStyle w:val="Heading2"/>
        <w:numPr>
          <w:ilvl w:val="0"/>
          <w:numId w:val="4"/>
        </w:numPr>
        <w:spacing w:beforeLines="50" w:before="156" w:afterLines="50" w:after="156" w:line="360" w:lineRule="auto"/>
        <w:ind w:left="357" w:hanging="357"/>
        <w:rPr>
          <w:rFonts w:ascii="Times New Roman" w:hAnsi="Times New Roman" w:cs="Times New Roman"/>
          <w:sz w:val="24"/>
          <w:szCs w:val="24"/>
        </w:rPr>
      </w:pPr>
      <w:r w:rsidRPr="00AE39D1">
        <w:rPr>
          <w:rFonts w:ascii="Times New Roman" w:hAnsi="Times New Roman" w:cs="Times New Roman"/>
          <w:sz w:val="24"/>
          <w:szCs w:val="24"/>
        </w:rPr>
        <w:lastRenderedPageBreak/>
        <w:t>Introduction</w:t>
      </w:r>
    </w:p>
    <w:p w14:paraId="50819D5B" w14:textId="2FF1A1B8" w:rsidR="00462A67" w:rsidRPr="00AE39D1" w:rsidRDefault="00462A67" w:rsidP="00462A67">
      <w:pPr>
        <w:spacing w:beforeLines="25" w:before="78" w:afterLines="25" w:after="78" w:line="360" w:lineRule="auto"/>
        <w:rPr>
          <w:rFonts w:ascii="Times New Roman" w:hAnsi="Times New Roman" w:cs="Times New Roman"/>
          <w:sz w:val="24"/>
          <w:szCs w:val="24"/>
        </w:rPr>
      </w:pPr>
      <w:bookmarkStart w:id="6" w:name="_Hlk224223065"/>
      <w:bookmarkStart w:id="7" w:name="_Hlk172719085"/>
      <w:bookmarkStart w:id="8" w:name="_Hlk206595507"/>
      <w:r w:rsidRPr="00AE39D1">
        <w:rPr>
          <w:rFonts w:ascii="Times New Roman" w:hAnsi="Times New Roman" w:cs="Times New Roman"/>
          <w:sz w:val="24"/>
          <w:szCs w:val="24"/>
        </w:rPr>
        <w:t>Reduced-activation ferritic</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martensitic (RAFM) steels represent one of the most promising structural materials for advanced nuclear systems, </w:t>
      </w:r>
      <w:r w:rsidR="00474516" w:rsidRPr="00AE39D1">
        <w:rPr>
          <w:rFonts w:ascii="Times New Roman" w:hAnsi="Times New Roman" w:cs="Times New Roman"/>
          <w:sz w:val="24"/>
          <w:szCs w:val="24"/>
        </w:rPr>
        <w:t>including fusion blanket systems, accelerator-driven systems, and Generation IV fission reactors</w:t>
      </w:r>
      <w:r w:rsidR="00972128" w:rsidRPr="00AE39D1">
        <w:rPr>
          <w:rFonts w:ascii="Times New Roman" w:hAnsi="Times New Roman" w:cs="Times New Roman" w:hint="eastAsia"/>
          <w:sz w:val="24"/>
          <w:szCs w:val="24"/>
        </w:rPr>
        <w:t xml:space="preserve"> </w:t>
      </w:r>
      <w:r w:rsidR="00972128" w:rsidRPr="00AE39D1">
        <w:rPr>
          <w:rFonts w:ascii="Times New Roman" w:hAnsi="Times New Roman" w:cs="Times New Roman"/>
          <w:color w:val="ED7D31" w:themeColor="accent2"/>
          <w:sz w:val="24"/>
          <w:szCs w:val="24"/>
        </w:rPr>
        <w:fldChar w:fldCharType="begin">
          <w:fldData xml:space="preserve">PEVuZE5vdGU+PENpdGU+PEF1dGhvcj5aaW5rbGU8L0F1dGhvcj48WWVhcj4yMDA5PC9ZZWFyPjxS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PEVuZE5vdGU+PENpdGU+PEF1dGhvcj5aaW5rbGU8L0F1dGhvcj48WWVhcj4yMDA5PC9ZZWFyPjxS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[1, 2]</w:t>
      </w:r>
      <w:r w:rsidR="00972128"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w:t>
      </w:r>
      <w:bookmarkEnd w:id="6"/>
      <w:r w:rsidRPr="00AE39D1">
        <w:rPr>
          <w:rFonts w:ascii="Times New Roman" w:hAnsi="Times New Roman" w:cs="Times New Roman"/>
          <w:sz w:val="24"/>
          <w:szCs w:val="24"/>
        </w:rPr>
        <w:t xml:space="preserve">Their advantages </w:t>
      </w:r>
      <w:r w:rsidR="00474516" w:rsidRPr="00AE39D1">
        <w:rPr>
          <w:rFonts w:ascii="Times New Roman" w:hAnsi="Times New Roman" w:cs="Times New Roman"/>
          <w:sz w:val="24"/>
          <w:szCs w:val="24"/>
        </w:rPr>
        <w:t>arise from the</w:t>
      </w:r>
      <w:r w:rsidRPr="00AE39D1">
        <w:rPr>
          <w:rFonts w:ascii="Times New Roman" w:hAnsi="Times New Roman" w:cs="Times New Roman"/>
          <w:sz w:val="24"/>
          <w:szCs w:val="24"/>
        </w:rPr>
        <w:t xml:space="preserve"> tempered martensitic microstructure that provides a </w:t>
      </w:r>
      <w:proofErr w:type="spellStart"/>
      <w:r w:rsidRPr="00AE39D1">
        <w:rPr>
          <w:rFonts w:ascii="Times New Roman" w:hAnsi="Times New Roman" w:cs="Times New Roman"/>
          <w:sz w:val="24"/>
          <w:szCs w:val="24"/>
        </w:rPr>
        <w:t>favourable</w:t>
      </w:r>
      <w:proofErr w:type="spellEnd"/>
      <w:r w:rsidRPr="00AE39D1">
        <w:rPr>
          <w:rFonts w:ascii="Times New Roman" w:hAnsi="Times New Roman" w:cs="Times New Roman"/>
          <w:sz w:val="24"/>
          <w:szCs w:val="24"/>
        </w:rPr>
        <w:t xml:space="preserve"> balance between high-temperature strength, </w:t>
      </w:r>
      <w:r w:rsidR="00851421" w:rsidRPr="00AE39D1">
        <w:rPr>
          <w:rFonts w:ascii="Times New Roman" w:hAnsi="Times New Roman" w:cs="Times New Roman" w:hint="eastAsia"/>
          <w:sz w:val="24"/>
          <w:szCs w:val="24"/>
        </w:rPr>
        <w:t>r</w:t>
      </w:r>
      <w:r w:rsidR="00851421" w:rsidRPr="00AE39D1">
        <w:rPr>
          <w:rFonts w:ascii="Times New Roman" w:hAnsi="Times New Roman" w:cs="Times New Roman"/>
          <w:sz w:val="24"/>
          <w:szCs w:val="24"/>
        </w:rPr>
        <w:t>adiation damage resistance</w:t>
      </w:r>
      <w:r w:rsidRPr="00AE39D1">
        <w:rPr>
          <w:rFonts w:ascii="Times New Roman" w:hAnsi="Times New Roman" w:cs="Times New Roman"/>
          <w:sz w:val="24"/>
          <w:szCs w:val="24"/>
        </w:rPr>
        <w:t xml:space="preserve"> and low long-term </w:t>
      </w:r>
      <w:r w:rsidR="00851421" w:rsidRPr="00AE39D1">
        <w:rPr>
          <w:rFonts w:ascii="Times New Roman" w:hAnsi="Times New Roman" w:cs="Times New Roman"/>
          <w:sz w:val="24"/>
          <w:szCs w:val="24"/>
        </w:rPr>
        <w:t>radioactivation</w:t>
      </w:r>
      <w:r w:rsidRPr="00AE39D1">
        <w:rPr>
          <w:rFonts w:ascii="Times New Roman" w:hAnsi="Times New Roman" w:cs="Times New Roman"/>
          <w:sz w:val="24"/>
          <w:szCs w:val="24"/>
        </w:rPr>
        <w:t>, making RAFM steels such as Eurofer97 the current reference material</w:t>
      </w:r>
      <w:r w:rsidR="00474516" w:rsidRPr="00AE39D1">
        <w:rPr>
          <w:rFonts w:ascii="Times New Roman" w:hAnsi="Times New Roman" w:cs="Times New Roman" w:hint="eastAsia"/>
          <w:sz w:val="24"/>
          <w:szCs w:val="24"/>
        </w:rPr>
        <w:t>s</w:t>
      </w:r>
      <w:r w:rsidRPr="00AE39D1">
        <w:rPr>
          <w:rFonts w:ascii="Times New Roman" w:hAnsi="Times New Roman" w:cs="Times New Roman"/>
          <w:sz w:val="24"/>
          <w:szCs w:val="24"/>
        </w:rPr>
        <w:t xml:space="preserve"> for </w:t>
      </w:r>
      <w:r w:rsidR="00851421" w:rsidRPr="00AE39D1">
        <w:rPr>
          <w:rFonts w:ascii="Times New Roman" w:hAnsi="Times New Roman" w:cs="Times New Roman"/>
          <w:sz w:val="24"/>
          <w:szCs w:val="24"/>
        </w:rPr>
        <w:t>Fusion DEMO</w:t>
      </w:r>
      <w:r w:rsidRPr="00AE39D1">
        <w:rPr>
          <w:rFonts w:ascii="Times New Roman" w:hAnsi="Times New Roman" w:cs="Times New Roman"/>
          <w:sz w:val="24"/>
          <w:szCs w:val="24"/>
        </w:rPr>
        <w:t xml:space="preserve"> blanket concepts </w:t>
      </w:r>
      <w:r w:rsidR="00C54DF4" w:rsidRPr="00AE39D1">
        <w:rPr>
          <w:rFonts w:ascii="Times New Roman" w:hAnsi="Times New Roman" w:cs="Times New Roman"/>
          <w:color w:val="ED7D31" w:themeColor="accent2"/>
          <w:sz w:val="24"/>
          <w:szCs w:val="24"/>
        </w:rPr>
        <w:fldChar w:fldCharType="begin">
          <w:fldData xml:space="preserve">PEVuZE5vdGU+PENpdGU+PEF1dGhvcj5BbmRyZWFuaTwvQXV0aG9yPjxZZWFyPjIwMDY8L1llYXI+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PEVuZE5vdGU+PENpdGU+PEF1dGhvcj5BbmRyZWFuaTwvQXV0aG9yPjxZZWFyPjIwMDY8L1llYXI+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C54DF4" w:rsidRPr="00AE39D1">
        <w:rPr>
          <w:rFonts w:ascii="Times New Roman" w:hAnsi="Times New Roman" w:cs="Times New Roman"/>
          <w:color w:val="ED7D31" w:themeColor="accent2"/>
          <w:sz w:val="24"/>
          <w:szCs w:val="24"/>
        </w:rPr>
      </w:r>
      <w:r w:rsidR="00C54DF4"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[3-6]</w:t>
      </w:r>
      <w:r w:rsidR="00C54DF4"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r w:rsidR="00CA41A9" w:rsidRPr="00AE39D1">
        <w:t xml:space="preserve"> </w:t>
      </w:r>
      <w:r w:rsidR="00CA41A9" w:rsidRPr="00AE39D1">
        <w:rPr>
          <w:rFonts w:ascii="Times New Roman" w:hAnsi="Times New Roman" w:cs="Times New Roman"/>
          <w:sz w:val="24"/>
          <w:szCs w:val="24"/>
        </w:rPr>
        <w:t xml:space="preserve">Despite these advantages, the structural lifetime of RAFM steels is </w:t>
      </w:r>
      <w:r w:rsidR="00474516" w:rsidRPr="00AE39D1">
        <w:rPr>
          <w:rFonts w:ascii="Times New Roman" w:hAnsi="Times New Roman" w:cs="Times New Roman"/>
          <w:sz w:val="24"/>
          <w:szCs w:val="24"/>
        </w:rPr>
        <w:t>largely governed by</w:t>
      </w:r>
      <w:r w:rsidR="00CA41A9" w:rsidRPr="00AE39D1">
        <w:rPr>
          <w:rFonts w:ascii="Times New Roman" w:hAnsi="Times New Roman" w:cs="Times New Roman"/>
          <w:sz w:val="24"/>
          <w:szCs w:val="24"/>
        </w:rPr>
        <w:t xml:space="preserve"> two thermomechanical degradation mechanisms. High-temperature creep </w:t>
      </w:r>
      <w:r w:rsidR="00474516" w:rsidRPr="00AE39D1">
        <w:rPr>
          <w:rFonts w:ascii="Times New Roman" w:hAnsi="Times New Roman" w:cs="Times New Roman"/>
          <w:sz w:val="24"/>
          <w:szCs w:val="24"/>
        </w:rPr>
        <w:t>governs</w:t>
      </w:r>
      <w:r w:rsidR="00CA41A9" w:rsidRPr="00AE39D1">
        <w:rPr>
          <w:rFonts w:ascii="Times New Roman" w:hAnsi="Times New Roman" w:cs="Times New Roman"/>
          <w:sz w:val="24"/>
          <w:szCs w:val="24"/>
        </w:rPr>
        <w:t xml:space="preserve"> the accumulation of damage during prolonged exposure to elevated temperatures</w:t>
      </w:r>
      <w:r w:rsidR="00CA41A9" w:rsidRPr="00AE39D1">
        <w:rPr>
          <w:rFonts w:ascii="Times New Roman" w:hAnsi="Times New Roman" w:cs="Times New Roman" w:hint="eastAsia"/>
          <w:sz w:val="24"/>
          <w:szCs w:val="24"/>
        </w:rPr>
        <w:t xml:space="preserve"> </w:t>
      </w:r>
      <w:r w:rsidR="00CA41A9" w:rsidRPr="00AE39D1">
        <w:rPr>
          <w:rFonts w:ascii="Times New Roman" w:hAnsi="Times New Roman" w:cs="Times New Roman"/>
          <w:color w:val="ED7D31" w:themeColor="accent2"/>
          <w:sz w:val="24"/>
          <w:szCs w:val="24"/>
        </w:rPr>
        <w:fldChar w:fldCharType="begin"/>
      </w:r>
      <w:r w:rsidR="00972128" w:rsidRPr="00AE39D1">
        <w:rPr>
          <w:rFonts w:ascii="Times New Roman" w:hAnsi="Times New Roman" w:cs="Times New Roman"/>
          <w:color w:val="ED7D31" w:themeColor="accent2"/>
          <w:sz w:val="24"/>
          <w:szCs w:val="24"/>
        </w:rPr>
        <w:instrText xml:space="preserve"> ADDIN EN.CITE &lt;EndNote&gt;&lt;Cite&gt;&lt;Author&gt;Zhao&lt;/Author&gt;&lt;Year&gt;2023&lt;/Year&gt;&lt;RecNum&gt;145&lt;/RecNum&gt;&lt;DisplayText&gt;[7]&lt;/DisplayText&gt;&lt;record&gt;&lt;rec-number&gt;145&lt;/rec-number&gt;&lt;foreign-keys&gt;&lt;key app="EN" db-id="2xvprxw9o2fpwbezsf5xee9o50x92zwr2vas" timestamp="1764774613"&gt;145&lt;/key&gt;&lt;/foreign-keys&gt;&lt;ref-type name="Journal Article"&gt;17&lt;/ref-type&gt;&lt;contributors&gt;&lt;authors&gt;&lt;author&gt;Zhao, Yanyun&lt;/author&gt;&lt;author&gt;Xu, Xizhen&lt;/author&gt;&lt;author&gt;Liu, Yue-Lin&lt;/author&gt;&lt;author&gt;Yang, Kunjie&lt;/author&gt;&lt;author&gt;Liu, Shaojun&lt;/author&gt;&lt;/authors&gt;&lt;/contributors&gt;&lt;titles&gt;&lt;title&gt;The long-term creep behavior and damage mechanism of RAFM steel for fusion reactors&lt;/title&gt;&lt;secondary-title&gt;Fusion Engineering and Design&lt;/secondary-title&gt;&lt;/titles&gt;&lt;periodical&gt;&lt;full-title&gt;Fusion Engineering and Design&lt;/full-title&gt;&lt;abbr-1&gt;Fusion Eng. Des.&lt;/abbr-1&gt;&lt;/periodical&gt;&lt;pages&gt;113908&lt;/pages&gt;&lt;volume&gt;194&lt;/volume&gt;&lt;keywords&gt;&lt;keyword&gt;RAFM steel&lt;/keyword&gt;&lt;keyword&gt;Long-term creep&lt;/keyword&gt;&lt;keyword&gt;Damage mechanism&lt;/keyword&gt;&lt;keyword&gt;Fusion reactor&lt;/keyword&gt;&lt;/keywords&gt;&lt;dates&gt;&lt;year&gt;2023&lt;/year&gt;&lt;pub-dates&gt;&lt;date&gt;2023/09/01/&lt;/date&gt;&lt;/pub-dates&gt;&lt;/dates&gt;&lt;isbn&gt;0920-3796&lt;/isbn&gt;&lt;urls&gt;&lt;related-urls&gt;&lt;url&gt;https://www.sciencedirect.com/science/article/pii/S0920379623004908&lt;/url&gt;&lt;/related-urls&gt;&lt;/urls&gt;&lt;electronic-resource-num&gt;https://doi.org/10.1016/j.fusengdes.2023.113908&lt;/electronic-resource-num&gt;&lt;/record&gt;&lt;/Cite&gt;&lt;/EndNote&gt;</w:instrText>
      </w:r>
      <w:r w:rsidR="00CA41A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[7]</w:t>
      </w:r>
      <w:r w:rsidR="00CA41A9" w:rsidRPr="00AE39D1">
        <w:rPr>
          <w:rFonts w:ascii="Times New Roman" w:hAnsi="Times New Roman" w:cs="Times New Roman"/>
          <w:color w:val="ED7D31" w:themeColor="accent2"/>
          <w:sz w:val="24"/>
          <w:szCs w:val="24"/>
        </w:rPr>
        <w:fldChar w:fldCharType="end"/>
      </w:r>
      <w:r w:rsidR="00CA41A9" w:rsidRPr="00AE39D1">
        <w:rPr>
          <w:rFonts w:ascii="Times New Roman" w:hAnsi="Times New Roman" w:cs="Times New Roman"/>
          <w:sz w:val="24"/>
          <w:szCs w:val="24"/>
        </w:rPr>
        <w:t xml:space="preserve">, whereas LCF </w:t>
      </w:r>
      <w:r w:rsidR="008F3F04" w:rsidRPr="00AE39D1">
        <w:rPr>
          <w:rFonts w:ascii="Times New Roman" w:hAnsi="Times New Roman" w:cs="Times New Roman"/>
          <w:sz w:val="24"/>
          <w:szCs w:val="24"/>
        </w:rPr>
        <w:t xml:space="preserve">arises from cyclic thermomechanical loading that produces repeated plastic strain. </w:t>
      </w:r>
      <w:bookmarkStart w:id="9" w:name="_Hlk224223108"/>
      <w:r w:rsidR="008F3F04" w:rsidRPr="00AE39D1">
        <w:rPr>
          <w:rFonts w:ascii="Times New Roman" w:hAnsi="Times New Roman" w:cs="Times New Roman"/>
          <w:sz w:val="24"/>
          <w:szCs w:val="24"/>
        </w:rPr>
        <w:t>In RAFM steels, LCF typically occurs under strain-controlled conditions with total strain ranges of approximately 0.3</w:t>
      </w:r>
      <w:r w:rsidR="00061441" w:rsidRPr="00AE39D1">
        <w:rPr>
          <w:rFonts w:ascii="Times New Roman" w:hAnsi="Times New Roman" w:cs="Times New Roman" w:hint="eastAsia"/>
          <w:sz w:val="24"/>
          <w:szCs w:val="24"/>
        </w:rPr>
        <w:t>-</w:t>
      </w:r>
      <w:r w:rsidR="008F3F04" w:rsidRPr="00AE39D1">
        <w:rPr>
          <w:rFonts w:ascii="Times New Roman" w:hAnsi="Times New Roman" w:cs="Times New Roman"/>
          <w:sz w:val="24"/>
          <w:szCs w:val="24"/>
        </w:rPr>
        <w:t>1.0</w:t>
      </w:r>
      <w:r w:rsidR="009717F7" w:rsidRPr="00AE39D1">
        <w:rPr>
          <w:rFonts w:ascii="Times New Roman" w:hAnsi="Times New Roman" w:cs="Times New Roman"/>
          <w:sz w:val="24"/>
          <w:szCs w:val="24"/>
        </w:rPr>
        <w:t xml:space="preserve"> </w:t>
      </w:r>
      <w:r w:rsidR="008F3F04" w:rsidRPr="00AE39D1">
        <w:rPr>
          <w:rFonts w:ascii="Times New Roman" w:hAnsi="Times New Roman" w:cs="Times New Roman"/>
          <w:sz w:val="24"/>
          <w:szCs w:val="24"/>
        </w:rPr>
        <w:t xml:space="preserve">% and fatigue lives ranging from </w:t>
      </w:r>
      <m:oMath>
        <m:sSup>
          <m:sSupPr>
            <m:ctrlPr>
              <w:rPr>
                <w:rFonts w:ascii="Cambria Math" w:hAnsi="Cambria Math" w:cs="Times New Roman"/>
                <w:sz w:val="24"/>
                <w:szCs w:val="24"/>
              </w:rPr>
            </m:ctrlPr>
          </m:sSupPr>
          <m:e>
            <m:r>
              <m:rPr>
                <m:sty m:val="p"/>
              </m:rPr>
              <w:rPr>
                <w:rFonts w:ascii="Cambria Math" w:hAnsi="Cambria Math" w:cs="Times New Roman"/>
                <w:sz w:val="24"/>
                <w:szCs w:val="24"/>
              </w:rPr>
              <m:t xml:space="preserve"> 10</m:t>
            </m:r>
          </m:e>
          <m:sup>
            <m:r>
              <w:rPr>
                <w:rFonts w:ascii="Cambria Math" w:hAnsi="Cambria Math" w:cs="Times New Roman"/>
                <w:sz w:val="24"/>
                <w:szCs w:val="24"/>
              </w:rPr>
              <m:t>3</m:t>
            </m:r>
          </m:sup>
        </m:sSup>
      </m:oMath>
      <w:r w:rsidR="008F3F04" w:rsidRPr="00AE39D1">
        <w:rPr>
          <w:rFonts w:ascii="Times New Roman" w:hAnsi="Times New Roman" w:cs="Times New Roman"/>
          <w:sz w:val="24"/>
          <w:szCs w:val="24"/>
        </w:rPr>
        <w:t xml:space="preserve"> to </w:t>
      </w:r>
      <m:oMath>
        <m:sSup>
          <m:sSupPr>
            <m:ctrlPr>
              <w:rPr>
                <w:rFonts w:ascii="Cambria Math" w:hAnsi="Cambria Math" w:cs="Times New Roman"/>
                <w:sz w:val="24"/>
                <w:szCs w:val="24"/>
              </w:rPr>
            </m:ctrlPr>
          </m:sSupPr>
          <m:e>
            <m:r>
              <m:rPr>
                <m:sty m:val="p"/>
              </m:rPr>
              <w:rPr>
                <w:rFonts w:ascii="Cambria Math" w:hAnsi="Cambria Math" w:cs="Times New Roman"/>
                <w:sz w:val="24"/>
                <w:szCs w:val="24"/>
              </w:rPr>
              <m:t xml:space="preserve"> 10</m:t>
            </m:r>
          </m:e>
          <m:sup>
            <m:r>
              <w:rPr>
                <w:rFonts w:ascii="Cambria Math" w:hAnsi="Cambria Math" w:cs="Times New Roman"/>
                <w:sz w:val="24"/>
                <w:szCs w:val="24"/>
              </w:rPr>
              <m:t>5</m:t>
            </m:r>
          </m:sup>
        </m:sSup>
      </m:oMath>
      <w:r w:rsidR="008F3F04" w:rsidRPr="00AE39D1">
        <w:rPr>
          <w:rFonts w:ascii="Times New Roman" w:hAnsi="Times New Roman" w:cs="Times New Roman"/>
          <w:sz w:val="24"/>
          <w:szCs w:val="24"/>
        </w:rPr>
        <w:t xml:space="preserve"> cycles, depending on </w:t>
      </w:r>
      <w:r w:rsidR="00474516" w:rsidRPr="00AE39D1">
        <w:rPr>
          <w:rFonts w:ascii="Times New Roman" w:hAnsi="Times New Roman" w:cs="Times New Roman"/>
          <w:sz w:val="24"/>
          <w:szCs w:val="24"/>
        </w:rPr>
        <w:t>the</w:t>
      </w:r>
      <w:r w:rsidR="00474516" w:rsidRPr="00AE39D1">
        <w:rPr>
          <w:rFonts w:ascii="Times New Roman" w:hAnsi="Times New Roman" w:cs="Times New Roman" w:hint="eastAsia"/>
          <w:sz w:val="24"/>
          <w:szCs w:val="24"/>
        </w:rPr>
        <w:t xml:space="preserve"> </w:t>
      </w:r>
      <w:r w:rsidR="008F3F04" w:rsidRPr="00AE39D1">
        <w:rPr>
          <w:rFonts w:ascii="Times New Roman" w:hAnsi="Times New Roman" w:cs="Times New Roman"/>
          <w:sz w:val="24"/>
          <w:szCs w:val="24"/>
        </w:rPr>
        <w:t>temperature and strain amplitude</w:t>
      </w:r>
      <w:r w:rsidR="00CA41A9" w:rsidRPr="00AE39D1">
        <w:rPr>
          <w:rFonts w:ascii="Times New Roman" w:hAnsi="Times New Roman" w:cs="Times New Roman" w:hint="eastAsia"/>
          <w:sz w:val="24"/>
          <w:szCs w:val="24"/>
        </w:rPr>
        <w:t xml:space="preserve"> </w:t>
      </w:r>
      <w:r w:rsidR="00CA41A9" w:rsidRPr="00AE39D1">
        <w:rPr>
          <w:rFonts w:ascii="Times New Roman" w:hAnsi="Times New Roman" w:cs="Times New Roman"/>
          <w:color w:val="ED7D31" w:themeColor="accent2"/>
          <w:sz w:val="24"/>
          <w:szCs w:val="24"/>
        </w:rPr>
        <w:fldChar w:fldCharType="begin">
          <w:fldData xml:space="preserve">PEVuZE5vdGU+PENpdGU+PEF1dGhvcj5Ba3RhYTwvQXV0aG9yPjxZZWFyPjIwMDY8L1llYXI+PFJl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</w:fldData>
        </w:fldChar>
      </w:r>
      <w:r w:rsidR="00E90459" w:rsidRPr="00AE39D1">
        <w:rPr>
          <w:rFonts w:ascii="Times New Roman" w:hAnsi="Times New Roman" w:cs="Times New Roman"/>
          <w:color w:val="ED7D31" w:themeColor="accent2"/>
          <w:sz w:val="24"/>
          <w:szCs w:val="24"/>
        </w:rPr>
        <w:instrText xml:space="preserve"> ADDIN EN.CITE </w:instrText>
      </w:r>
      <w:r w:rsidR="00E90459" w:rsidRPr="00AE39D1">
        <w:rPr>
          <w:rFonts w:ascii="Times New Roman" w:hAnsi="Times New Roman" w:cs="Times New Roman"/>
          <w:color w:val="ED7D31" w:themeColor="accent2"/>
          <w:sz w:val="24"/>
          <w:szCs w:val="24"/>
        </w:rPr>
        <w:fldChar w:fldCharType="begin">
          <w:fldData xml:space="preserve">PEVuZE5vdGU+PENpdGU+PEF1dGhvcj5Ba3RhYTwvQXV0aG9yPjxZZWFyPjIwMDY8L1llYXI+PFJl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</w:fldData>
        </w:fldChar>
      </w:r>
      <w:r w:rsidR="00E90459" w:rsidRPr="00AE39D1">
        <w:rPr>
          <w:rFonts w:ascii="Times New Roman" w:hAnsi="Times New Roman" w:cs="Times New Roman"/>
          <w:color w:val="ED7D31" w:themeColor="accent2"/>
          <w:sz w:val="24"/>
          <w:szCs w:val="24"/>
        </w:rPr>
        <w:instrText xml:space="preserve"> ADDIN EN.CITE.DATA </w:instrText>
      </w:r>
      <w:r w:rsidR="00E90459" w:rsidRPr="00AE39D1">
        <w:rPr>
          <w:rFonts w:ascii="Times New Roman" w:hAnsi="Times New Roman" w:cs="Times New Roman"/>
          <w:color w:val="ED7D31" w:themeColor="accent2"/>
          <w:sz w:val="24"/>
          <w:szCs w:val="24"/>
        </w:rPr>
      </w:r>
      <w:r w:rsidR="00E90459" w:rsidRPr="00AE39D1">
        <w:rPr>
          <w:rFonts w:ascii="Times New Roman" w:hAnsi="Times New Roman" w:cs="Times New Roman"/>
          <w:color w:val="ED7D31" w:themeColor="accent2"/>
          <w:sz w:val="24"/>
          <w:szCs w:val="24"/>
        </w:rPr>
        <w:fldChar w:fldCharType="end"/>
      </w:r>
      <w:r w:rsidR="00CA41A9" w:rsidRPr="00AE39D1">
        <w:rPr>
          <w:rFonts w:ascii="Times New Roman" w:hAnsi="Times New Roman" w:cs="Times New Roman"/>
          <w:color w:val="ED7D31" w:themeColor="accent2"/>
          <w:sz w:val="24"/>
          <w:szCs w:val="24"/>
        </w:rPr>
      </w:r>
      <w:r w:rsidR="00CA41A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[8-10]</w:t>
      </w:r>
      <w:r w:rsidR="00CA41A9" w:rsidRPr="00AE39D1">
        <w:rPr>
          <w:rFonts w:ascii="Times New Roman" w:hAnsi="Times New Roman" w:cs="Times New Roman"/>
          <w:color w:val="ED7D31" w:themeColor="accent2"/>
          <w:sz w:val="24"/>
          <w:szCs w:val="24"/>
        </w:rPr>
        <w:fldChar w:fldCharType="end"/>
      </w:r>
      <w:r w:rsidR="00CA41A9" w:rsidRPr="00AE39D1">
        <w:rPr>
          <w:rFonts w:ascii="Times New Roman" w:hAnsi="Times New Roman" w:cs="Times New Roman"/>
          <w:sz w:val="24"/>
          <w:szCs w:val="24"/>
        </w:rPr>
        <w:t>.</w:t>
      </w:r>
      <w:bookmarkEnd w:id="9"/>
      <w:r w:rsidR="009717F7" w:rsidRPr="00AE39D1">
        <w:rPr>
          <w:rFonts w:ascii="Times New Roman" w:hAnsi="Times New Roman" w:cs="Times New Roman"/>
          <w:sz w:val="24"/>
          <w:szCs w:val="24"/>
        </w:rPr>
        <w:t xml:space="preserve"> </w:t>
      </w:r>
      <w:r w:rsidR="00851421" w:rsidRPr="00AE39D1">
        <w:rPr>
          <w:rFonts w:ascii="Times New Roman" w:hAnsi="Times New Roman" w:cs="Times New Roman"/>
          <w:sz w:val="24"/>
          <w:szCs w:val="24"/>
        </w:rPr>
        <w:t xml:space="preserve">Creep and LCF </w:t>
      </w:r>
      <w:r w:rsidR="00474516" w:rsidRPr="00AE39D1">
        <w:rPr>
          <w:rFonts w:ascii="Times New Roman" w:hAnsi="Times New Roman" w:cs="Times New Roman" w:hint="eastAsia"/>
          <w:sz w:val="24"/>
          <w:szCs w:val="24"/>
        </w:rPr>
        <w:t>e</w:t>
      </w:r>
      <w:r w:rsidR="00851421" w:rsidRPr="00AE39D1">
        <w:rPr>
          <w:rFonts w:ascii="Times New Roman" w:hAnsi="Times New Roman" w:cs="Times New Roman"/>
          <w:sz w:val="24"/>
          <w:szCs w:val="24"/>
        </w:rPr>
        <w:t>ffects</w:t>
      </w:r>
      <w:r w:rsidR="00CA41A9" w:rsidRPr="00AE39D1">
        <w:rPr>
          <w:rFonts w:ascii="Times New Roman" w:hAnsi="Times New Roman" w:cs="Times New Roman"/>
          <w:sz w:val="24"/>
          <w:szCs w:val="24"/>
        </w:rPr>
        <w:t xml:space="preserve"> play central roles in </w:t>
      </w:r>
      <w:r w:rsidR="00851421" w:rsidRPr="00AE39D1">
        <w:rPr>
          <w:rFonts w:ascii="Times New Roman" w:hAnsi="Times New Roman" w:cs="Times New Roman" w:hint="eastAsia"/>
          <w:sz w:val="24"/>
          <w:szCs w:val="24"/>
        </w:rPr>
        <w:t>d</w:t>
      </w:r>
      <w:r w:rsidR="00851421" w:rsidRPr="00AE39D1">
        <w:rPr>
          <w:rFonts w:ascii="Times New Roman" w:hAnsi="Times New Roman" w:cs="Times New Roman"/>
          <w:sz w:val="24"/>
          <w:szCs w:val="24"/>
        </w:rPr>
        <w:t xml:space="preserve">etermining the </w:t>
      </w:r>
      <w:r w:rsidR="00851421" w:rsidRPr="00AE39D1">
        <w:rPr>
          <w:rFonts w:ascii="Times New Roman" w:hAnsi="Times New Roman" w:cs="Times New Roman" w:hint="eastAsia"/>
          <w:sz w:val="24"/>
          <w:szCs w:val="24"/>
        </w:rPr>
        <w:t>o</w:t>
      </w:r>
      <w:r w:rsidR="00851421" w:rsidRPr="00AE39D1">
        <w:rPr>
          <w:rFonts w:ascii="Times New Roman" w:hAnsi="Times New Roman" w:cs="Times New Roman"/>
          <w:sz w:val="24"/>
          <w:szCs w:val="24"/>
        </w:rPr>
        <w:t xml:space="preserve">perational </w:t>
      </w:r>
      <w:r w:rsidR="00851421" w:rsidRPr="00AE39D1">
        <w:rPr>
          <w:rFonts w:ascii="Times New Roman" w:hAnsi="Times New Roman" w:cs="Times New Roman" w:hint="eastAsia"/>
          <w:sz w:val="24"/>
          <w:szCs w:val="24"/>
        </w:rPr>
        <w:t>d</w:t>
      </w:r>
      <w:r w:rsidR="00851421" w:rsidRPr="00AE39D1">
        <w:rPr>
          <w:rFonts w:ascii="Times New Roman" w:hAnsi="Times New Roman" w:cs="Times New Roman"/>
          <w:sz w:val="24"/>
          <w:szCs w:val="24"/>
        </w:rPr>
        <w:t xml:space="preserve">esign </w:t>
      </w:r>
      <w:r w:rsidR="00851421" w:rsidRPr="00AE39D1">
        <w:rPr>
          <w:rFonts w:ascii="Times New Roman" w:hAnsi="Times New Roman" w:cs="Times New Roman" w:hint="eastAsia"/>
          <w:sz w:val="24"/>
          <w:szCs w:val="24"/>
        </w:rPr>
        <w:t>w</w:t>
      </w:r>
      <w:r w:rsidR="00851421" w:rsidRPr="00AE39D1">
        <w:rPr>
          <w:rFonts w:ascii="Times New Roman" w:hAnsi="Times New Roman" w:cs="Times New Roman"/>
          <w:sz w:val="24"/>
          <w:szCs w:val="24"/>
        </w:rPr>
        <w:t>indow</w:t>
      </w:r>
      <w:r w:rsidR="00CA41A9" w:rsidRPr="00AE39D1">
        <w:rPr>
          <w:rFonts w:ascii="Times New Roman" w:hAnsi="Times New Roman" w:cs="Times New Roman"/>
          <w:sz w:val="24"/>
          <w:szCs w:val="24"/>
        </w:rPr>
        <w:t xml:space="preserve"> of RAFM steels</w:t>
      </w:r>
      <w:r w:rsidRPr="00AE39D1">
        <w:rPr>
          <w:rFonts w:ascii="Times New Roman" w:hAnsi="Times New Roman" w:cs="Times New Roman"/>
          <w:sz w:val="24"/>
          <w:szCs w:val="24"/>
        </w:rPr>
        <w:t>.</w:t>
      </w:r>
      <w:bookmarkStart w:id="10" w:name="_Hlk224223175"/>
      <w:r w:rsidR="007E386E" w:rsidRPr="00AE39D1">
        <w:t xml:space="preserve"> </w:t>
      </w:r>
      <w:bookmarkStart w:id="11" w:name="_Hlk224207336"/>
      <w:r w:rsidR="007E386E" w:rsidRPr="00AE39D1">
        <w:rPr>
          <w:rFonts w:ascii="Times New Roman" w:hAnsi="Times New Roman" w:cs="Times New Roman"/>
          <w:sz w:val="24"/>
          <w:szCs w:val="24"/>
        </w:rPr>
        <w:t xml:space="preserve">In fusion reactor blanket structures, RAFM steels are typically expected to operate within an intermediate temperature window of approximately </w:t>
      </w:r>
      <w:r w:rsidR="008456B9" w:rsidRPr="00AE39D1">
        <w:rPr>
          <w:rFonts w:ascii="Times New Roman" w:hAnsi="Times New Roman" w:cs="Times New Roman" w:hint="eastAsia"/>
          <w:sz w:val="24"/>
          <w:szCs w:val="24"/>
        </w:rPr>
        <w:t>300</w:t>
      </w:r>
      <w:r w:rsidR="007E386E" w:rsidRPr="00AE39D1">
        <w:rPr>
          <w:rFonts w:ascii="Times New Roman" w:hAnsi="Times New Roman" w:cs="Times New Roman" w:hint="eastAsia"/>
          <w:sz w:val="24"/>
          <w:szCs w:val="24"/>
        </w:rPr>
        <w:t>-</w:t>
      </w:r>
      <w:r w:rsidR="007E386E" w:rsidRPr="00AE39D1">
        <w:rPr>
          <w:rFonts w:ascii="Times New Roman" w:hAnsi="Times New Roman" w:cs="Times New Roman"/>
          <w:sz w:val="24"/>
          <w:szCs w:val="24"/>
        </w:rPr>
        <w:t>650 °C, where structural components are subjected to sustained mechanical stresses arising from internal pressure, thermal gradients and structural constraints</w:t>
      </w:r>
      <w:r w:rsidR="008456B9" w:rsidRPr="00AE39D1">
        <w:rPr>
          <w:rFonts w:ascii="Times New Roman" w:hAnsi="Times New Roman" w:cs="Times New Roman" w:hint="eastAsia"/>
          <w:color w:val="ED7D31" w:themeColor="accent2"/>
          <w:sz w:val="24"/>
          <w:szCs w:val="24"/>
        </w:rPr>
        <w:t xml:space="preserve"> </w:t>
      </w:r>
      <w:r w:rsidR="008456B9" w:rsidRPr="00AE39D1">
        <w:rPr>
          <w:rFonts w:ascii="Times New Roman" w:hAnsi="Times New Roman" w:cs="Times New Roman"/>
          <w:color w:val="ED7D31" w:themeColor="accent2"/>
          <w:sz w:val="24"/>
          <w:szCs w:val="24"/>
        </w:rPr>
        <w:fldChar w:fldCharType="begin"/>
      </w:r>
      <w:r w:rsidR="00972128" w:rsidRPr="00AE39D1">
        <w:rPr>
          <w:rFonts w:ascii="Times New Roman" w:hAnsi="Times New Roman" w:cs="Times New Roman"/>
          <w:color w:val="ED7D31" w:themeColor="accent2"/>
          <w:sz w:val="24"/>
          <w:szCs w:val="24"/>
        </w:rPr>
        <w:instrText xml:space="preserve"> ADDIN EN.CITE &lt;EndNote&gt;&lt;Cite&gt;&lt;Author&gt;Zinkle&lt;/Author&gt;&lt;Year&gt;2000&lt;/Year&gt;&lt;RecNum&gt;176&lt;/RecNum&gt;&lt;DisplayText&gt;[11]&lt;/DisplayText&gt;&lt;record&gt;&lt;rec-number&gt;176&lt;/rec-number&gt;&lt;foreign-keys&gt;&lt;key app="EN" db-id="2xvprxw9o2fpwbezsf5xee9o50x92zwr2vas" timestamp="1773240423"&gt;176&lt;/key&gt;&lt;/foreign-keys&gt;&lt;ref-type name="Journal Article"&gt;17&lt;/ref-type&gt;&lt;contributors&gt;&lt;authors&gt;&lt;author&gt;Zinkle, S. J.&lt;/author&gt;&lt;author&gt;Ghoniem, N. M.&lt;/author&gt;&lt;/authors&gt;&lt;/contributors&gt;&lt;titles&gt;&lt;title&gt;Operating temperature windows for fusion reactor structural materials&lt;/title&gt;&lt;secondary-title&gt;Fusion Engineering and Design&lt;/secondary-title&gt;&lt;/titles&gt;&lt;periodical&gt;&lt;full-title&gt;Fusion Engineering and Design&lt;/full-title&gt;&lt;abbr-1&gt;Fusion Eng. Des.&lt;/abbr-1&gt;&lt;/periodical&gt;&lt;pages&gt;55-71&lt;/pages&gt;&lt;volume&gt;51-52&lt;/volume&gt;&lt;keywords&gt;&lt;keyword&gt;Temperature windows&lt;/keyword&gt;&lt;keyword&gt;Fusion energy applications&lt;/keyword&gt;&lt;keyword&gt;Structural materials&lt;/keyword&gt;&lt;/keywords&gt;&lt;dates&gt;&lt;year&gt;2000&lt;/year&gt;&lt;pub-dates&gt;&lt;date&gt;2000/11/01/&lt;/date&gt;&lt;/pub-dates&gt;&lt;/dates&gt;&lt;isbn&gt;0920-3796&lt;/isbn&gt;&lt;urls&gt;&lt;related-urls&gt;&lt;url&gt;https://www.sciencedirect.com/science/article/pii/S0920379600003203&lt;/url&gt;&lt;/related-urls&gt;&lt;/urls&gt;&lt;electronic-resource-num&gt;https://doi.org/10.1016/S0920-3796(00)00320-3&lt;/electronic-resource-num&gt;&lt;/record&gt;&lt;/Cite&gt;&lt;/EndNote&gt;</w:instrText>
      </w:r>
      <w:r w:rsidR="008456B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[11]</w:t>
      </w:r>
      <w:r w:rsidR="008456B9" w:rsidRPr="00AE39D1">
        <w:rPr>
          <w:rFonts w:ascii="Times New Roman" w:hAnsi="Times New Roman" w:cs="Times New Roman"/>
          <w:color w:val="ED7D31" w:themeColor="accent2"/>
          <w:sz w:val="24"/>
          <w:szCs w:val="24"/>
        </w:rPr>
        <w:fldChar w:fldCharType="end"/>
      </w:r>
      <w:r w:rsidR="007E386E" w:rsidRPr="00AE39D1">
        <w:rPr>
          <w:rFonts w:ascii="Times New Roman" w:hAnsi="Times New Roman" w:cs="Times New Roman"/>
          <w:sz w:val="24"/>
          <w:szCs w:val="24"/>
        </w:rPr>
        <w:t xml:space="preserve">. Typical design stresses are on the order of tens to over one hundred megapascals, depending on the component geometry and loading conditions. Under such conditions, the upper operating temperature limit is largely constrained by thermal creep deformation, while cyclic thermomechanical loading </w:t>
      </w:r>
      <w:r w:rsidR="00651A21" w:rsidRPr="00AE39D1">
        <w:rPr>
          <w:rFonts w:ascii="Times New Roman" w:hAnsi="Times New Roman" w:cs="Times New Roman"/>
          <w:sz w:val="24"/>
          <w:szCs w:val="24"/>
        </w:rPr>
        <w:t xml:space="preserve">can </w:t>
      </w:r>
      <w:r w:rsidR="007E386E" w:rsidRPr="00AE39D1">
        <w:rPr>
          <w:rFonts w:ascii="Times New Roman" w:hAnsi="Times New Roman" w:cs="Times New Roman"/>
          <w:sz w:val="24"/>
          <w:szCs w:val="24"/>
        </w:rPr>
        <w:t>simultaneously induce low-cycle fatigue damage</w:t>
      </w:r>
      <w:bookmarkEnd w:id="10"/>
      <w:r w:rsidR="007E386E" w:rsidRPr="00AE39D1">
        <w:rPr>
          <w:rFonts w:ascii="Times New Roman" w:hAnsi="Times New Roman" w:cs="Times New Roman"/>
          <w:sz w:val="24"/>
          <w:szCs w:val="24"/>
        </w:rPr>
        <w:t>.</w:t>
      </w:r>
      <w:bookmarkEnd w:id="11"/>
      <w:r w:rsidRPr="00AE39D1">
        <w:rPr>
          <w:rFonts w:ascii="Times New Roman" w:hAnsi="Times New Roman" w:cs="Times New Roman"/>
          <w:sz w:val="24"/>
          <w:szCs w:val="24"/>
        </w:rPr>
        <w:t xml:space="preserve"> </w:t>
      </w:r>
      <w:r w:rsidR="007E386E" w:rsidRPr="00AE39D1">
        <w:rPr>
          <w:rFonts w:ascii="Times New Roman" w:hAnsi="Times New Roman" w:cs="Times New Roman"/>
          <w:sz w:val="24"/>
          <w:szCs w:val="24"/>
        </w:rPr>
        <w:t>Furthermore</w:t>
      </w:r>
      <w:r w:rsidR="007E386E" w:rsidRPr="00AE39D1">
        <w:rPr>
          <w:rFonts w:ascii="Times New Roman" w:hAnsi="Times New Roman" w:cs="Times New Roman" w:hint="eastAsia"/>
          <w:sz w:val="24"/>
          <w:szCs w:val="24"/>
        </w:rPr>
        <w:t>, a</w:t>
      </w:r>
      <w:r w:rsidRPr="00AE39D1">
        <w:rPr>
          <w:rFonts w:ascii="Times New Roman" w:hAnsi="Times New Roman" w:cs="Times New Roman"/>
          <w:sz w:val="24"/>
          <w:szCs w:val="24"/>
        </w:rPr>
        <w:t>s components are often subjected to simultaneous or sequential creep</w:t>
      </w:r>
      <w:r w:rsidR="007E386E" w:rsidRPr="00AE39D1">
        <w:rPr>
          <w:rFonts w:ascii="Times New Roman" w:hAnsi="Times New Roman" w:cs="Times New Roman" w:hint="eastAsia"/>
          <w:sz w:val="24"/>
          <w:szCs w:val="24"/>
        </w:rPr>
        <w:t>-</w:t>
      </w:r>
      <w:r w:rsidRPr="00AE39D1">
        <w:rPr>
          <w:rFonts w:ascii="Times New Roman" w:hAnsi="Times New Roman" w:cs="Times New Roman"/>
          <w:sz w:val="24"/>
          <w:szCs w:val="24"/>
        </w:rPr>
        <w:t>fatigue interaction</w:t>
      </w:r>
      <w:r w:rsidR="00651A21" w:rsidRPr="00AE39D1">
        <w:rPr>
          <w:rFonts w:ascii="Times New Roman" w:hAnsi="Times New Roman" w:cs="Times New Roman"/>
          <w:sz w:val="24"/>
          <w:szCs w:val="24"/>
        </w:rPr>
        <w:t>s</w:t>
      </w:r>
      <w:r w:rsidR="00CA41A9" w:rsidRPr="00AE39D1">
        <w:rPr>
          <w:rFonts w:ascii="Times New Roman" w:hAnsi="Times New Roman" w:cs="Times New Roman" w:hint="eastAsia"/>
          <w:sz w:val="24"/>
          <w:szCs w:val="24"/>
        </w:rPr>
        <w:t xml:space="preserve"> </w:t>
      </w:r>
      <w:r w:rsidR="00CA41A9" w:rsidRPr="00AE39D1">
        <w:rPr>
          <w:rFonts w:ascii="Times New Roman" w:hAnsi="Times New Roman" w:cs="Times New Roman"/>
          <w:color w:val="ED7D31" w:themeColor="accent2"/>
          <w:sz w:val="24"/>
          <w:szCs w:val="24"/>
        </w:rPr>
        <w:fldChar w:fldCharType="begin">
          <w:fldData xml:space="preserve">PEVuZE5vdGU+PENpdGU+PEF1dGhvcj5TaGFua2FyPC9BdXRob3I+PFllYXI+MjAxNzwvWWVhcj48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PEVuZE5vdGU+PENpdGU+PEF1dGhvcj5TaGFua2FyPC9BdXRob3I+PFllYXI+MjAxNzwvWWVhcj48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CA41A9" w:rsidRPr="00AE39D1">
        <w:rPr>
          <w:rFonts w:ascii="Times New Roman" w:hAnsi="Times New Roman" w:cs="Times New Roman"/>
          <w:color w:val="ED7D31" w:themeColor="accent2"/>
          <w:sz w:val="24"/>
          <w:szCs w:val="24"/>
        </w:rPr>
      </w:r>
      <w:r w:rsidR="00CA41A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[12, 13]</w:t>
      </w:r>
      <w:r w:rsidR="00CA41A9"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w:t>
      </w:r>
      <w:r w:rsidR="00DA6B79" w:rsidRPr="00AE39D1">
        <w:rPr>
          <w:rFonts w:ascii="Times New Roman" w:hAnsi="Times New Roman" w:cs="Times New Roman"/>
          <w:sz w:val="24"/>
          <w:szCs w:val="24"/>
        </w:rPr>
        <w:t xml:space="preserve">the concurrent </w:t>
      </w:r>
      <w:proofErr w:type="spellStart"/>
      <w:r w:rsidR="00DA6B79" w:rsidRPr="00AE39D1">
        <w:rPr>
          <w:rFonts w:ascii="Times New Roman" w:hAnsi="Times New Roman" w:cs="Times New Roman"/>
          <w:sz w:val="24"/>
          <w:szCs w:val="24"/>
        </w:rPr>
        <w:t>optimisation</w:t>
      </w:r>
      <w:proofErr w:type="spellEnd"/>
      <w:r w:rsidR="00DA6B79" w:rsidRPr="00AE39D1">
        <w:rPr>
          <w:rFonts w:ascii="Times New Roman" w:hAnsi="Times New Roman" w:cs="Times New Roman"/>
          <w:sz w:val="24"/>
          <w:szCs w:val="24"/>
        </w:rPr>
        <w:t xml:space="preserve"> of both properties has become essential for ensuring the reliable operation of fusion systems over extended service periods</w:t>
      </w:r>
      <w:r w:rsidRPr="00AE39D1">
        <w:rPr>
          <w:rFonts w:ascii="Times New Roman" w:hAnsi="Times New Roman" w:cs="Times New Roman"/>
          <w:sz w:val="24"/>
          <w:szCs w:val="24"/>
        </w:rPr>
        <w:t>.</w:t>
      </w:r>
    </w:p>
    <w:p w14:paraId="30BCC39C" w14:textId="1E3B4B7A" w:rsidR="00462A67" w:rsidRPr="00AE39D1" w:rsidRDefault="00462A67" w:rsidP="00462A67">
      <w:pPr>
        <w:spacing w:beforeLines="25" w:before="78" w:afterLines="25" w:after="78" w:line="360" w:lineRule="auto"/>
        <w:rPr>
          <w:rFonts w:ascii="Times New Roman" w:hAnsi="Times New Roman" w:cs="Times New Roman"/>
          <w:sz w:val="24"/>
          <w:szCs w:val="24"/>
        </w:rPr>
      </w:pPr>
      <w:bookmarkStart w:id="12" w:name="_Hlk223974495"/>
      <w:r w:rsidRPr="00AE39D1">
        <w:rPr>
          <w:rFonts w:ascii="Times New Roman" w:hAnsi="Times New Roman" w:cs="Times New Roman"/>
          <w:sz w:val="24"/>
          <w:szCs w:val="24"/>
        </w:rPr>
        <w:t>Creep deformation in RAFM steels is controlled by a complex interplay between solid-</w:t>
      </w:r>
      <w:r w:rsidRPr="00AE39D1">
        <w:rPr>
          <w:rFonts w:ascii="Times New Roman" w:hAnsi="Times New Roman" w:cs="Times New Roman"/>
          <w:sz w:val="24"/>
          <w:szCs w:val="24"/>
        </w:rPr>
        <w:lastRenderedPageBreak/>
        <w:t xml:space="preserve">solution strengthening,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evolution, dislocation recovery kinetics and the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of Laves phase, </w:t>
      </w:r>
      <m:oMath>
        <m:sSub>
          <m:sSubPr>
            <m:ctrlPr>
              <w:rPr>
                <w:rFonts w:ascii="Cambria Math" w:hAnsi="Cambria Math" w:cs="Times New Roman"/>
                <w:i/>
                <w:sz w:val="24"/>
                <w:szCs w:val="24"/>
              </w:rPr>
            </m:ctrlPr>
          </m:sSubPr>
          <m:e>
            <m:r>
              <m:rPr>
                <m:nor/>
              </m:rPr>
              <w:rPr>
                <w:rFonts w:ascii="Cambria Math" w:hAnsi="Cambria Math" w:cs="Times New Roman"/>
                <w:sz w:val="24"/>
                <w:szCs w:val="24"/>
              </w:rPr>
              <m:t>M</m:t>
            </m:r>
          </m:e>
          <m:sub>
            <m:r>
              <m:rPr>
                <m:nor/>
              </m:rPr>
              <w:rPr>
                <w:rFonts w:ascii="Cambria Math" w:hAnsi="Cambria Math" w:cs="Times New Roman"/>
                <w:sz w:val="24"/>
                <w:szCs w:val="24"/>
              </w:rPr>
              <m:t>23</m:t>
            </m:r>
          </m:sub>
        </m:sSub>
        <m:sSub>
          <m:sSubPr>
            <m:ctrlPr>
              <w:rPr>
                <w:rFonts w:ascii="Cambria Math" w:hAnsi="Cambria Math" w:cs="Times New Roman"/>
                <w:i/>
                <w:sz w:val="24"/>
                <w:szCs w:val="24"/>
              </w:rPr>
            </m:ctrlPr>
          </m:sSubPr>
          <m:e>
            <m:r>
              <m:rPr>
                <m:nor/>
              </m:rPr>
              <w:rPr>
                <w:rFonts w:ascii="Cambria Math" w:hAnsi="Cambria Math" w:cs="Times New Roman" w:hint="eastAsia"/>
                <w:sz w:val="24"/>
                <w:szCs w:val="24"/>
              </w:rPr>
              <m:t>C</m:t>
            </m:r>
          </m:e>
          <m:sub>
            <m:r>
              <m:rPr>
                <m:nor/>
              </m:rPr>
              <w:rPr>
                <w:rFonts w:ascii="Cambria Math" w:hAnsi="Cambria Math" w:cs="Times New Roman"/>
                <w:sz w:val="24"/>
                <w:szCs w:val="24"/>
              </w:rPr>
              <m:t>6</m:t>
            </m:r>
          </m:sub>
        </m:sSub>
      </m:oMath>
      <w:r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carbides and </w:t>
      </w:r>
      <m:oMath>
        <m:r>
          <m:rPr>
            <m:nor/>
          </m:rPr>
          <w:rPr>
            <w:rFonts w:ascii="Cambria Math" w:hAnsi="Cambria Math" w:cs="Times New Roman"/>
            <w:sz w:val="24"/>
            <w:szCs w:val="24"/>
          </w:rPr>
          <m:t>MX</m:t>
        </m:r>
      </m:oMath>
      <w:r w:rsidRPr="00AE39D1">
        <w:rPr>
          <w:rFonts w:ascii="Times New Roman" w:hAnsi="Times New Roman" w:cs="Times New Roman"/>
          <w:sz w:val="24"/>
          <w:szCs w:val="24"/>
        </w:rPr>
        <w:t xml:space="preserve"> precipitates </w:t>
      </w:r>
      <w:r w:rsidR="00CA41A9" w:rsidRPr="00AE39D1">
        <w:rPr>
          <w:rFonts w:ascii="Times New Roman" w:hAnsi="Times New Roman" w:cs="Times New Roman"/>
          <w:color w:val="ED7D31" w:themeColor="accent2"/>
          <w:sz w:val="24"/>
          <w:szCs w:val="24"/>
        </w:rPr>
        <w:fldChar w:fldCharType="begin">
          <w:fldData xml:space="preserve">PEVuZE5vdGU+PENpdGU+PEF1dGhvcj5aaGFvPC9BdXRob3I+PFllYXI+MjAyMzwvWWVhcj48UmVj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PEVuZE5vdGU+PENpdGU+PEF1dGhvcj5aaGFvPC9BdXRob3I+PFllYXI+MjAyMzwvWWVhcj48UmVj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CA41A9" w:rsidRPr="00AE39D1">
        <w:rPr>
          <w:rFonts w:ascii="Times New Roman" w:hAnsi="Times New Roman" w:cs="Times New Roman"/>
          <w:color w:val="ED7D31" w:themeColor="accent2"/>
          <w:sz w:val="24"/>
          <w:szCs w:val="24"/>
        </w:rPr>
      </w:r>
      <w:r w:rsidR="00CA41A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[7, 14]</w:t>
      </w:r>
      <w:r w:rsidR="00CA41A9"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Alloying elements such as Cr, W</w:t>
      </w:r>
      <w:r w:rsidR="008456B9" w:rsidRPr="00AE39D1">
        <w:rPr>
          <w:rFonts w:ascii="Times New Roman" w:hAnsi="Times New Roman" w:cs="Times New Roman" w:hint="eastAsia"/>
          <w:sz w:val="24"/>
          <w:szCs w:val="24"/>
        </w:rPr>
        <w:t xml:space="preserve"> </w:t>
      </w:r>
      <w:r w:rsidR="00651A21" w:rsidRPr="00AE39D1">
        <w:rPr>
          <w:rFonts w:ascii="Times New Roman" w:hAnsi="Times New Roman" w:cs="Times New Roman"/>
          <w:sz w:val="24"/>
          <w:szCs w:val="24"/>
        </w:rPr>
        <w:t>and Ta</w:t>
      </w:r>
      <w:r w:rsidRPr="00AE39D1">
        <w:rPr>
          <w:rFonts w:ascii="Times New Roman" w:hAnsi="Times New Roman" w:cs="Times New Roman"/>
          <w:sz w:val="24"/>
          <w:szCs w:val="24"/>
        </w:rPr>
        <w:t xml:space="preserve"> strongly </w:t>
      </w:r>
      <w:r w:rsidR="00651A21" w:rsidRPr="00AE39D1">
        <w:rPr>
          <w:rFonts w:ascii="Times New Roman" w:hAnsi="Times New Roman" w:cs="Times New Roman"/>
          <w:sz w:val="24"/>
          <w:szCs w:val="24"/>
        </w:rPr>
        <w:t>influence</w:t>
      </w:r>
      <w:r w:rsidRPr="00AE39D1">
        <w:rPr>
          <w:rFonts w:ascii="Times New Roman" w:hAnsi="Times New Roman" w:cs="Times New Roman"/>
          <w:sz w:val="24"/>
          <w:szCs w:val="24"/>
        </w:rPr>
        <w:t xml:space="preserve"> microstructural stability by modifying diffusion pathways, particle coarsening rates and grain boundary pinning</w:t>
      </w:r>
      <w:r w:rsidR="00AB7E64" w:rsidRPr="00AE39D1">
        <w:rPr>
          <w:rFonts w:ascii="Times New Roman" w:hAnsi="Times New Roman" w:cs="Times New Roman" w:hint="eastAsia"/>
          <w:sz w:val="24"/>
          <w:szCs w:val="24"/>
        </w:rPr>
        <w:t xml:space="preserve"> </w:t>
      </w:r>
      <w:r w:rsidR="00AB7E64" w:rsidRPr="00AE39D1">
        <w:rPr>
          <w:rFonts w:ascii="Times New Roman" w:hAnsi="Times New Roman" w:cs="Times New Roman"/>
          <w:color w:val="ED7D31" w:themeColor="accent2"/>
          <w:sz w:val="24"/>
          <w:szCs w:val="24"/>
        </w:rPr>
        <w:fldChar w:fldCharType="begin">
          <w:fldData xml:space="preserve">PEVuZE5vdGU+PENpdGU+PEF1dGhvcj5LbHVlaDwvQXV0aG9yPjxZZWFyPjIwMDg8L1llYXI+PFJl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PEVuZE5vdGU+PENpdGU+PEF1dGhvcj5LbHVlaDwvQXV0aG9yPjxZZWFyPjIwMDg8L1llYXI+PFJl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AB7E64" w:rsidRPr="00AE39D1">
        <w:rPr>
          <w:rFonts w:ascii="Times New Roman" w:hAnsi="Times New Roman" w:cs="Times New Roman"/>
          <w:color w:val="ED7D31" w:themeColor="accent2"/>
          <w:sz w:val="24"/>
          <w:szCs w:val="24"/>
        </w:rPr>
      </w:r>
      <w:r w:rsidR="00AB7E64"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[15, 16]</w:t>
      </w:r>
      <w:r w:rsidR="00AB7E64"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w:t>
      </w:r>
      <w:r w:rsidR="00AB7E64" w:rsidRPr="00AE39D1">
        <w:rPr>
          <w:rFonts w:ascii="Times New Roman" w:hAnsi="Times New Roman" w:cs="Times New Roman"/>
          <w:sz w:val="24"/>
          <w:szCs w:val="24"/>
        </w:rPr>
        <w:t xml:space="preserve">Numerous experimental </w:t>
      </w:r>
      <w:r w:rsidR="00651A21" w:rsidRPr="00AE39D1">
        <w:rPr>
          <w:rFonts w:ascii="Times New Roman" w:hAnsi="Times New Roman" w:cs="Times New Roman"/>
          <w:sz w:val="24"/>
          <w:szCs w:val="24"/>
        </w:rPr>
        <w:t>studies</w:t>
      </w:r>
      <w:r w:rsidR="00AB7E64" w:rsidRPr="00AE39D1">
        <w:rPr>
          <w:rFonts w:ascii="Times New Roman" w:hAnsi="Times New Roman" w:cs="Times New Roman"/>
          <w:sz w:val="24"/>
          <w:szCs w:val="24"/>
        </w:rPr>
        <w:t xml:space="preserve"> on 9</w:t>
      </w:r>
      <w:r w:rsidR="00C26F7B" w:rsidRPr="00AE39D1">
        <w:rPr>
          <w:rFonts w:ascii="Times New Roman" w:hAnsi="Times New Roman" w:cs="Times New Roman" w:hint="eastAsia"/>
          <w:sz w:val="24"/>
          <w:szCs w:val="24"/>
        </w:rPr>
        <w:t>-</w:t>
      </w:r>
      <w:r w:rsidR="00AB7E64" w:rsidRPr="00AE39D1">
        <w:rPr>
          <w:rFonts w:ascii="Times New Roman" w:hAnsi="Times New Roman" w:cs="Times New Roman"/>
          <w:sz w:val="24"/>
          <w:szCs w:val="24"/>
        </w:rPr>
        <w:t xml:space="preserve">12 Cr and RAFM steels show that even small variations in alloy composition, combined with modest differences in processing history, can lead to </w:t>
      </w:r>
      <w:r w:rsidR="00651A21" w:rsidRPr="00AE39D1">
        <w:rPr>
          <w:rFonts w:ascii="Times New Roman" w:hAnsi="Times New Roman" w:cs="Times New Roman"/>
          <w:sz w:val="24"/>
          <w:szCs w:val="24"/>
        </w:rPr>
        <w:t>significant</w:t>
      </w:r>
      <w:r w:rsidR="00AB7E64" w:rsidRPr="00AE39D1">
        <w:rPr>
          <w:rFonts w:ascii="Times New Roman" w:hAnsi="Times New Roman" w:cs="Times New Roman"/>
          <w:sz w:val="24"/>
          <w:szCs w:val="24"/>
        </w:rPr>
        <w:t xml:space="preserve"> large changes in creep performance, with rupture lifetimes differing by up to one </w:t>
      </w:r>
      <w:r w:rsidR="00651A21" w:rsidRPr="00AE39D1">
        <w:rPr>
          <w:rFonts w:ascii="Times New Roman" w:hAnsi="Times New Roman" w:cs="Times New Roman" w:hint="eastAsia"/>
          <w:sz w:val="24"/>
          <w:szCs w:val="24"/>
        </w:rPr>
        <w:t>to</w:t>
      </w:r>
      <w:r w:rsidR="00AB7E64" w:rsidRPr="00AE39D1">
        <w:rPr>
          <w:rFonts w:ascii="Times New Roman" w:hAnsi="Times New Roman" w:cs="Times New Roman"/>
          <w:sz w:val="24"/>
          <w:szCs w:val="24"/>
        </w:rPr>
        <w:t xml:space="preserve"> two orders of magnitude</w:t>
      </w:r>
      <w:r w:rsidR="00AB7E64" w:rsidRPr="00AE39D1">
        <w:rPr>
          <w:rFonts w:ascii="Times New Roman" w:hAnsi="Times New Roman" w:cs="Times New Roman" w:hint="eastAsia"/>
          <w:sz w:val="24"/>
          <w:szCs w:val="24"/>
        </w:rPr>
        <w:t xml:space="preserve"> </w:t>
      </w:r>
      <w:r w:rsidR="00AB7E64" w:rsidRPr="00AE39D1">
        <w:rPr>
          <w:rFonts w:ascii="Times New Roman" w:hAnsi="Times New Roman" w:cs="Times New Roman"/>
          <w:color w:val="ED7D31" w:themeColor="accent2"/>
          <w:sz w:val="24"/>
          <w:szCs w:val="24"/>
        </w:rPr>
        <w:fldChar w:fldCharType="begin">
          <w:fldData xml:space="preserve">PEVuZE5vdGU+PENpdGU+PEF1dGhvcj5NYW88L0F1dGhvcj48WWVhcj4yMDIyPC9ZZWFyPjxSZWNO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PEVuZE5vdGU+PENpdGU+PEF1dGhvcj5NYW88L0F1dGhvcj48WWVhcj4yMDIyPC9ZZWFyPjxSZWNO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AB7E64" w:rsidRPr="00AE39D1">
        <w:rPr>
          <w:rFonts w:ascii="Times New Roman" w:hAnsi="Times New Roman" w:cs="Times New Roman"/>
          <w:color w:val="ED7D31" w:themeColor="accent2"/>
          <w:sz w:val="24"/>
          <w:szCs w:val="24"/>
        </w:rPr>
      </w:r>
      <w:r w:rsidR="00AB7E64"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[17, 18]</w:t>
      </w:r>
      <w:r w:rsidR="00AB7E64" w:rsidRPr="00AE39D1">
        <w:rPr>
          <w:rFonts w:ascii="Times New Roman" w:hAnsi="Times New Roman" w:cs="Times New Roman"/>
          <w:color w:val="ED7D31" w:themeColor="accent2"/>
          <w:sz w:val="24"/>
          <w:szCs w:val="24"/>
        </w:rPr>
        <w:fldChar w:fldCharType="end"/>
      </w:r>
      <w:r w:rsidR="00AB7E64" w:rsidRPr="00AE39D1">
        <w:rPr>
          <w:rFonts w:ascii="Times New Roman" w:hAnsi="Times New Roman" w:cs="Times New Roman"/>
          <w:sz w:val="24"/>
          <w:szCs w:val="24"/>
        </w:rPr>
        <w:t>.</w:t>
      </w:r>
      <w:r w:rsidR="00AB7E64"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Similarly,</w:t>
      </w:r>
      <w:r w:rsidR="003B1629" w:rsidRPr="00AE39D1">
        <w:t xml:space="preserve"> </w:t>
      </w:r>
      <w:r w:rsidR="003B1629" w:rsidRPr="00AE39D1">
        <w:rPr>
          <w:rFonts w:ascii="Times New Roman" w:hAnsi="Times New Roman" w:cs="Times New Roman"/>
          <w:sz w:val="24"/>
          <w:szCs w:val="24"/>
        </w:rPr>
        <w:t xml:space="preserve">LCF performance </w:t>
      </w:r>
      <w:r w:rsidR="00651A21" w:rsidRPr="00AE39D1">
        <w:rPr>
          <w:rFonts w:ascii="Times New Roman" w:hAnsi="Times New Roman" w:cs="Times New Roman"/>
          <w:sz w:val="24"/>
          <w:szCs w:val="24"/>
        </w:rPr>
        <w:t>results from</w:t>
      </w:r>
      <w:r w:rsidR="003B1629" w:rsidRPr="00AE39D1">
        <w:rPr>
          <w:rFonts w:ascii="Times New Roman" w:hAnsi="Times New Roman" w:cs="Times New Roman"/>
          <w:sz w:val="24"/>
          <w:szCs w:val="24"/>
        </w:rPr>
        <w:t xml:space="preserve"> the interplay between cyclic softening, dynamic strain ageing, dislocation rearrangement and precipitate shearing, all of which are strongly influenced by alloy chemistry</w:t>
      </w:r>
      <w:r w:rsidR="003B1629" w:rsidRPr="00AE39D1">
        <w:rPr>
          <w:rFonts w:ascii="Times New Roman" w:hAnsi="Times New Roman" w:cs="Times New Roman"/>
          <w:color w:val="ED7D31" w:themeColor="accent2"/>
          <w:sz w:val="24"/>
          <w:szCs w:val="24"/>
        </w:rPr>
        <w:t xml:space="preserve"> </w:t>
      </w:r>
      <w:r w:rsidR="003B1629" w:rsidRPr="00AE39D1">
        <w:rPr>
          <w:rFonts w:ascii="Times New Roman" w:hAnsi="Times New Roman" w:cs="Times New Roman"/>
          <w:color w:val="ED7D31" w:themeColor="accent2"/>
          <w:sz w:val="24"/>
          <w:szCs w:val="24"/>
        </w:rPr>
        <w:fldChar w:fldCharType="begin">
          <w:fldData xml:space="preserve">PEVuZE5vdGU+PENpdGU+PEF1dGhvcj5aaW5vdmV2PC9BdXRob3I+PFllYXI+MjAyNDwvWWVhcj48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PEVuZE5vdGU+PENpdGU+PEF1dGhvcj5aaW5vdmV2PC9BdXRob3I+PFllYXI+MjAyNDwvWWVhcj48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3B1629" w:rsidRPr="00AE39D1">
        <w:rPr>
          <w:rFonts w:ascii="Times New Roman" w:hAnsi="Times New Roman" w:cs="Times New Roman"/>
          <w:color w:val="ED7D31" w:themeColor="accent2"/>
          <w:sz w:val="24"/>
          <w:szCs w:val="24"/>
        </w:rPr>
      </w:r>
      <w:r w:rsidR="003B162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[19, 20]</w:t>
      </w:r>
      <w:r w:rsidR="003B1629" w:rsidRPr="00AE39D1">
        <w:rPr>
          <w:rFonts w:ascii="Times New Roman" w:hAnsi="Times New Roman" w:cs="Times New Roman"/>
          <w:color w:val="ED7D31" w:themeColor="accent2"/>
          <w:sz w:val="24"/>
          <w:szCs w:val="24"/>
        </w:rPr>
        <w:fldChar w:fldCharType="end"/>
      </w:r>
      <w:r w:rsidR="003B1629" w:rsidRPr="00AE39D1">
        <w:rPr>
          <w:rFonts w:ascii="Times New Roman" w:hAnsi="Times New Roman" w:cs="Times New Roman"/>
          <w:sz w:val="24"/>
          <w:szCs w:val="24"/>
        </w:rPr>
        <w:t>.</w:t>
      </w:r>
      <w:r w:rsidRPr="00AE39D1">
        <w:rPr>
          <w:rFonts w:ascii="Times New Roman" w:hAnsi="Times New Roman" w:cs="Times New Roman"/>
          <w:sz w:val="24"/>
          <w:szCs w:val="24"/>
        </w:rPr>
        <w:t xml:space="preserve"> Understanding and controlling these mechanisms experimentally is expensive and time-consuming, and the interactions between alloying elements are often nonlinear, strongly coupled</w:t>
      </w:r>
      <w:r w:rsidR="00651A21"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and difficult to predict</w:t>
      </w:r>
      <w:r w:rsidR="003B1629" w:rsidRPr="00AE39D1">
        <w:rPr>
          <w:rFonts w:ascii="Times New Roman" w:hAnsi="Times New Roman" w:cs="Times New Roman" w:hint="eastAsia"/>
          <w:sz w:val="24"/>
          <w:szCs w:val="24"/>
        </w:rPr>
        <w:t xml:space="preserve"> </w:t>
      </w:r>
      <w:r w:rsidR="003B1629" w:rsidRPr="00AE39D1">
        <w:rPr>
          <w:rFonts w:ascii="Times New Roman" w:hAnsi="Times New Roman" w:cs="Times New Roman"/>
          <w:color w:val="ED7D31" w:themeColor="accent2"/>
          <w:sz w:val="24"/>
          <w:szCs w:val="24"/>
        </w:rPr>
        <w:fldChar w:fldCharType="begin"/>
      </w:r>
      <w:r w:rsidR="00972128" w:rsidRPr="00AE39D1">
        <w:rPr>
          <w:rFonts w:ascii="Times New Roman" w:hAnsi="Times New Roman" w:cs="Times New Roman"/>
          <w:color w:val="ED7D31" w:themeColor="accent2"/>
          <w:sz w:val="24"/>
          <w:szCs w:val="24"/>
        </w:rPr>
        <w:instrText xml:space="preserve"> ADDIN EN.CITE &lt;EndNote&gt;&lt;Cite&gt;&lt;Author&gt;Tanigawa&lt;/Author&gt;&lt;Year&gt;2011&lt;/Year&gt;&lt;RecNum&gt;156&lt;/RecNum&gt;&lt;DisplayText&gt;[21]&lt;/DisplayText&gt;&lt;record&gt;&lt;rec-number&gt;156&lt;/rec-number&gt;&lt;foreign-keys&gt;&lt;key app="EN" db-id="2xvprxw9o2fpwbezsf5xee9o50x92zwr2vas" timestamp="1764776207"&gt;156&lt;/key&gt;&lt;/foreign-keys&gt;&lt;ref-type name="Journal Article"&gt;17&lt;/ref-type&gt;&lt;contributors&gt;&lt;authors&gt;&lt;author&gt;Tanigawa, H.&lt;/author&gt;&lt;author&gt;Shiba, K.&lt;/author&gt;&lt;author&gt;Möslang, A.&lt;/author&gt;&lt;author&gt;Stoller, R. E.&lt;/author&gt;&lt;author&gt;Lindau, R.&lt;/author&gt;&lt;author&gt;Sokolov, M. A.&lt;/author&gt;&lt;author&gt;Odette, G. R.&lt;/author&gt;&lt;author&gt;Kurtz, R. J.&lt;/author&gt;&lt;author&gt;Jitsukawa, S.&lt;/author&gt;&lt;/authors&gt;&lt;/contributors&gt;&lt;titles&gt;&lt;title&gt;Status and key issues of reduced activation ferritic/martensitic steels as the structural material for a DEMO blanket&lt;/title&gt;&lt;secondary-title&gt;Journal of Nuclear Materials&lt;/secondary-title&gt;&lt;/titles&gt;&lt;periodical&gt;&lt;full-title&gt;Journal of Nuclear Materials&lt;/full-title&gt;&lt;abbr-1&gt;J. Nucl. Mater.&lt;/abbr-1&gt;&lt;/periodical&gt;&lt;pages&gt;9-15&lt;/pages&gt;&lt;volume&gt;417&lt;/volume&gt;&lt;number&gt;1&lt;/number&gt;&lt;dates&gt;&lt;year&gt;2011&lt;/year&gt;&lt;pub-dates&gt;&lt;date&gt;2011/10/01/&lt;/date&gt;&lt;/pub-dates&gt;&lt;/dates&gt;&lt;isbn&gt;0022-3115&lt;/isbn&gt;&lt;urls&gt;&lt;related-urls&gt;&lt;url&gt;https://www.sciencedirect.com/science/article/pii/S0022311511004715&lt;/url&gt;&lt;/related-urls&gt;&lt;/urls&gt;&lt;electronic-resource-num&gt;https://doi.org/10.1016/j.jnucmat.2011.05.023&lt;/electronic-resource-num&gt;&lt;/record&gt;&lt;/Cite&gt;&lt;/EndNote&gt;</w:instrText>
      </w:r>
      <w:r w:rsidR="003B162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[21]</w:t>
      </w:r>
      <w:r w:rsidR="003B1629"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7605C8C0" w14:textId="2D6862CD" w:rsidR="00C26F7B" w:rsidRPr="00AE39D1" w:rsidRDefault="00C26F7B" w:rsidP="00C26F7B">
      <w:pPr>
        <w:spacing w:beforeLines="25" w:before="78" w:afterLines="25" w:after="78" w:line="360" w:lineRule="auto"/>
        <w:rPr>
          <w:rFonts w:ascii="Times New Roman" w:hAnsi="Times New Roman" w:cs="Times New Roman"/>
          <w:sz w:val="24"/>
          <w:szCs w:val="24"/>
        </w:rPr>
      </w:pPr>
      <w:bookmarkStart w:id="13" w:name="_Hlk224053000"/>
      <w:r w:rsidRPr="00AE39D1">
        <w:rPr>
          <w:rFonts w:ascii="Times New Roman" w:hAnsi="Times New Roman" w:cs="Times New Roman"/>
          <w:sz w:val="24"/>
          <w:szCs w:val="24"/>
        </w:rPr>
        <w:t xml:space="preserve">In nuclear energy systems, structural materials are also exposed to intense neutron irradiation during service. Irradiation can significantly influence the microstructural stability and deformation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of RAFM steels</w:t>
      </w:r>
      <w:r w:rsidR="00FC41D9" w:rsidRPr="00AE39D1">
        <w:rPr>
          <w:rFonts w:ascii="Times New Roman" w:hAnsi="Times New Roman" w:cs="Times New Roman" w:hint="eastAsia"/>
          <w:sz w:val="24"/>
          <w:szCs w:val="24"/>
        </w:rPr>
        <w:t xml:space="preserve"> </w:t>
      </w:r>
      <w:r w:rsidR="00FC41D9" w:rsidRPr="00AE39D1">
        <w:rPr>
          <w:rFonts w:ascii="Times New Roman" w:hAnsi="Times New Roman" w:cs="Times New Roman"/>
          <w:color w:val="ED7D31" w:themeColor="accent2"/>
          <w:sz w:val="24"/>
          <w:szCs w:val="24"/>
        </w:rPr>
        <w:fldChar w:fldCharType="begin">
          <w:fldData xml:space="preserve">PEVuZE5vdGU+PENpdGU+PEF1dGhvcj5aaW5rbGU8L0F1dGhvcj48WWVhcj4yMDA5PC9ZZWFyPjxS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</w:fldData>
        </w:fldChar>
      </w:r>
      <w:r w:rsidR="00E90459" w:rsidRPr="00AE39D1">
        <w:rPr>
          <w:rFonts w:ascii="Times New Roman" w:hAnsi="Times New Roman" w:cs="Times New Roman"/>
          <w:color w:val="ED7D31" w:themeColor="accent2"/>
          <w:sz w:val="24"/>
          <w:szCs w:val="24"/>
        </w:rPr>
        <w:instrText xml:space="preserve"> ADDIN EN.CITE </w:instrText>
      </w:r>
      <w:r w:rsidR="00E90459" w:rsidRPr="00AE39D1">
        <w:rPr>
          <w:rFonts w:ascii="Times New Roman" w:hAnsi="Times New Roman" w:cs="Times New Roman"/>
          <w:color w:val="ED7D31" w:themeColor="accent2"/>
          <w:sz w:val="24"/>
          <w:szCs w:val="24"/>
        </w:rPr>
        <w:fldChar w:fldCharType="begin">
          <w:fldData xml:space="preserve">PEVuZE5vdGU+PENpdGU+PEF1dGhvcj5aaW5rbGU8L0F1dGhvcj48WWVhcj4yMDA5PC9ZZWFyPjxS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</w:fldData>
        </w:fldChar>
      </w:r>
      <w:r w:rsidR="00E90459" w:rsidRPr="00AE39D1">
        <w:rPr>
          <w:rFonts w:ascii="Times New Roman" w:hAnsi="Times New Roman" w:cs="Times New Roman"/>
          <w:color w:val="ED7D31" w:themeColor="accent2"/>
          <w:sz w:val="24"/>
          <w:szCs w:val="24"/>
        </w:rPr>
        <w:instrText xml:space="preserve"> ADDIN EN.CITE.DATA </w:instrText>
      </w:r>
      <w:r w:rsidR="00E90459" w:rsidRPr="00AE39D1">
        <w:rPr>
          <w:rFonts w:ascii="Times New Roman" w:hAnsi="Times New Roman" w:cs="Times New Roman"/>
          <w:color w:val="ED7D31" w:themeColor="accent2"/>
          <w:sz w:val="24"/>
          <w:szCs w:val="24"/>
        </w:rPr>
      </w:r>
      <w:r w:rsidR="00E90459" w:rsidRPr="00AE39D1">
        <w:rPr>
          <w:rFonts w:ascii="Times New Roman" w:hAnsi="Times New Roman" w:cs="Times New Roman"/>
          <w:color w:val="ED7D31" w:themeColor="accent2"/>
          <w:sz w:val="24"/>
          <w:szCs w:val="24"/>
        </w:rPr>
        <w:fldChar w:fldCharType="end"/>
      </w:r>
      <w:r w:rsidR="00FC41D9" w:rsidRPr="00AE39D1">
        <w:rPr>
          <w:rFonts w:ascii="Times New Roman" w:hAnsi="Times New Roman" w:cs="Times New Roman"/>
          <w:color w:val="ED7D31" w:themeColor="accent2"/>
          <w:sz w:val="24"/>
          <w:szCs w:val="24"/>
        </w:rPr>
      </w:r>
      <w:r w:rsidR="00FC41D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[1, 22]</w:t>
      </w:r>
      <w:r w:rsidR="00FC41D9"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Neutron irradiation in the typical operating temperature range of approximately 300</w:t>
      </w:r>
      <w:r w:rsidRPr="00AE39D1">
        <w:rPr>
          <w:rFonts w:ascii="Times New Roman" w:hAnsi="Times New Roman" w:cs="Times New Roman" w:hint="eastAsia"/>
          <w:sz w:val="24"/>
          <w:szCs w:val="24"/>
        </w:rPr>
        <w:t>-</w:t>
      </w:r>
      <w:r w:rsidR="008456B9" w:rsidRPr="00AE39D1">
        <w:rPr>
          <w:rFonts w:ascii="Times New Roman" w:hAnsi="Times New Roman" w:cs="Times New Roman" w:hint="eastAsia"/>
          <w:sz w:val="24"/>
          <w:szCs w:val="24"/>
        </w:rPr>
        <w:t>6</w:t>
      </w:r>
      <w:r w:rsidRPr="00AE39D1">
        <w:rPr>
          <w:rFonts w:ascii="Times New Roman" w:hAnsi="Times New Roman" w:cs="Times New Roman"/>
          <w:sz w:val="24"/>
          <w:szCs w:val="24"/>
        </w:rPr>
        <w:t>50 °C has been reported to introduce defect clusters, dislocation loops and solute segregation</w:t>
      </w:r>
      <w:r w:rsidR="00FC41D9" w:rsidRPr="00AE39D1">
        <w:rPr>
          <w:rFonts w:ascii="Times New Roman" w:hAnsi="Times New Roman" w:cs="Times New Roman" w:hint="eastAsia"/>
          <w:sz w:val="24"/>
          <w:szCs w:val="24"/>
        </w:rPr>
        <w:t xml:space="preserve"> </w:t>
      </w:r>
      <w:r w:rsidR="00FC41D9" w:rsidRPr="00AE39D1">
        <w:rPr>
          <w:rFonts w:ascii="Times New Roman" w:hAnsi="Times New Roman" w:cs="Times New Roman"/>
          <w:color w:val="ED7D31" w:themeColor="accent2"/>
          <w:sz w:val="24"/>
          <w:szCs w:val="24"/>
        </w:rPr>
        <w:fldChar w:fldCharType="begin"/>
      </w:r>
      <w:r w:rsidR="00972128" w:rsidRPr="00AE39D1">
        <w:rPr>
          <w:rFonts w:ascii="Times New Roman" w:hAnsi="Times New Roman" w:cs="Times New Roman"/>
          <w:color w:val="ED7D31" w:themeColor="accent2"/>
          <w:sz w:val="24"/>
          <w:szCs w:val="24"/>
        </w:rPr>
        <w:instrText xml:space="preserve"> ADDIN EN.CITE &lt;EndNote&gt;&lt;Cite&gt;&lt;Author&gt;Was&lt;/Author&gt;&lt;Year&gt;2007&lt;/Year&gt;&lt;RecNum&gt;179&lt;/RecNum&gt;&lt;DisplayText&gt;[23, 24]&lt;/DisplayText&gt;&lt;record&gt;&lt;rec-number&gt;179&lt;/rec-number&gt;&lt;foreign-keys&gt;&lt;key app="EN" db-id="2xvprxw9o2fpwbezsf5xee9o50x92zwr2vas" timestamp="1773241184"&gt;179&lt;/key&gt;&lt;/foreign-keys&gt;&lt;ref-type name="Book"&gt;6&lt;/ref-type&gt;&lt;contributors&gt;&lt;authors&gt;&lt;author&gt;Was, Gary S&lt;/author&gt;&lt;/authors&gt;&lt;/contributors&gt;&lt;titles&gt;&lt;title&gt;Fundamentals of radiation materials science: metals and alloys&lt;/title&gt;&lt;/titles&gt;&lt;dates&gt;&lt;year&gt;2007&lt;/year&gt;&lt;/dates&gt;&lt;publisher&gt;Springer&lt;/publisher&gt;&lt;urls&gt;&lt;/urls&gt;&lt;/record&gt;&lt;/Cite&gt;&lt;Cite&gt;&lt;Author&gt;Yuan&lt;/Author&gt;&lt;Year&gt;2022&lt;/Year&gt;&lt;RecNum&gt;183&lt;/RecNum&gt;&lt;record&gt;&lt;rec-number&gt;183&lt;/rec-number&gt;&lt;foreign-keys&gt;&lt;key app="EN" db-id="2xvprxw9o2fpwbezsf5xee9o50x92zwr2vas" timestamp="1773241492"&gt;183&lt;/key&gt;&lt;/foreign-keys&gt;&lt;ref-type name="Journal Article"&gt;17&lt;/ref-type&gt;&lt;contributors&gt;&lt;authors&gt;&lt;author&gt;Yuan, Qian&lt;/author&gt;&lt;author&gt;Chauhan, Ankur&lt;/author&gt;&lt;author&gt;Gaganidze, Ermile&lt;/author&gt;&lt;author&gt;Aktaa, Jarir&lt;/author&gt;&lt;/authors&gt;&lt;/contributors&gt;&lt;titles&gt;&lt;title&gt;Dislocation loop coarsening and shape evolution upon annealing neutron-irradiated RAFM steel&lt;/title&gt;&lt;secondary-title&gt;Journal of Nuclear Materials&lt;/secondary-title&gt;&lt;/titles&gt;&lt;periodical&gt;&lt;full-title&gt;Journal of Nuclear Materials&lt;/full-title&gt;&lt;abbr-1&gt;J. Nucl. Mater.&lt;/abbr-1&gt;&lt;/periodical&gt;&lt;pages&gt;153366&lt;/pages&gt;&lt;volume&gt;558&lt;/volume&gt;&lt;keywords&gt;&lt;keyword&gt;RAFM steel&lt;/keyword&gt;&lt;keyword&gt;Neutron-irradiation&lt;/keyword&gt;&lt;keyword&gt;Post-irradiation annealing&lt;/keyword&gt;&lt;keyword&gt;Dislocation loops&lt;/keyword&gt;&lt;keyword&gt;Transmission electron microscopy&lt;/keyword&gt;&lt;/keywords&gt;&lt;dates&gt;&lt;year&gt;2022&lt;/year&gt;&lt;pub-dates&gt;&lt;date&gt;2022/01/01/&lt;/date&gt;&lt;/pub-dates&gt;&lt;/dates&gt;&lt;isbn&gt;0022-3115&lt;/isbn&gt;&lt;urls&gt;&lt;related-urls&gt;&lt;url&gt;https://www.sciencedirect.com/science/article/pii/S0022311521005791&lt;/url&gt;&lt;/related-urls&gt;&lt;/urls&gt;&lt;electronic-resource-num&gt;https://doi.org/10.1016/j.jnucmat.2021.153366&lt;/electronic-resource-num&gt;&lt;/record&gt;&lt;/Cite&gt;&lt;/EndNote&gt;</w:instrText>
      </w:r>
      <w:r w:rsidR="00FC41D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[23, 24]</w:t>
      </w:r>
      <w:r w:rsidR="00FC41D9"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which interact with existing strengthening precipitates such as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M</m:t>
            </m:r>
          </m:e>
          <m:sub>
            <m:r>
              <m:rPr>
                <m:sty m:val="p"/>
              </m:rPr>
              <w:rPr>
                <w:rFonts w:ascii="Cambria Math" w:hAnsi="Cambria Math" w:cs="Times New Roman"/>
                <w:sz w:val="24"/>
                <w:szCs w:val="24"/>
              </w:rPr>
              <m:t>23</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6</m:t>
            </m:r>
          </m:sub>
        </m:sSub>
      </m:oMath>
      <w:r w:rsidRPr="00AE39D1">
        <w:rPr>
          <w:rFonts w:ascii="Times New Roman" w:hAnsi="Times New Roman" w:cs="Times New Roman"/>
          <w:sz w:val="24"/>
          <w:szCs w:val="24"/>
        </w:rPr>
        <w:t xml:space="preserve"> carbides, </w:t>
      </w:r>
      <m:oMath>
        <m:r>
          <m:rPr>
            <m:sty m:val="p"/>
          </m:rPr>
          <w:rPr>
            <w:rFonts w:ascii="Cambria Math" w:hAnsi="Cambria Math" w:cs="Times New Roman"/>
            <w:sz w:val="24"/>
            <w:szCs w:val="24"/>
          </w:rPr>
          <m:t>MX</m:t>
        </m:r>
      </m:oMath>
      <w:r w:rsidRPr="00AE39D1">
        <w:rPr>
          <w:rFonts w:ascii="Times New Roman" w:hAnsi="Times New Roman" w:cs="Times New Roman"/>
          <w:sz w:val="24"/>
          <w:szCs w:val="24"/>
        </w:rPr>
        <w:t xml:space="preserve"> carbonitrides and Laves phases</w:t>
      </w:r>
      <w:r w:rsidR="00FC41D9" w:rsidRPr="00AE39D1">
        <w:rPr>
          <w:rFonts w:ascii="Times New Roman" w:hAnsi="Times New Roman" w:cs="Times New Roman" w:hint="eastAsia"/>
          <w:sz w:val="24"/>
          <w:szCs w:val="24"/>
        </w:rPr>
        <w:t xml:space="preserve"> </w:t>
      </w:r>
      <w:r w:rsidR="00FC41D9" w:rsidRPr="00AE39D1">
        <w:rPr>
          <w:rFonts w:ascii="Times New Roman" w:hAnsi="Times New Roman" w:cs="Times New Roman"/>
          <w:color w:val="ED7D31" w:themeColor="accent2"/>
          <w:sz w:val="24"/>
          <w:szCs w:val="24"/>
        </w:rPr>
        <w:fldChar w:fldCharType="begin">
          <w:fldData xml:space="preserve">PEVuZE5vdGU+PENpdGU+PEF1dGhvcj5HcmVlbjwvQXV0aG9yPjxZZWFyPjIwMjU8L1llYXI+PFJl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PEVuZE5vdGU+PENpdGU+PEF1dGhvcj5HcmVlbjwvQXV0aG9yPjxZZWFyPjIwMjU8L1llYXI+PFJl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FC41D9" w:rsidRPr="00AE39D1">
        <w:rPr>
          <w:rFonts w:ascii="Times New Roman" w:hAnsi="Times New Roman" w:cs="Times New Roman"/>
          <w:color w:val="ED7D31" w:themeColor="accent2"/>
          <w:sz w:val="24"/>
          <w:szCs w:val="24"/>
        </w:rPr>
      </w:r>
      <w:r w:rsidR="00FC41D9"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[25-27]</w:t>
      </w:r>
      <w:r w:rsidR="00FC41D9"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These interactions can modify the distribution, size and number density of precipitates and thereby affect dislocation motion, grain boundary stability and time-dependent deformation mechanisms.</w:t>
      </w:r>
    </w:p>
    <w:p w14:paraId="56F374FF" w14:textId="3E475479" w:rsidR="00C26F7B" w:rsidRPr="00AE39D1" w:rsidRDefault="00C26F7B" w:rsidP="00C26F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Irradiation temperature and dose are known to play important roles in determining the stability or coarsening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of precipitates, which can influence the microstructural evolution associated with high-temperature deformation and cyclic loading</w:t>
      </w:r>
      <w:r w:rsidR="00234E2A" w:rsidRPr="00AE39D1">
        <w:rPr>
          <w:rFonts w:ascii="Times New Roman" w:hAnsi="Times New Roman" w:cs="Times New Roman" w:hint="eastAsia"/>
          <w:sz w:val="24"/>
          <w:szCs w:val="24"/>
        </w:rPr>
        <w:t xml:space="preserve"> </w:t>
      </w:r>
      <w:r w:rsidR="00234E2A" w:rsidRPr="00AE39D1">
        <w:rPr>
          <w:rFonts w:ascii="Times New Roman" w:hAnsi="Times New Roman" w:cs="Times New Roman"/>
          <w:color w:val="ED7D31" w:themeColor="accent2"/>
          <w:sz w:val="24"/>
          <w:szCs w:val="24"/>
        </w:rPr>
        <w:fldChar w:fldCharType="begin">
          <w:fldData xml:space="preserve">PEVuZE5vdGU+PENpdGU+PEF1dGhvcj5HYWdhbmlkemU8L0F1dGhvcj48WWVhcj4yMDEzPC9ZZWFy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==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PEVuZE5vdGU+PENpdGU+PEF1dGhvcj5HYWdhbmlkemU8L0F1dGhvcj48WWVhcj4yMDEzPC9ZZWFy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==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234E2A" w:rsidRPr="00AE39D1">
        <w:rPr>
          <w:rFonts w:ascii="Times New Roman" w:hAnsi="Times New Roman" w:cs="Times New Roman"/>
          <w:color w:val="ED7D31" w:themeColor="accent2"/>
          <w:sz w:val="24"/>
          <w:szCs w:val="24"/>
        </w:rPr>
      </w:r>
      <w:r w:rsidR="00234E2A"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[5, 28]</w:t>
      </w:r>
      <w:r w:rsidR="00234E2A"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It should be noted, however, that the present study focuses on creep</w:t>
      </w:r>
      <w:r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under non-irradiated conditions. The aim of this work is to investigate the coupled creep</w:t>
      </w:r>
      <w:r w:rsidR="00F2341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mechanisms and modelling approaches under thermomechanical loading without irradiation. Nevertheless, irradiation remains an </w:t>
      </w:r>
      <w:r w:rsidRPr="00AE39D1">
        <w:rPr>
          <w:rFonts w:ascii="Times New Roman" w:hAnsi="Times New Roman" w:cs="Times New Roman"/>
          <w:sz w:val="24"/>
          <w:szCs w:val="24"/>
        </w:rPr>
        <w:lastRenderedPageBreak/>
        <w:t>important factor for structural materials in nuclear reactor environments and its influence on creep</w:t>
      </w:r>
      <w:r w:rsidR="00F2341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deserves further investigation.</w:t>
      </w:r>
    </w:p>
    <w:p w14:paraId="1929A3CB" w14:textId="6DE04E23" w:rsidR="00C26F7B" w:rsidRPr="00AE39D1" w:rsidRDefault="00C26F7B" w:rsidP="00C26F7B">
      <w:pPr>
        <w:spacing w:beforeLines="25" w:before="78" w:afterLines="25" w:after="78" w:line="360" w:lineRule="auto"/>
        <w:rPr>
          <w:rFonts w:ascii="Times New Roman" w:hAnsi="Times New Roman" w:cs="Times New Roman"/>
          <w:sz w:val="24"/>
          <w:szCs w:val="24"/>
        </w:rPr>
      </w:pPr>
      <w:bookmarkStart w:id="14" w:name="_Hlk224049468"/>
      <w:bookmarkEnd w:id="13"/>
      <w:r w:rsidRPr="00AE39D1">
        <w:rPr>
          <w:rFonts w:ascii="Times New Roman" w:hAnsi="Times New Roman" w:cs="Times New Roman"/>
          <w:sz w:val="24"/>
          <w:szCs w:val="24"/>
        </w:rPr>
        <w:t>Creep</w:t>
      </w:r>
      <w:r w:rsidRPr="00AE39D1">
        <w:rPr>
          <w:rFonts w:ascii="Times New Roman" w:hAnsi="Times New Roman" w:cs="Times New Roman" w:hint="eastAsia"/>
          <w:sz w:val="24"/>
          <w:szCs w:val="24"/>
        </w:rPr>
        <w:t>-</w:t>
      </w:r>
      <w:r w:rsidRPr="00AE39D1">
        <w:rPr>
          <w:rFonts w:ascii="Times New Roman" w:hAnsi="Times New Roman" w:cs="Times New Roman"/>
          <w:sz w:val="24"/>
          <w:szCs w:val="24"/>
        </w:rPr>
        <w:t>fatigue interaction is a critical issue for structural materials operating under high-temperature cyclic loading in nuclear energy systems. In ferritic</w:t>
      </w:r>
      <w:r w:rsidRPr="00AE39D1">
        <w:rPr>
          <w:rFonts w:ascii="Times New Roman" w:hAnsi="Times New Roman" w:cs="Times New Roman" w:hint="eastAsia"/>
          <w:sz w:val="24"/>
          <w:szCs w:val="24"/>
        </w:rPr>
        <w:t>-</w:t>
      </w:r>
      <w:r w:rsidRPr="00AE39D1">
        <w:rPr>
          <w:rFonts w:ascii="Times New Roman" w:hAnsi="Times New Roman" w:cs="Times New Roman"/>
          <w:sz w:val="24"/>
          <w:szCs w:val="24"/>
        </w:rPr>
        <w:t>martensitic steels such as RAFM alloys, the interaction arises from the coupling between cyclic plastic deformation, time-dependent creep strain accumulation, and environmental effects during service.</w:t>
      </w:r>
      <w:r w:rsidR="00F23416"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Experimental studies have shown that the microstructure of RAFM steels evolves significantly during creep</w:t>
      </w:r>
      <w:r w:rsidR="00F23416" w:rsidRPr="00AE39D1">
        <w:rPr>
          <w:rFonts w:ascii="Times New Roman" w:hAnsi="Times New Roman" w:cs="Times New Roman" w:hint="eastAsia"/>
          <w:sz w:val="24"/>
          <w:szCs w:val="24"/>
        </w:rPr>
        <w:t>-</w:t>
      </w:r>
      <w:r w:rsidRPr="00AE39D1">
        <w:rPr>
          <w:rFonts w:ascii="Times New Roman" w:hAnsi="Times New Roman" w:cs="Times New Roman"/>
          <w:sz w:val="24"/>
          <w:szCs w:val="24"/>
        </w:rPr>
        <w:t>fatigue loading. The tempered martensitic structure contains complex boundaries and precipitates that provide strength under service conditions, but cyclic deformation and high-temperature exposure can lead to substructural coarsening and dislocation annihilation, resulting in progressive softening and degradation of mechanical properties</w:t>
      </w:r>
      <w:r w:rsidR="00952F8C" w:rsidRPr="00AE39D1">
        <w:rPr>
          <w:rFonts w:ascii="Times New Roman" w:hAnsi="Times New Roman" w:cs="Times New Roman" w:hint="eastAsia"/>
          <w:sz w:val="24"/>
          <w:szCs w:val="24"/>
        </w:rPr>
        <w:t xml:space="preserve"> </w:t>
      </w:r>
      <w:r w:rsidR="00952F8C" w:rsidRPr="00AE39D1">
        <w:rPr>
          <w:rFonts w:ascii="Times New Roman" w:hAnsi="Times New Roman" w:cs="Times New Roman"/>
          <w:color w:val="ED7D31" w:themeColor="accent2"/>
          <w:sz w:val="24"/>
          <w:szCs w:val="24"/>
        </w:rPr>
        <w:fldChar w:fldCharType="begin"/>
      </w:r>
      <w:r w:rsidR="00972128" w:rsidRPr="00AE39D1">
        <w:rPr>
          <w:rFonts w:ascii="Times New Roman" w:hAnsi="Times New Roman" w:cs="Times New Roman"/>
          <w:color w:val="ED7D31" w:themeColor="accent2"/>
          <w:sz w:val="24"/>
          <w:szCs w:val="24"/>
        </w:rPr>
        <w:instrText xml:space="preserve"> ADDIN EN.CITE &lt;EndNote&gt;&lt;Cite&gt;&lt;Author&gt;Shankar&lt;/Author&gt;&lt;Year&gt;2017&lt;/Year&gt;&lt;RecNum&gt;186&lt;/RecNum&gt;&lt;DisplayText&gt;[12]&lt;/DisplayText&gt;&lt;record&gt;&lt;rec-number&gt;186&lt;/rec-number&gt;&lt;foreign-keys&gt;&lt;key app="EN" db-id="2xvprxw9o2fpwbezsf5xee9o50x92zwr2vas" timestamp="1773242104"&gt;186&lt;/key&gt;&lt;/foreign-keys&gt;&lt;ref-type name="Journal Article"&gt;17&lt;/ref-type&gt;&lt;contributors&gt;&lt;authors&gt;&lt;author&gt;Shankar, Vani&lt;/author&gt;&lt;author&gt;Mariappan, K.&lt;/author&gt;&lt;author&gt;Sandhya, R.&lt;/author&gt;&lt;author&gt;Laha, K.&lt;/author&gt;&lt;author&gt;Bhaduri, A. K.&lt;/author&gt;&lt;/authors&gt;&lt;/contributors&gt;&lt;titles&gt;&lt;title&gt;Long term creep-fatigue interaction studies on India-specific reduced activation ferritic-martensitic (IN-RAFM) steel&lt;/title&gt;&lt;secondary-title&gt;International Journal of Fatigue&lt;/secondary-title&gt;&lt;/titles&gt;&lt;periodical&gt;&lt;full-title&gt;International Journal of Fatigue&lt;/full-title&gt;&lt;abbr-1&gt;Int. J. Fatigue&lt;/abbr-1&gt;&lt;/periodical&gt;&lt;pages&gt;259-268&lt;/pages&gt;&lt;volume&gt;98&lt;/volume&gt;&lt;keywords&gt;&lt;keyword&gt;RAFM steel&lt;/keyword&gt;&lt;keyword&gt;Low cycle fatigue&lt;/keyword&gt;&lt;keyword&gt;Creep fatigue interaction&lt;/keyword&gt;&lt;keyword&gt;Oxidation&lt;/keyword&gt;&lt;keyword&gt;Stress relaxation&lt;/keyword&gt;&lt;/keywords&gt;&lt;dates&gt;&lt;year&gt;2017&lt;/year&gt;&lt;pub-dates&gt;&lt;date&gt;2017/05/01/&lt;/date&gt;&lt;/pub-dates&gt;&lt;/dates&gt;&lt;isbn&gt;0142-1123&lt;/isbn&gt;&lt;urls&gt;&lt;related-urls&gt;&lt;url&gt;https://www.sciencedirect.com/science/article/pii/S0142112317300415&lt;/url&gt;&lt;/related-urls&gt;&lt;/urls&gt;&lt;electronic-resource-num&gt;https://doi.org/10.1016/j.ijfatigue.2017.01.033&lt;/electronic-resource-num&gt;&lt;/record&gt;&lt;/Cite&gt;&lt;/EndNote&gt;</w:instrText>
      </w:r>
      <w:r w:rsidR="00952F8C"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[12]</w:t>
      </w:r>
      <w:r w:rsidR="00952F8C"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Sequential creep</w:t>
      </w:r>
      <w:r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experiments further reveal that the interaction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strongly depends on loading history. In particular, fatigue pre-exposure can significantly reduce the remnant 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due to pronounced cyclic softening, whereas creep pre-exposure has a relatively weaker effect on fatigue life because creep damage develops gradually through microstructural degradation and precipitation processes</w:t>
      </w:r>
      <w:r w:rsidR="00952F8C" w:rsidRPr="00AE39D1">
        <w:rPr>
          <w:rFonts w:ascii="Times New Roman" w:hAnsi="Times New Roman" w:cs="Times New Roman" w:hint="eastAsia"/>
          <w:sz w:val="24"/>
          <w:szCs w:val="24"/>
        </w:rPr>
        <w:t xml:space="preserve"> </w:t>
      </w:r>
      <w:r w:rsidR="00952F8C" w:rsidRPr="00AE39D1">
        <w:rPr>
          <w:rFonts w:ascii="Times New Roman" w:hAnsi="Times New Roman" w:cs="Times New Roman"/>
          <w:color w:val="ED7D31" w:themeColor="accent2"/>
          <w:sz w:val="24"/>
          <w:szCs w:val="24"/>
        </w:rPr>
        <w:fldChar w:fldCharType="begin"/>
      </w:r>
      <w:r w:rsidR="00972128" w:rsidRPr="00AE39D1">
        <w:rPr>
          <w:rFonts w:ascii="Times New Roman" w:hAnsi="Times New Roman" w:cs="Times New Roman"/>
          <w:color w:val="ED7D31" w:themeColor="accent2"/>
          <w:sz w:val="24"/>
          <w:szCs w:val="24"/>
        </w:rPr>
        <w:instrText xml:space="preserve"> ADDIN EN.CITE &lt;EndNote&gt;&lt;Cite&gt;&lt;Author&gt;Sarkar&lt;/Author&gt;&lt;Year&gt;2019&lt;/Year&gt;&lt;RecNum&gt;187&lt;/RecNum&gt;&lt;DisplayText&gt;[29]&lt;/DisplayText&gt;&lt;record&gt;&lt;rec-number&gt;187&lt;/rec-number&gt;&lt;foreign-keys&gt;&lt;key app="EN" db-id="2xvprxw9o2fpwbezsf5xee9o50x92zwr2vas" timestamp="1773242231"&gt;187&lt;/key&gt;&lt;/foreign-keys&gt;&lt;ref-type name="Journal Article"&gt;17&lt;/ref-type&gt;&lt;contributors&gt;&lt;authors&gt;&lt;author&gt;Sarkar, Aritra&lt;/author&gt;&lt;author&gt;Vijayanand, V. D.&lt;/author&gt;&lt;author&gt;Sandhya, R.&lt;/author&gt;&lt;/authors&gt;&lt;/contributors&gt;&lt;titles&gt;&lt;title&gt;Generation of creep-fatigue interaction diagram for an indigenous reduced activation ferritic martensitic steel (IN-RAFMS) at 823 K based on sequential tests&lt;/title&gt;&lt;secondary-title&gt;Fusion Engineering and Design&lt;/secondary-title&gt;&lt;/titles&gt;&lt;periodical&gt;&lt;full-title&gt;Fusion Engineering and Design&lt;/full-title&gt;&lt;abbr-1&gt;Fusion Eng. Des.&lt;/abbr-1&gt;&lt;/periodical&gt;&lt;pages&gt;27-31&lt;/pages&gt;&lt;volume&gt;138&lt;/volume&gt;&lt;keywords&gt;&lt;keyword&gt;RAFMS&lt;/keyword&gt;&lt;keyword&gt;Fatigue&lt;/keyword&gt;&lt;keyword&gt;Creep&lt;/keyword&gt;&lt;keyword&gt;Degree of softening&lt;/keyword&gt;&lt;/keywords&gt;&lt;dates&gt;&lt;year&gt;2019&lt;/year&gt;&lt;pub-dates&gt;&lt;date&gt;2019/01/01/&lt;/date&gt;&lt;/pub-dates&gt;&lt;/dates&gt;&lt;isbn&gt;0920-3796&lt;/isbn&gt;&lt;urls&gt;&lt;related-urls&gt;&lt;url&gt;https://www.sciencedirect.com/science/article/pii/S0920379618306902&lt;/url&gt;&lt;/related-urls&gt;&lt;/urls&gt;&lt;electronic-resource-num&gt;https://doi.org/10.1016/j.fusengdes.2018.10.028&lt;/electronic-resource-num&gt;&lt;/record&gt;&lt;/Cite&gt;&lt;/EndNote&gt;</w:instrText>
      </w:r>
      <w:r w:rsidR="00952F8C"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[29]</w:t>
      </w:r>
      <w:r w:rsidR="00952F8C"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w:t>
      </w:r>
    </w:p>
    <w:p w14:paraId="10399148" w14:textId="12B2D868" w:rsidR="00C26F7B" w:rsidRPr="00AE39D1" w:rsidRDefault="00C26F7B" w:rsidP="00C26F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Despite </w:t>
      </w:r>
      <w:r w:rsidR="00F809BD" w:rsidRPr="00AE39D1">
        <w:rPr>
          <w:rFonts w:ascii="Times New Roman" w:hAnsi="Times New Roman" w:cs="Times New Roman"/>
          <w:sz w:val="24"/>
          <w:szCs w:val="24"/>
        </w:rPr>
        <w:t>extensive studies</w:t>
      </w:r>
      <w:r w:rsidRPr="00AE39D1">
        <w:rPr>
          <w:rFonts w:ascii="Times New Roman" w:hAnsi="Times New Roman" w:cs="Times New Roman"/>
          <w:sz w:val="24"/>
          <w:szCs w:val="24"/>
        </w:rPr>
        <w:t>, the mechanisms governing creep</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fatigue interaction remain incompletely understood. One major limitation is that creep</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experiments require very long testing times and complex loading conditions, which restrict the amount of available experimental data. As a result, the interaction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of RAFM steels under different service conditions has not yet been fully clarified.</w:t>
      </w:r>
      <w:r w:rsidR="00D44E85"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To address these challenges, several modelling approaches have been proposed. One representative approach is mechanism-based lifetime modelling, where creep</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damage is separated into crack initiation and crack propagation stages. For example, Fournier </w:t>
      </w:r>
      <w:r w:rsidRPr="00AE39D1">
        <w:rPr>
          <w:rFonts w:ascii="Times New Roman" w:hAnsi="Times New Roman" w:cs="Times New Roman"/>
          <w:i/>
          <w:iCs/>
          <w:sz w:val="24"/>
          <w:szCs w:val="24"/>
        </w:rPr>
        <w:t>et al.</w:t>
      </w:r>
      <w:r w:rsidRPr="00AE39D1">
        <w:rPr>
          <w:rFonts w:ascii="Times New Roman" w:hAnsi="Times New Roman" w:cs="Times New Roman"/>
          <w:sz w:val="24"/>
          <w:szCs w:val="24"/>
        </w:rPr>
        <w:t xml:space="preserve"> </w:t>
      </w:r>
      <w:r w:rsidR="00236D7C" w:rsidRPr="00AE39D1">
        <w:rPr>
          <w:rFonts w:ascii="Times New Roman" w:hAnsi="Times New Roman" w:cs="Times New Roman"/>
          <w:color w:val="ED7D31" w:themeColor="accent2"/>
          <w:sz w:val="24"/>
          <w:szCs w:val="24"/>
        </w:rPr>
        <w:fldChar w:fldCharType="begin"/>
      </w:r>
      <w:r w:rsidR="00972128" w:rsidRPr="00AE39D1">
        <w:rPr>
          <w:rFonts w:ascii="Times New Roman" w:hAnsi="Times New Roman" w:cs="Times New Roman"/>
          <w:color w:val="ED7D31" w:themeColor="accent2"/>
          <w:sz w:val="24"/>
          <w:szCs w:val="24"/>
        </w:rPr>
        <w:instrText xml:space="preserve"> ADDIN EN.CITE &lt;EndNote&gt;&lt;Cite&gt;&lt;Author&gt;Fournier&lt;/Author&gt;&lt;Year&gt;2009&lt;/Year&gt;&lt;RecNum&gt;188&lt;/RecNum&gt;&lt;DisplayText&gt;[30]&lt;/DisplayText&gt;&lt;record&gt;&lt;rec-number&gt;188&lt;/rec-number&gt;&lt;foreign-keys&gt;&lt;key app="EN" db-id="2xvprxw9o2fpwbezsf5xee9o50x92zwr2vas" timestamp="1773242771"&gt;188&lt;/key&gt;&lt;/foreign-keys&gt;&lt;ref-type name="Journal Article"&gt;17&lt;/ref-type&gt;&lt;contributors&gt;&lt;authors&gt;&lt;author&gt;Fournier, Benjamin&lt;/author&gt;&lt;author&gt;Maxime, Sauzay&lt;/author&gt;&lt;author&gt;Christel, Caes&lt;/author&gt;&lt;author&gt;Michel, Noblecourt&lt;/author&gt;&lt;author&gt;Véronique, Rabeau&lt;/author&gt;&lt;author&gt;Annick, Bougault&lt;/author&gt;&lt;author&gt;André, Pineau&lt;/author&gt;&lt;/authors&gt;&lt;/contributors&gt;&lt;titles&gt;&lt;title&gt;High temperature creep–fatigue–oxidation interactions in 9–12%Cr martensitic steels&lt;/title&gt;&lt;secondary-title&gt;Journal of Nuclear Materials&lt;/secondary-title&gt;&lt;/titles&gt;&lt;periodical&gt;&lt;full-title&gt;Journal of Nuclear Materials&lt;/full-title&gt;&lt;abbr-1&gt;J. Nucl. Mater.&lt;/abbr-1&gt;&lt;/periodical&gt;&lt;pages&gt;418-421&lt;/pages&gt;&lt;volume&gt;386-388&lt;/volume&gt;&lt;dates&gt;&lt;year&gt;2009&lt;/year&gt;&lt;pub-dates&gt;&lt;date&gt;2009/04/30/&lt;/date&gt;&lt;/pub-dates&gt;&lt;/dates&gt;&lt;isbn&gt;0022-3115&lt;/isbn&gt;&lt;urls&gt;&lt;related-urls&gt;&lt;url&gt;https://www.sciencedirect.com/science/article/pii/S0022311508008921&lt;/url&gt;&lt;/related-urls&gt;&lt;/urls&gt;&lt;electronic-resource-num&gt;https://doi.org/10.1016/j.jnucmat.2008.12.139&lt;/electronic-resource-num&gt;&lt;/record&gt;&lt;/Cite&gt;&lt;/EndNote&gt;</w:instrText>
      </w:r>
      <w:r w:rsidR="00236D7C"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[30]</w:t>
      </w:r>
      <w:r w:rsidR="00236D7C" w:rsidRPr="00AE39D1">
        <w:rPr>
          <w:rFonts w:ascii="Times New Roman" w:hAnsi="Times New Roman" w:cs="Times New Roman"/>
          <w:color w:val="ED7D31" w:themeColor="accent2"/>
          <w:sz w:val="24"/>
          <w:szCs w:val="24"/>
        </w:rPr>
        <w:fldChar w:fldCharType="end"/>
      </w:r>
      <w:r w:rsidR="00236D7C"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developed a predictive model in which crack initiation is described using the Tanaka</w:t>
      </w:r>
      <w:r w:rsidR="00F2341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Mura model and crack propagation follows the Tomkins formulation. </w:t>
      </w:r>
    </w:p>
    <w:p w14:paraId="5DA341B1" w14:textId="701B27DC" w:rsidR="00C26F7B" w:rsidRPr="00AE39D1" w:rsidRDefault="00C26F7B" w:rsidP="00C26F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Another widely used strategy is continuum damage modelling, where creep</w:t>
      </w:r>
      <w:r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interaction is described using phenomenological damage evolution equations that </w:t>
      </w:r>
      <w:r w:rsidRPr="00AE39D1">
        <w:rPr>
          <w:rFonts w:ascii="Times New Roman" w:hAnsi="Times New Roman" w:cs="Times New Roman"/>
          <w:sz w:val="24"/>
          <w:szCs w:val="24"/>
        </w:rPr>
        <w:lastRenderedPageBreak/>
        <w:t>couple cyclic plasticity and time-dependent creep deformation</w:t>
      </w:r>
      <w:r w:rsidR="00236D7C" w:rsidRPr="00AE39D1">
        <w:rPr>
          <w:rFonts w:ascii="Times New Roman" w:hAnsi="Times New Roman" w:cs="Times New Roman" w:hint="eastAsia"/>
          <w:sz w:val="24"/>
          <w:szCs w:val="24"/>
        </w:rPr>
        <w:t xml:space="preserve"> </w:t>
      </w:r>
      <w:r w:rsidR="00236D7C" w:rsidRPr="00AE39D1">
        <w:rPr>
          <w:rFonts w:ascii="Times New Roman" w:hAnsi="Times New Roman" w:cs="Times New Roman"/>
          <w:color w:val="ED7D31" w:themeColor="accent2"/>
          <w:sz w:val="24"/>
          <w:szCs w:val="24"/>
        </w:rPr>
        <w:fldChar w:fldCharType="begin"/>
      </w:r>
      <w:r w:rsidR="00757CBE" w:rsidRPr="00AE39D1">
        <w:rPr>
          <w:rFonts w:ascii="Times New Roman" w:hAnsi="Times New Roman" w:cs="Times New Roman"/>
          <w:color w:val="ED7D31" w:themeColor="accent2"/>
          <w:sz w:val="24"/>
          <w:szCs w:val="24"/>
        </w:rPr>
        <w:instrText xml:space="preserve"> ADDIN EN.CITE &lt;EndNote&gt;&lt;Cite&gt;&lt;Author&gt;Speicher&lt;/Author&gt;&lt;Year&gt;2019&lt;/Year&gt;&lt;RecNum&gt;189&lt;/RecNum&gt;&lt;DisplayText&gt;[31]&lt;/DisplayText&gt;&lt;record&gt;&lt;rec-number&gt;189&lt;/rec-number&gt;&lt;foreign-keys&gt;&lt;key app="EN" db-id="2xvprxw9o2fpwbezsf5xee9o50x92zwr2vas" timestamp="1773242934"&gt;189&lt;/key&gt;&lt;/foreign-keys&gt;&lt;ref-type name="Conference Proceedings"&gt;10&lt;/ref-type&gt;&lt;contributors&gt;&lt;authors&gt;&lt;author&gt;Speicher, Magdalena&lt;/author&gt;&lt;author&gt;Jobski, Dirk&lt;/author&gt;&lt;author&gt;Kontermann, Christian&lt;/author&gt;&lt;/authors&gt;&lt;/contributors&gt;&lt;titles&gt;&lt;title&gt;Creep-Fatigue Interactions in 9CR Martensitic Cast Steel—Microstructure and Mechanical Behavior&lt;/title&gt;&lt;secondary-title&gt;AM-EPRI&lt;/secondary-title&gt;&lt;/titles&gt;&lt;pages&gt;273-281&lt;/pages&gt;&lt;volume&gt;2019 Joint EPRI – 123HiMAT International Conference on Advances in High-Temperature Materials&lt;/volume&gt;&lt;dates&gt;&lt;year&gt;2019&lt;/year&gt;&lt;/dates&gt;&lt;urls&gt;&lt;related-urls&gt;&lt;url&gt;https://doi.org/10.31399/asm.cp.am-epri-2019p0273&lt;/url&gt;&lt;/related-urls&gt;&lt;/urls&gt;&lt;electronic-resource-num&gt;https://10.31399/asm.cp.am-epri-2019p0273&lt;/electronic-resource-num&gt;&lt;access-date&gt;3/11/2026&lt;/access-date&gt;&lt;/record&gt;&lt;/Cite&gt;&lt;/EndNote&gt;</w:instrText>
      </w:r>
      <w:r w:rsidR="00236D7C"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[31]</w:t>
      </w:r>
      <w:r w:rsidR="00236D7C"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Although such models can capture the general trends of creep</w:t>
      </w:r>
      <w:r w:rsidR="00F2341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they typically require extensive experimental calibration and may not fully represent the complex microstructural mechanisms involved.</w:t>
      </w:r>
    </w:p>
    <w:p w14:paraId="5B1C0B13" w14:textId="438AB0C9" w:rsidR="00C26F7B" w:rsidRPr="00AE39D1" w:rsidRDefault="00C26F7B" w:rsidP="00C26F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Therefore, despite the progress made by both mechanism-based and continuum modelling approaches, predicting creep</w:t>
      </w:r>
      <w:r w:rsidRPr="00AE39D1">
        <w:rPr>
          <w:rFonts w:ascii="Times New Roman" w:hAnsi="Times New Roman" w:cs="Times New Roman" w:hint="eastAsia"/>
          <w:sz w:val="24"/>
          <w:szCs w:val="24"/>
        </w:rPr>
        <w:t>-</w:t>
      </w:r>
      <w:r w:rsidRPr="00AE39D1">
        <w:rPr>
          <w:rFonts w:ascii="Times New Roman" w:hAnsi="Times New Roman" w:cs="Times New Roman"/>
          <w:sz w:val="24"/>
          <w:szCs w:val="24"/>
        </w:rPr>
        <w:t>fatigue interaction in RAFM steels remains a challenging problem, particularly under limited experimental data conditions.</w:t>
      </w:r>
    </w:p>
    <w:bookmarkEnd w:id="14"/>
    <w:p w14:paraId="575EA733" w14:textId="0B61A5E0" w:rsidR="00C26F7B" w:rsidRPr="00AE39D1" w:rsidRDefault="00EC1FB8" w:rsidP="00C26F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A schematic overview of the current understanding of creep, low-cycle fatigue (LCF), and their interaction in RAFM steels is presented in </w:t>
      </w:r>
      <w:r w:rsidRPr="00AE39D1">
        <w:rPr>
          <w:rFonts w:ascii="Times New Roman" w:hAnsi="Times New Roman" w:cs="Times New Roman"/>
          <w:color w:val="ED7D31" w:themeColor="accent2"/>
          <w:sz w:val="24"/>
          <w:szCs w:val="24"/>
        </w:rPr>
        <w:t>Fig. 1</w:t>
      </w:r>
      <w:r w:rsidRPr="00AE39D1">
        <w:rPr>
          <w:rFonts w:ascii="Times New Roman" w:hAnsi="Times New Roman" w:cs="Times New Roman"/>
          <w:sz w:val="24"/>
          <w:szCs w:val="24"/>
        </w:rPr>
        <w:t xml:space="preserve">. The diagram </w:t>
      </w:r>
      <w:proofErr w:type="spellStart"/>
      <w:r w:rsidRPr="00AE39D1">
        <w:rPr>
          <w:rFonts w:ascii="Times New Roman" w:hAnsi="Times New Roman" w:cs="Times New Roman"/>
          <w:sz w:val="24"/>
          <w:szCs w:val="24"/>
        </w:rPr>
        <w:t>summarises</w:t>
      </w:r>
      <w:proofErr w:type="spellEnd"/>
      <w:r w:rsidRPr="00AE39D1">
        <w:rPr>
          <w:rFonts w:ascii="Times New Roman" w:hAnsi="Times New Roman" w:cs="Times New Roman"/>
          <w:sz w:val="24"/>
          <w:szCs w:val="24"/>
        </w:rPr>
        <w:t xml:space="preserve"> the key mechanisms governing creep and fatigue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including diffusion, dislocation climb, and microstructural coarsening during creep, as well as cyclic strain, plastic deformation, and crack nucleation during low-cycle fatigue. It also illustrates the main factors associated with creep-fatigue interaction, including high temperature, sustained stress, and cyclic loading. In addition, the figure highlights the principal features of the combined creep-fatigue damage process, namely microstructural softening and coarsening, oxidation-assisted cracking, accelerated crack growth, and reduced structural lifetime. Finally, commonly used modelling approaches for </w:t>
      </w:r>
      <w:proofErr w:type="spellStart"/>
      <w:r w:rsidRPr="00AE39D1">
        <w:rPr>
          <w:rFonts w:ascii="Times New Roman" w:hAnsi="Times New Roman" w:cs="Times New Roman"/>
          <w:sz w:val="24"/>
          <w:szCs w:val="24"/>
        </w:rPr>
        <w:t>analysing</w:t>
      </w:r>
      <w:proofErr w:type="spellEnd"/>
      <w:r w:rsidRPr="00AE39D1">
        <w:rPr>
          <w:rFonts w:ascii="Times New Roman" w:hAnsi="Times New Roman" w:cs="Times New Roman"/>
          <w:sz w:val="24"/>
          <w:szCs w:val="24"/>
        </w:rPr>
        <w:t xml:space="preserve"> creep-fatigue interaction are </w:t>
      </w:r>
      <w:proofErr w:type="spellStart"/>
      <w:r w:rsidRPr="00AE39D1">
        <w:rPr>
          <w:rFonts w:ascii="Times New Roman" w:hAnsi="Times New Roman" w:cs="Times New Roman"/>
          <w:sz w:val="24"/>
          <w:szCs w:val="24"/>
        </w:rPr>
        <w:t>summarised</w:t>
      </w:r>
      <w:proofErr w:type="spellEnd"/>
      <w:r w:rsidRPr="00AE39D1">
        <w:rPr>
          <w:rFonts w:ascii="Times New Roman" w:hAnsi="Times New Roman" w:cs="Times New Roman"/>
          <w:sz w:val="24"/>
          <w:szCs w:val="24"/>
        </w:rPr>
        <w:t xml:space="preserve">, including mechanism-based models and continuum damage models, together with the current challenges in predicting creep-fatigue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particularly limited experimental data, the complexity of coupling mechanisms, and poor predictive performance</w:t>
      </w:r>
      <w:r w:rsidR="00C26F7B" w:rsidRPr="00AE39D1">
        <w:rPr>
          <w:rFonts w:ascii="Times New Roman" w:hAnsi="Times New Roman" w:cs="Times New Roman"/>
          <w:sz w:val="24"/>
          <w:szCs w:val="24"/>
        </w:rPr>
        <w:t>.</w:t>
      </w:r>
    </w:p>
    <w:p w14:paraId="367C0F5B" w14:textId="6467AF32" w:rsidR="0098436C" w:rsidRPr="00AE39D1" w:rsidRDefault="0098436C" w:rsidP="00C26F7B">
      <w:pPr>
        <w:spacing w:beforeLines="25" w:before="78" w:afterLines="25" w:after="78" w:line="360" w:lineRule="auto"/>
        <w:rPr>
          <w:rFonts w:ascii="Times New Roman" w:hAnsi="Times New Roman" w:cs="Times New Roman"/>
          <w:sz w:val="24"/>
          <w:szCs w:val="24"/>
        </w:rPr>
      </w:pPr>
      <w:r w:rsidRPr="00AE39D1">
        <w:rPr>
          <w:noProof/>
        </w:rPr>
        <w:lastRenderedPageBreak/>
        <w:drawing>
          <wp:inline distT="0" distB="0" distL="0" distR="0" wp14:anchorId="30905727" wp14:editId="70FF275A">
            <wp:extent cx="5278120" cy="3518535"/>
            <wp:effectExtent l="0" t="0" r="0" b="5715"/>
            <wp:docPr id="176749998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8120" cy="3518535"/>
                    </a:xfrm>
                    <a:prstGeom prst="rect">
                      <a:avLst/>
                    </a:prstGeom>
                    <a:noFill/>
                    <a:ln>
                      <a:noFill/>
                    </a:ln>
                  </pic:spPr>
                </pic:pic>
              </a:graphicData>
            </a:graphic>
          </wp:inline>
        </w:drawing>
      </w:r>
    </w:p>
    <w:p w14:paraId="13CD9ED2" w14:textId="17F038F2" w:rsidR="00236D7C" w:rsidRPr="00AE39D1" w:rsidRDefault="00236D7C" w:rsidP="00236D7C">
      <w:pPr>
        <w:rPr>
          <w:rFonts w:ascii="Times New Roman" w:hAnsi="Times New Roman" w:cs="Times New Roman"/>
        </w:rPr>
      </w:pPr>
      <w:r w:rsidRPr="00AE39D1">
        <w:rPr>
          <w:rFonts w:ascii="Times New Roman" w:hAnsi="Times New Roman" w:cs="Times New Roman"/>
          <w:b/>
          <w:bCs/>
        </w:rPr>
        <w:t xml:space="preserve">Fig. </w:t>
      </w:r>
      <w:r w:rsidRPr="00AE39D1">
        <w:rPr>
          <w:rFonts w:ascii="Times New Roman" w:hAnsi="Times New Roman" w:cs="Times New Roman" w:hint="eastAsia"/>
          <w:b/>
          <w:bCs/>
        </w:rPr>
        <w:t>1</w:t>
      </w:r>
      <w:r w:rsidRPr="00AE39D1">
        <w:rPr>
          <w:rFonts w:ascii="Times New Roman" w:hAnsi="Times New Roman" w:cs="Times New Roman"/>
        </w:rPr>
        <w:t xml:space="preserve">. Schematic overview of creep deformation, low-cycle fatigue (LCF), and their interactions in RAFM steels under high-temperature cyclic loading. </w:t>
      </w:r>
    </w:p>
    <w:bookmarkEnd w:id="12"/>
    <w:p w14:paraId="7411CBC5" w14:textId="60ED02B2" w:rsidR="00462A67" w:rsidRPr="00AE39D1" w:rsidRDefault="00462A67" w:rsidP="00462A67">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In recent years, data-driven models and machine learning (ML) surrogates have emerged as powerful tools for exploring high-dimensional alloy design spaces. Applications in high-entropy alloys, superalloys and steels have demonstrated that ML can capture composition</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microstructure</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property linkages that are inaccessible to classical regression or CALPHAD-only approaches </w:t>
      </w:r>
      <w:r w:rsidR="00796653" w:rsidRPr="00AE39D1">
        <w:rPr>
          <w:rFonts w:ascii="Times New Roman" w:hAnsi="Times New Roman" w:cs="Times New Roman"/>
          <w:color w:val="ED7D31" w:themeColor="accent2"/>
          <w:sz w:val="24"/>
          <w:szCs w:val="24"/>
        </w:rPr>
        <w:fldChar w:fldCharType="begin">
          <w:fldData xml:space="preserve">PEVuZE5vdGU+PENpdGU+PEF1dGhvcj5XYW5nPC9BdXRob3I+PFllYXI+MjAyNTwvWWVhcj48UmVj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PEVuZE5vdGU+PENpdGU+PEF1dGhvcj5XYW5nPC9BdXRob3I+PFllYXI+MjAyNTwvWWVhcj48UmVj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796653" w:rsidRPr="00AE39D1">
        <w:rPr>
          <w:rFonts w:ascii="Times New Roman" w:hAnsi="Times New Roman" w:cs="Times New Roman"/>
          <w:color w:val="ED7D31" w:themeColor="accent2"/>
          <w:sz w:val="24"/>
          <w:szCs w:val="24"/>
        </w:rPr>
      </w:r>
      <w:r w:rsidR="00796653"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[32-35]</w:t>
      </w:r>
      <w:r w:rsidR="00796653"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 xml:space="preserve"> However, two limitations remain prominent. First, purely statistical models often fail to </w:t>
      </w:r>
      <w:proofErr w:type="spellStart"/>
      <w:r w:rsidRPr="00AE39D1">
        <w:rPr>
          <w:rFonts w:ascii="Times New Roman" w:hAnsi="Times New Roman" w:cs="Times New Roman"/>
          <w:sz w:val="24"/>
          <w:szCs w:val="24"/>
        </w:rPr>
        <w:t>generalise</w:t>
      </w:r>
      <w:proofErr w:type="spellEnd"/>
      <w:r w:rsidRPr="00AE39D1">
        <w:rPr>
          <w:rFonts w:ascii="Times New Roman" w:hAnsi="Times New Roman" w:cs="Times New Roman"/>
          <w:sz w:val="24"/>
          <w:szCs w:val="24"/>
        </w:rPr>
        <w:t xml:space="preserve"> outside the domain of training data due to the </w:t>
      </w:r>
      <w:r w:rsidR="009A65E6" w:rsidRPr="00AE39D1">
        <w:rPr>
          <w:rFonts w:ascii="Times New Roman" w:hAnsi="Times New Roman" w:cs="Times New Roman"/>
          <w:sz w:val="24"/>
          <w:szCs w:val="24"/>
        </w:rPr>
        <w:t>lack</w:t>
      </w:r>
      <w:r w:rsidRPr="00AE39D1">
        <w:rPr>
          <w:rFonts w:ascii="Times New Roman" w:hAnsi="Times New Roman" w:cs="Times New Roman"/>
          <w:sz w:val="24"/>
          <w:szCs w:val="24"/>
        </w:rPr>
        <w:t xml:space="preserve"> of mechanistic constraints</w:t>
      </w:r>
      <w:r w:rsidR="00B635EF" w:rsidRPr="00AE39D1">
        <w:rPr>
          <w:rFonts w:ascii="Times New Roman" w:hAnsi="Times New Roman" w:cs="Times New Roman" w:hint="eastAsia"/>
          <w:sz w:val="24"/>
          <w:szCs w:val="24"/>
        </w:rPr>
        <w:t xml:space="preserve"> </w:t>
      </w:r>
      <w:r w:rsidR="00B635EF" w:rsidRPr="00AE39D1">
        <w:rPr>
          <w:rFonts w:ascii="Times New Roman" w:hAnsi="Times New Roman" w:cs="Times New Roman"/>
          <w:color w:val="ED7D31" w:themeColor="accent2"/>
          <w:sz w:val="24"/>
          <w:szCs w:val="24"/>
        </w:rPr>
        <w:fldChar w:fldCharType="begin"/>
      </w:r>
      <w:r w:rsidR="00972128" w:rsidRPr="00AE39D1">
        <w:rPr>
          <w:rFonts w:ascii="Times New Roman" w:hAnsi="Times New Roman" w:cs="Times New Roman"/>
          <w:color w:val="ED7D31" w:themeColor="accent2"/>
          <w:sz w:val="24"/>
          <w:szCs w:val="24"/>
        </w:rPr>
        <w:instrText xml:space="preserve"> ADDIN EN.CITE &lt;EndNote&gt;&lt;Cite&gt;&lt;Author&gt;Pilania&lt;/Author&gt;&lt;Year&gt;2021&lt;/Year&gt;&lt;RecNum&gt;161&lt;/RecNum&gt;&lt;DisplayText&gt;[36]&lt;/DisplayText&gt;&lt;record&gt;&lt;rec-number&gt;161&lt;/rec-number&gt;&lt;foreign-keys&gt;&lt;key app="EN" db-id="2xvprxw9o2fpwbezsf5xee9o50x92zwr2vas" timestamp="1764776894"&gt;161&lt;/key&gt;&lt;/foreign-keys&gt;&lt;ref-type name="Journal Article"&gt;17&lt;/ref-type&gt;&lt;contributors&gt;&lt;authors&gt;&lt;author&gt;Pilania, Ghanshyam&lt;/author&gt;&lt;/authors&gt;&lt;/contributors&gt;&lt;titles&gt;&lt;title&gt;Machine learning in materials science: From explainable predictions to autonomous design&lt;/title&gt;&lt;secondary-title&gt;Computational Materials Science&lt;/secondary-title&gt;&lt;/titles&gt;&lt;periodical&gt;&lt;full-title&gt;Computational Materials Science&lt;/full-title&gt;&lt;abbr-1&gt;Comput. Mater. Sci&lt;/abbr-1&gt;&lt;/periodical&gt;&lt;pages&gt;110360&lt;/pages&gt;&lt;volume&gt;193&lt;/volume&gt;&lt;keywords&gt;&lt;keyword&gt;Materials informatics&lt;/keyword&gt;&lt;keyword&gt;Statistical learning&lt;/keyword&gt;&lt;keyword&gt;Physics-informed learning&lt;/keyword&gt;&lt;keyword&gt;Domain-specific learning&lt;/keyword&gt;&lt;keyword&gt;Materials discovery&lt;/keyword&gt;&lt;/keywords&gt;&lt;dates&gt;&lt;year&gt;2021&lt;/year&gt;&lt;pub-dates&gt;&lt;date&gt;2021/06/01/&lt;/date&gt;&lt;/pub-dates&gt;&lt;/dates&gt;&lt;isbn&gt;0927-0256&lt;/isbn&gt;&lt;urls&gt;&lt;related-urls&gt;&lt;url&gt;https://www.sciencedirect.com/science/article/pii/S0927025621000859&lt;/url&gt;&lt;/related-urls&gt;&lt;/urls&gt;&lt;electronic-resource-num&gt;https://doi.org/10.1016/j.commatsci.2021.110360&lt;/electronic-resource-num&gt;&lt;/record&gt;&lt;/Cite&gt;&lt;/EndNote&gt;</w:instrText>
      </w:r>
      <w:r w:rsidR="00B635EF"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[36]</w:t>
      </w:r>
      <w:r w:rsidR="00B635E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Second, ML models typically target isolated properties, while </w:t>
      </w:r>
      <w:r w:rsidR="009A65E6" w:rsidRPr="00AE39D1">
        <w:rPr>
          <w:rFonts w:ascii="Times New Roman" w:hAnsi="Times New Roman" w:cs="Times New Roman"/>
          <w:sz w:val="24"/>
          <w:szCs w:val="24"/>
        </w:rPr>
        <w:t>practical</w:t>
      </w:r>
      <w:r w:rsidRPr="00AE39D1">
        <w:rPr>
          <w:rFonts w:ascii="Times New Roman" w:hAnsi="Times New Roman" w:cs="Times New Roman"/>
          <w:sz w:val="24"/>
          <w:szCs w:val="24"/>
        </w:rPr>
        <w:t xml:space="preserve"> alloy design requires</w:t>
      </w:r>
      <w:r w:rsidR="009A65E6" w:rsidRPr="00AE39D1">
        <w:rPr>
          <w:rFonts w:ascii="Times New Roman" w:hAnsi="Times New Roman" w:cs="Times New Roman" w:hint="eastAsia"/>
          <w:sz w:val="24"/>
          <w:szCs w:val="24"/>
        </w:rPr>
        <w:t xml:space="preserve"> the</w:t>
      </w:r>
      <w:r w:rsidRPr="00AE39D1">
        <w:rPr>
          <w:rFonts w:ascii="Times New Roman" w:hAnsi="Times New Roman" w:cs="Times New Roman"/>
          <w:sz w:val="24"/>
          <w:szCs w:val="24"/>
        </w:rPr>
        <w:t xml:space="preserve"> simultaneous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of multiple, often competing, performance metrics such as creep strength, fatigue resistance, toughness and irradiation tolerance</w:t>
      </w:r>
      <w:r w:rsidR="00B635EF" w:rsidRPr="00AE39D1">
        <w:rPr>
          <w:rFonts w:ascii="Times New Roman" w:hAnsi="Times New Roman" w:cs="Times New Roman" w:hint="eastAsia"/>
          <w:sz w:val="24"/>
          <w:szCs w:val="24"/>
        </w:rPr>
        <w:t xml:space="preserve"> </w:t>
      </w:r>
      <w:r w:rsidR="00B635EF" w:rsidRPr="00AE39D1">
        <w:rPr>
          <w:rFonts w:ascii="Times New Roman" w:hAnsi="Times New Roman" w:cs="Times New Roman"/>
          <w:color w:val="ED7D31" w:themeColor="accent2"/>
          <w:sz w:val="24"/>
          <w:szCs w:val="24"/>
        </w:rPr>
        <w:fldChar w:fldCharType="begin"/>
      </w:r>
      <w:r w:rsidR="00972128" w:rsidRPr="00AE39D1">
        <w:rPr>
          <w:rFonts w:ascii="Times New Roman" w:hAnsi="Times New Roman" w:cs="Times New Roman"/>
          <w:color w:val="ED7D31" w:themeColor="accent2"/>
          <w:sz w:val="24"/>
          <w:szCs w:val="24"/>
        </w:rPr>
        <w:instrText xml:space="preserve"> ADDIN EN.CITE &lt;EndNote&gt;&lt;Cite&gt;&lt;Author&gt;Liu&lt;/Author&gt;&lt;Year&gt;2022&lt;/Year&gt;&lt;RecNum&gt;162&lt;/RecNum&gt;&lt;DisplayText&gt;[37]&lt;/DisplayText&gt;&lt;record&gt;&lt;rec-number&gt;162&lt;/rec-number&gt;&lt;foreign-keys&gt;&lt;key app="EN" db-id="2xvprxw9o2fpwbezsf5xee9o50x92zwr2vas" timestamp="1764776995"&gt;162&lt;/key&gt;&lt;/foreign-keys&gt;&lt;ref-type name="Journal Article"&gt;17&lt;/ref-type&gt;&lt;contributors&gt;&lt;authors&gt;&lt;author&gt;Liu, Xiujuan&lt;/author&gt;&lt;author&gt;Xu, Pengcheng&lt;/author&gt;&lt;author&gt;Zhao, Juanjuan&lt;/author&gt;&lt;author&gt;Lu, Wencong&lt;/author&gt;&lt;author&gt;Li, Minjie&lt;/author&gt;&lt;author&gt;Wang, Gang&lt;/author&gt;&lt;/authors&gt;&lt;/contributors&gt;&lt;titles&gt;&lt;title&gt;Material machine learning for alloys: Applications, challenges and perspectives&lt;/title&gt;&lt;secondary-title&gt;Journal of Alloys and Compounds&lt;/secondary-title&gt;&lt;/titles&gt;&lt;periodical&gt;&lt;full-title&gt;Journal of Alloys and Compounds&lt;/full-title&gt;&lt;abbr-1&gt;J. Alloys Compd.&lt;/abbr-1&gt;&lt;/periodical&gt;&lt;pages&gt;165984&lt;/pages&gt;&lt;volume&gt;921&lt;/volume&gt;&lt;keywords&gt;&lt;keyword&gt;Machine learning&lt;/keyword&gt;&lt;keyword&gt;Alloys&lt;/keyword&gt;&lt;keyword&gt;Material design&lt;/keyword&gt;&lt;keyword&gt;Descriptors&lt;/keyword&gt;&lt;/keywords&gt;&lt;dates&gt;&lt;year&gt;2022&lt;/year&gt;&lt;pub-dates&gt;&lt;date&gt;2022/11/15/&lt;/date&gt;&lt;/pub-dates&gt;&lt;/dates&gt;&lt;isbn&gt;0925-8388&lt;/isbn&gt;&lt;urls&gt;&lt;related-urls&gt;&lt;url&gt;https://www.sciencedirect.com/science/article/pii/S0925838822023751&lt;/url&gt;&lt;/related-urls&gt;&lt;/urls&gt;&lt;electronic-resource-num&gt;https://doi.org/10.1016/j.jallcom.2022.165984&lt;/electronic-resource-num&gt;&lt;/record&gt;&lt;/Cite&gt;&lt;/EndNote&gt;</w:instrText>
      </w:r>
      <w:r w:rsidR="00B635EF"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[37]</w:t>
      </w:r>
      <w:r w:rsidR="00B635E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Multi-objective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methods, including genetic algorithms (GA), Bayesian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and the NSGA-II, have shown significant promise in generating Pareto-optimal compositions, but </w:t>
      </w:r>
      <w:r w:rsidR="009A65E6" w:rsidRPr="00AE39D1">
        <w:rPr>
          <w:rFonts w:ascii="Times New Roman" w:hAnsi="Times New Roman" w:cs="Times New Roman"/>
          <w:sz w:val="24"/>
          <w:szCs w:val="24"/>
        </w:rPr>
        <w:t>their</w:t>
      </w:r>
      <w:r w:rsidR="009A65E6"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success strongly depends on the fidelity of the surrogate models used to evaluate candidate alloys </w:t>
      </w:r>
      <w:r w:rsidR="00B635EF" w:rsidRPr="00AE39D1">
        <w:rPr>
          <w:rFonts w:ascii="Times New Roman" w:hAnsi="Times New Roman" w:cs="Times New Roman"/>
          <w:color w:val="ED7D31" w:themeColor="accent2"/>
          <w:sz w:val="24"/>
          <w:szCs w:val="24"/>
        </w:rPr>
        <w:fldChar w:fldCharType="begin">
          <w:fldData xml:space="preserve">PEVuZE5vdGU+PENpdGU+PEF1dGhvcj5EaWFvPC9BdXRob3I+PFllYXI+MjAyMjwvWWVhcj48UmVj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PEVuZE5vdGU+PENpdGU+PEF1dGhvcj5EaWFvPC9BdXRob3I+PFllYXI+MjAyMjwvWWVhcj48UmVj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B635EF" w:rsidRPr="00AE39D1">
        <w:rPr>
          <w:rFonts w:ascii="Times New Roman" w:hAnsi="Times New Roman" w:cs="Times New Roman"/>
          <w:color w:val="ED7D31" w:themeColor="accent2"/>
          <w:sz w:val="24"/>
          <w:szCs w:val="24"/>
        </w:rPr>
      </w:r>
      <w:r w:rsidR="00B635EF"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[38-40]</w:t>
      </w:r>
      <w:r w:rsidR="00B635E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009A091E" w14:textId="603E34CA" w:rsidR="00462A67" w:rsidRPr="00AE39D1" w:rsidRDefault="00462A67" w:rsidP="00462A67">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To address these challenges, PINNs have recently </w:t>
      </w:r>
      <w:r w:rsidR="009A65E6" w:rsidRPr="00AE39D1">
        <w:rPr>
          <w:rFonts w:ascii="Times New Roman" w:hAnsi="Times New Roman" w:cs="Times New Roman"/>
          <w:sz w:val="24"/>
          <w:szCs w:val="24"/>
        </w:rPr>
        <w:t>attracted increasing attention</w:t>
      </w:r>
      <w:r w:rsidRPr="00AE39D1">
        <w:rPr>
          <w:rFonts w:ascii="Times New Roman" w:hAnsi="Times New Roman" w:cs="Times New Roman"/>
          <w:sz w:val="24"/>
          <w:szCs w:val="24"/>
        </w:rPr>
        <w:t xml:space="preserve"> as a means of embedding mechanistic knowledge directly into machine-learning </w:t>
      </w:r>
      <w:r w:rsidRPr="00AE39D1">
        <w:rPr>
          <w:rFonts w:ascii="Times New Roman" w:hAnsi="Times New Roman" w:cs="Times New Roman"/>
          <w:sz w:val="24"/>
          <w:szCs w:val="24"/>
        </w:rPr>
        <w:lastRenderedPageBreak/>
        <w:t>frameworks. By incorporating constitutive relations, energy-based constraints or kinetic laws, PINNs provide improved extrapolation capability and physical interpretability compared with conventional black-box models</w:t>
      </w:r>
      <w:r w:rsidR="0030624D" w:rsidRPr="00AE39D1">
        <w:rPr>
          <w:rFonts w:ascii="Times New Roman" w:hAnsi="Times New Roman" w:cs="Times New Roman" w:hint="eastAsia"/>
          <w:sz w:val="24"/>
          <w:szCs w:val="24"/>
        </w:rPr>
        <w:t xml:space="preserve"> </w:t>
      </w:r>
      <w:r w:rsidR="0030624D" w:rsidRPr="00AE39D1">
        <w:rPr>
          <w:rFonts w:ascii="Times New Roman" w:hAnsi="Times New Roman" w:cs="Times New Roman"/>
          <w:color w:val="ED7D31" w:themeColor="accent2"/>
          <w:sz w:val="24"/>
          <w:szCs w:val="24"/>
        </w:rPr>
        <w:fldChar w:fldCharType="begin">
          <w:fldData xml:space="preserve">PEVuZE5vdGU+PENpdGU+PEF1dGhvcj5QdW48L0F1dGhvcj48WWVhcj4yMDE5PC9ZZWFyPjxSZWNO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</w:fldData>
        </w:fldChar>
      </w:r>
      <w:r w:rsidR="00972128" w:rsidRPr="00AE39D1">
        <w:rPr>
          <w:rFonts w:ascii="Times New Roman" w:hAnsi="Times New Roman" w:cs="Times New Roman"/>
          <w:color w:val="ED7D31" w:themeColor="accent2"/>
          <w:sz w:val="24"/>
          <w:szCs w:val="24"/>
        </w:rPr>
        <w:instrText xml:space="preserve"> ADDIN EN.CITE </w:instrText>
      </w:r>
      <w:r w:rsidR="00972128" w:rsidRPr="00AE39D1">
        <w:rPr>
          <w:rFonts w:ascii="Times New Roman" w:hAnsi="Times New Roman" w:cs="Times New Roman"/>
          <w:color w:val="ED7D31" w:themeColor="accent2"/>
          <w:sz w:val="24"/>
          <w:szCs w:val="24"/>
        </w:rPr>
        <w:fldChar w:fldCharType="begin">
          <w:fldData xml:space="preserve">PEVuZE5vdGU+PENpdGU+PEF1dGhvcj5QdW48L0F1dGhvcj48WWVhcj4yMDE5PC9ZZWFyPjxSZWNO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</w:fldData>
        </w:fldChar>
      </w:r>
      <w:r w:rsidR="00972128" w:rsidRPr="00AE39D1">
        <w:rPr>
          <w:rFonts w:ascii="Times New Roman" w:hAnsi="Times New Roman" w:cs="Times New Roman"/>
          <w:color w:val="ED7D31" w:themeColor="accent2"/>
          <w:sz w:val="24"/>
          <w:szCs w:val="24"/>
        </w:rPr>
        <w:instrText xml:space="preserve"> ADDIN EN.CITE.DATA </w:instrText>
      </w:r>
      <w:r w:rsidR="00972128" w:rsidRPr="00AE39D1">
        <w:rPr>
          <w:rFonts w:ascii="Times New Roman" w:hAnsi="Times New Roman" w:cs="Times New Roman"/>
          <w:color w:val="ED7D31" w:themeColor="accent2"/>
          <w:sz w:val="24"/>
          <w:szCs w:val="24"/>
        </w:rPr>
      </w:r>
      <w:r w:rsidR="00972128" w:rsidRPr="00AE39D1">
        <w:rPr>
          <w:rFonts w:ascii="Times New Roman" w:hAnsi="Times New Roman" w:cs="Times New Roman"/>
          <w:color w:val="ED7D31" w:themeColor="accent2"/>
          <w:sz w:val="24"/>
          <w:szCs w:val="24"/>
        </w:rPr>
        <w:fldChar w:fldCharType="end"/>
      </w:r>
      <w:r w:rsidR="0030624D" w:rsidRPr="00AE39D1">
        <w:rPr>
          <w:rFonts w:ascii="Times New Roman" w:hAnsi="Times New Roman" w:cs="Times New Roman"/>
          <w:color w:val="ED7D31" w:themeColor="accent2"/>
          <w:sz w:val="24"/>
          <w:szCs w:val="24"/>
        </w:rPr>
      </w:r>
      <w:r w:rsidR="0030624D" w:rsidRPr="00AE39D1">
        <w:rPr>
          <w:rFonts w:ascii="Times New Roman" w:hAnsi="Times New Roman" w:cs="Times New Roman"/>
          <w:color w:val="ED7D31" w:themeColor="accent2"/>
          <w:sz w:val="24"/>
          <w:szCs w:val="24"/>
        </w:rPr>
        <w:fldChar w:fldCharType="separate"/>
      </w:r>
      <w:r w:rsidR="00972128" w:rsidRPr="00AE39D1">
        <w:rPr>
          <w:rFonts w:ascii="Times New Roman" w:hAnsi="Times New Roman" w:cs="Times New Roman"/>
          <w:noProof/>
          <w:color w:val="ED7D31" w:themeColor="accent2"/>
          <w:sz w:val="24"/>
          <w:szCs w:val="24"/>
        </w:rPr>
        <w:t>[41, 42]</w:t>
      </w:r>
      <w:r w:rsidR="0030624D"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Despite this progress, no existing study has integrated a dual-mechanism PINN</w:t>
      </w:r>
      <w:r w:rsidR="00897C5D" w:rsidRPr="00AE39D1">
        <w:rPr>
          <w:rFonts w:ascii="Times New Roman" w:hAnsi="Times New Roman" w:cs="Times New Roman" w:hint="eastAsia"/>
          <w:sz w:val="24"/>
          <w:szCs w:val="24"/>
        </w:rPr>
        <w:t>s</w:t>
      </w:r>
      <w:r w:rsidRPr="00AE39D1">
        <w:rPr>
          <w:rFonts w:ascii="Times New Roman" w:hAnsi="Times New Roman" w:cs="Times New Roman"/>
          <w:sz w:val="24"/>
          <w:szCs w:val="24"/>
        </w:rPr>
        <w:t xml:space="preserve"> for creep with a complementary fatigue</w:t>
      </w:r>
      <w:r w:rsidR="001813AE"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life surrogate</w:t>
      </w:r>
      <w:r w:rsidR="009A65E6" w:rsidRPr="00AE39D1">
        <w:t xml:space="preserve"> </w:t>
      </w:r>
      <w:r w:rsidR="009A65E6" w:rsidRPr="00AE39D1">
        <w:rPr>
          <w:rFonts w:ascii="Times New Roman" w:hAnsi="Times New Roman" w:cs="Times New Roman"/>
          <w:sz w:val="24"/>
          <w:szCs w:val="24"/>
        </w:rPr>
        <w:t>model</w:t>
      </w:r>
      <w:r w:rsidR="009A65E6" w:rsidRPr="00AE39D1">
        <w:rPr>
          <w:rFonts w:ascii="Times New Roman" w:hAnsi="Times New Roman" w:cs="Times New Roman" w:hint="eastAsia"/>
          <w:sz w:val="24"/>
          <w:szCs w:val="24"/>
        </w:rPr>
        <w:t>s</w:t>
      </w:r>
      <w:r w:rsidRPr="00AE39D1">
        <w:rPr>
          <w:rFonts w:ascii="Times New Roman" w:hAnsi="Times New Roman" w:cs="Times New Roman"/>
          <w:sz w:val="24"/>
          <w:szCs w:val="24"/>
        </w:rPr>
        <w:t xml:space="preserve"> to enable a unified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framework for RAFM steels. </w:t>
      </w:r>
      <w:r w:rsidR="00A20F14" w:rsidRPr="00AE39D1">
        <w:rPr>
          <w:rFonts w:ascii="Times New Roman" w:hAnsi="Times New Roman" w:cs="Times New Roman"/>
          <w:sz w:val="24"/>
          <w:szCs w:val="24"/>
        </w:rPr>
        <w:t>A</w:t>
      </w:r>
      <w:r w:rsidRPr="00AE39D1">
        <w:rPr>
          <w:rFonts w:ascii="Times New Roman" w:hAnsi="Times New Roman" w:cs="Times New Roman"/>
          <w:sz w:val="24"/>
          <w:szCs w:val="24"/>
        </w:rPr>
        <w:t>lthough SHAP-based interpretability has been widely applied in materials informatics, its role in validating physics-informed surrogates</w:t>
      </w:r>
      <w:r w:rsidR="009A65E6" w:rsidRPr="00AE39D1">
        <w:rPr>
          <w:rFonts w:ascii="Times New Roman" w:hAnsi="Times New Roman" w:cs="Times New Roman" w:hint="eastAsia"/>
          <w:sz w:val="24"/>
          <w:szCs w:val="24"/>
        </w:rPr>
        <w:t xml:space="preserve"> </w:t>
      </w:r>
      <w:r w:rsidR="009A65E6" w:rsidRPr="00AE39D1">
        <w:rPr>
          <w:rFonts w:ascii="Times New Roman" w:hAnsi="Times New Roman" w:cs="Times New Roman"/>
          <w:sz w:val="24"/>
          <w:szCs w:val="24"/>
        </w:rPr>
        <w:t>models</w:t>
      </w:r>
      <w:r w:rsidR="009A65E6"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and guiding composition-aware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remains largely unexplored.</w:t>
      </w:r>
    </w:p>
    <w:p w14:paraId="653A1C9C" w14:textId="7FCFD553" w:rsidR="00462A67" w:rsidRPr="00AE39D1" w:rsidRDefault="00462A67" w:rsidP="00462A67">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In this context, the present work </w:t>
      </w:r>
      <w:r w:rsidR="009A65E6" w:rsidRPr="00AE39D1">
        <w:rPr>
          <w:rFonts w:ascii="Times New Roman" w:hAnsi="Times New Roman" w:cs="Times New Roman"/>
          <w:sz w:val="24"/>
          <w:szCs w:val="24"/>
        </w:rPr>
        <w:t>develops</w:t>
      </w:r>
      <w:r w:rsidRPr="00AE39D1">
        <w:rPr>
          <w:rFonts w:ascii="Times New Roman" w:hAnsi="Times New Roman" w:cs="Times New Roman"/>
          <w:sz w:val="24"/>
          <w:szCs w:val="24"/>
        </w:rPr>
        <w:t xml:space="preserve"> an integrated creep</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fatigue alloy design framework based on two high-fidelity surrogate models: (</w:t>
      </w:r>
      <w:proofErr w:type="spellStart"/>
      <w:r w:rsidRPr="00AE39D1">
        <w:rPr>
          <w:rFonts w:ascii="Times New Roman" w:hAnsi="Times New Roman" w:cs="Times New Roman"/>
          <w:sz w:val="24"/>
          <w:szCs w:val="24"/>
        </w:rPr>
        <w:t>i</w:t>
      </w:r>
      <w:proofErr w:type="spellEnd"/>
      <w:r w:rsidRPr="00AE39D1">
        <w:rPr>
          <w:rFonts w:ascii="Times New Roman" w:hAnsi="Times New Roman" w:cs="Times New Roman"/>
          <w:sz w:val="24"/>
          <w:szCs w:val="24"/>
        </w:rPr>
        <w:t>) a dual-mechanism physics-informed neural network for predicting creep rupture</w:t>
      </w:r>
      <w:r w:rsidR="009A65E6"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time</w:t>
      </w:r>
      <w:r w:rsidR="009A65E6" w:rsidRPr="00AE39D1">
        <w:rPr>
          <w:rFonts w:ascii="Times New Roman" w:hAnsi="Times New Roman" w:cs="Times New Roman" w:hint="eastAsia"/>
          <w:sz w:val="24"/>
          <w:szCs w:val="24"/>
        </w:rPr>
        <w:t>s</w:t>
      </w:r>
      <w:r w:rsidRPr="00AE39D1">
        <w:rPr>
          <w:rFonts w:ascii="Times New Roman" w:hAnsi="Times New Roman" w:cs="Times New Roman"/>
          <w:sz w:val="24"/>
          <w:szCs w:val="24"/>
        </w:rPr>
        <w:t xml:space="preserve"> across low- and high-temperature regimes, and (ii) an MLP-based fatigue</w:t>
      </w:r>
      <w:r w:rsidR="001813AE"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life model trained to capture stress evolution, cyclic softening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and strain-dependent LCF responses.</w:t>
      </w:r>
      <w:r w:rsidR="0030624D" w:rsidRPr="00AE39D1">
        <w:t xml:space="preserve"> </w:t>
      </w:r>
      <w:r w:rsidR="0030624D" w:rsidRPr="00AE39D1">
        <w:rPr>
          <w:rFonts w:ascii="Times New Roman" w:hAnsi="Times New Roman" w:cs="Times New Roman"/>
          <w:sz w:val="24"/>
          <w:szCs w:val="24"/>
        </w:rPr>
        <w:t xml:space="preserve">Both models incorporate </w:t>
      </w:r>
      <w:r w:rsidR="009A65E6" w:rsidRPr="00AE39D1">
        <w:rPr>
          <w:rFonts w:ascii="Times New Roman" w:hAnsi="Times New Roman" w:cs="Times New Roman"/>
          <w:sz w:val="24"/>
          <w:szCs w:val="24"/>
        </w:rPr>
        <w:t>extensive</w:t>
      </w:r>
      <w:r w:rsidR="0030624D" w:rsidRPr="00AE39D1">
        <w:rPr>
          <w:rFonts w:ascii="Times New Roman" w:hAnsi="Times New Roman" w:cs="Times New Roman"/>
          <w:sz w:val="24"/>
          <w:szCs w:val="24"/>
        </w:rPr>
        <w:t xml:space="preserve"> feature engineering, including elemental descriptors, thermodynamic parameters and diffusion-based metrics, and their predictions show strong consistency with previously reported experimental studies on </w:t>
      </w:r>
      <w:r w:rsidR="0030624D" w:rsidRPr="00AE39D1">
        <w:rPr>
          <w:rFonts w:ascii="Times New Roman" w:hAnsi="Times New Roman" w:cs="Times New Roman" w:hint="eastAsia"/>
          <w:sz w:val="24"/>
          <w:szCs w:val="24"/>
        </w:rPr>
        <w:t xml:space="preserve">RAFM </w:t>
      </w:r>
      <w:r w:rsidR="0030624D" w:rsidRPr="00AE39D1">
        <w:rPr>
          <w:rFonts w:ascii="Times New Roman" w:hAnsi="Times New Roman" w:cs="Times New Roman"/>
          <w:sz w:val="24"/>
          <w:szCs w:val="24"/>
        </w:rPr>
        <w:t>steels.</w:t>
      </w:r>
      <w:r w:rsidR="0030624D"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SHAP analyses further confirm that the learned </w:t>
      </w:r>
      <w:r w:rsidR="00C21034" w:rsidRPr="00AE39D1">
        <w:rPr>
          <w:rFonts w:ascii="Times New Roman" w:hAnsi="Times New Roman" w:cs="Times New Roman"/>
          <w:sz w:val="24"/>
          <w:szCs w:val="24"/>
        </w:rPr>
        <w:t>feature contributions</w:t>
      </w:r>
      <w:r w:rsidRPr="00AE39D1">
        <w:rPr>
          <w:rFonts w:ascii="Times New Roman" w:hAnsi="Times New Roman" w:cs="Times New Roman"/>
          <w:sz w:val="24"/>
          <w:szCs w:val="24"/>
        </w:rPr>
        <w:t xml:space="preserve"> are physically consistent with </w:t>
      </w:r>
      <w:r w:rsidR="00C21034" w:rsidRPr="00AE39D1">
        <w:rPr>
          <w:rFonts w:ascii="Times New Roman" w:hAnsi="Times New Roman" w:cs="Times New Roman"/>
          <w:sz w:val="24"/>
          <w:szCs w:val="24"/>
        </w:rPr>
        <w:t>established</w:t>
      </w:r>
      <w:r w:rsidRPr="00AE39D1">
        <w:rPr>
          <w:rFonts w:ascii="Times New Roman" w:hAnsi="Times New Roman" w:cs="Times New Roman"/>
          <w:sz w:val="24"/>
          <w:szCs w:val="24"/>
        </w:rPr>
        <w:t xml:space="preserve"> strengthening and recovery mechanisms in RAFM steels.</w:t>
      </w:r>
    </w:p>
    <w:p w14:paraId="1DFC281C" w14:textId="7550EAC8" w:rsidR="00462A67" w:rsidRPr="00AE39D1" w:rsidRDefault="00A3759D" w:rsidP="00462A67">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These surrogate models were subsequently embedded </w:t>
      </w:r>
      <w:r w:rsidR="00C21034" w:rsidRPr="00AE39D1">
        <w:rPr>
          <w:rFonts w:ascii="Times New Roman" w:hAnsi="Times New Roman" w:cs="Times New Roman"/>
          <w:sz w:val="24"/>
          <w:szCs w:val="24"/>
        </w:rPr>
        <w:t>in</w:t>
      </w:r>
      <w:r w:rsidRPr="00AE39D1">
        <w:rPr>
          <w:rFonts w:ascii="Times New Roman" w:hAnsi="Times New Roman" w:cs="Times New Roman"/>
          <w:sz w:val="24"/>
          <w:szCs w:val="24"/>
        </w:rPr>
        <w:t xml:space="preserve"> an NSGA-II evolutionary search to enable multi-objective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of alloy composition. The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aims to identify compositions that balance improvements in creep rupture </w:t>
      </w:r>
      <w:r w:rsidR="001813AE" w:rsidRPr="00AE39D1">
        <w:rPr>
          <w:rFonts w:ascii="Times New Roman" w:hAnsi="Times New Roman" w:cs="Times New Roman" w:hint="eastAsia"/>
          <w:sz w:val="24"/>
          <w:szCs w:val="24"/>
        </w:rPr>
        <w:t>time</w:t>
      </w:r>
      <w:r w:rsidRPr="00AE39D1">
        <w:rPr>
          <w:rFonts w:ascii="Times New Roman" w:hAnsi="Times New Roman" w:cs="Times New Roman"/>
          <w:sz w:val="24"/>
          <w:szCs w:val="24"/>
        </w:rPr>
        <w:t xml:space="preserve"> and </w:t>
      </w:r>
      <w:r w:rsidR="00CE73ED" w:rsidRPr="00AE39D1">
        <w:rPr>
          <w:rFonts w:ascii="Times New Roman" w:hAnsi="Times New Roman" w:cs="Times New Roman" w:hint="eastAsia"/>
          <w:sz w:val="24"/>
          <w:szCs w:val="24"/>
        </w:rPr>
        <w:t>LCF</w:t>
      </w:r>
      <w:r w:rsidRPr="00AE39D1">
        <w:rPr>
          <w:rFonts w:ascii="Times New Roman" w:hAnsi="Times New Roman" w:cs="Times New Roman"/>
          <w:sz w:val="24"/>
          <w:szCs w:val="24"/>
        </w:rPr>
        <w:t xml:space="preserve"> resistance under fixed loading conditions. To ensure physical feasibility and nuclear compatibility, high-activation elements (Ni, Co, Nb, Cu, Al) were excluded from the design space, </w:t>
      </w:r>
      <w:r w:rsidR="00C21034" w:rsidRPr="00AE39D1">
        <w:rPr>
          <w:rFonts w:ascii="Times New Roman" w:hAnsi="Times New Roman" w:cs="Times New Roman"/>
          <w:sz w:val="24"/>
          <w:szCs w:val="24"/>
        </w:rPr>
        <w:t>while</w:t>
      </w:r>
      <w:r w:rsidRPr="00AE39D1">
        <w:rPr>
          <w:rFonts w:ascii="Times New Roman" w:hAnsi="Times New Roman" w:cs="Times New Roman"/>
          <w:sz w:val="24"/>
          <w:szCs w:val="24"/>
        </w:rPr>
        <w:t xml:space="preserve"> Fe was treated as the balance element. The resulting Pareto front provides a continuous spectrum of optimal trade-offs between creep and fatigue performance, highlighting </w:t>
      </w:r>
      <w:r w:rsidR="00C21034" w:rsidRPr="00AE39D1">
        <w:rPr>
          <w:rFonts w:ascii="Times New Roman" w:hAnsi="Times New Roman" w:cs="Times New Roman"/>
          <w:sz w:val="24"/>
          <w:szCs w:val="24"/>
        </w:rPr>
        <w:t>compositional</w:t>
      </w:r>
      <w:r w:rsidRPr="00AE39D1">
        <w:rPr>
          <w:rFonts w:ascii="Times New Roman" w:hAnsi="Times New Roman" w:cs="Times New Roman"/>
          <w:sz w:val="24"/>
          <w:szCs w:val="24"/>
        </w:rPr>
        <w:t xml:space="preserve"> pathways that offer balanced strengthening across both deformation regimes</w:t>
      </w:r>
      <w:r w:rsidR="00462A67" w:rsidRPr="00AE39D1">
        <w:rPr>
          <w:rFonts w:ascii="Times New Roman" w:hAnsi="Times New Roman" w:cs="Times New Roman"/>
          <w:sz w:val="24"/>
          <w:szCs w:val="24"/>
        </w:rPr>
        <w:t>.</w:t>
      </w:r>
    </w:p>
    <w:p w14:paraId="2B3BE980" w14:textId="3D272A57" w:rsidR="00955626" w:rsidRPr="00AE39D1" w:rsidRDefault="00462A67" w:rsidP="00462A67">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Overall, this study </w:t>
      </w:r>
      <w:r w:rsidR="00C21034" w:rsidRPr="00AE39D1">
        <w:rPr>
          <w:rFonts w:ascii="Times New Roman" w:hAnsi="Times New Roman" w:cs="Times New Roman"/>
          <w:sz w:val="24"/>
          <w:szCs w:val="24"/>
        </w:rPr>
        <w:t>presents</w:t>
      </w:r>
      <w:r w:rsidRPr="00AE39D1">
        <w:rPr>
          <w:rFonts w:ascii="Times New Roman" w:hAnsi="Times New Roman" w:cs="Times New Roman"/>
          <w:sz w:val="24"/>
          <w:szCs w:val="24"/>
        </w:rPr>
        <w:t xml:space="preserve"> a unified framework that combines physics-informed modelling, interpretable </w:t>
      </w:r>
      <w:r w:rsidR="00181997" w:rsidRPr="00AE39D1">
        <w:rPr>
          <w:rFonts w:ascii="Times New Roman" w:hAnsi="Times New Roman" w:cs="Times New Roman" w:hint="eastAsia"/>
          <w:sz w:val="24"/>
          <w:szCs w:val="24"/>
        </w:rPr>
        <w:t>ML</w:t>
      </w:r>
      <w:r w:rsidRPr="00AE39D1">
        <w:rPr>
          <w:rFonts w:ascii="Times New Roman" w:hAnsi="Times New Roman" w:cs="Times New Roman"/>
          <w:sz w:val="24"/>
          <w:szCs w:val="24"/>
        </w:rPr>
        <w:t xml:space="preserve"> and multi-objective evolutionary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to </w:t>
      </w:r>
      <w:r w:rsidRPr="00AE39D1">
        <w:rPr>
          <w:rFonts w:ascii="Times New Roman" w:hAnsi="Times New Roman" w:cs="Times New Roman"/>
          <w:sz w:val="24"/>
          <w:szCs w:val="24"/>
        </w:rPr>
        <w:lastRenderedPageBreak/>
        <w:t xml:space="preserve">accelerate the design of next-generation RAFM steels. The </w:t>
      </w:r>
      <w:r w:rsidR="00C21034" w:rsidRPr="00AE39D1">
        <w:rPr>
          <w:rFonts w:ascii="Times New Roman" w:hAnsi="Times New Roman" w:cs="Times New Roman"/>
          <w:sz w:val="24"/>
          <w:szCs w:val="24"/>
        </w:rPr>
        <w:t>proposed</w:t>
      </w:r>
      <w:r w:rsidR="00C21034"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approach provides a transferable blueprint for developing structural materials that must satisfy multiple competing requirements under extreme service conditions.</w:t>
      </w:r>
    </w:p>
    <w:bookmarkEnd w:id="7"/>
    <w:bookmarkEnd w:id="8"/>
    <w:p w14:paraId="7F51ECB4" w14:textId="7B9DE99C" w:rsidR="003B4E3E" w:rsidRPr="00AE39D1" w:rsidRDefault="00912F9A" w:rsidP="005D5A4D">
      <w:pPr>
        <w:pStyle w:val="Heading2"/>
        <w:numPr>
          <w:ilvl w:val="0"/>
          <w:numId w:val="4"/>
        </w:numPr>
        <w:spacing w:beforeLines="100" w:before="312" w:afterLines="50" w:after="156" w:line="360" w:lineRule="auto"/>
        <w:ind w:left="357" w:hanging="357"/>
        <w:rPr>
          <w:rFonts w:ascii="Times New Roman" w:hAnsi="Times New Roman" w:cs="Times New Roman"/>
          <w:sz w:val="24"/>
          <w:szCs w:val="24"/>
        </w:rPr>
      </w:pPr>
      <w:r w:rsidRPr="00AE39D1">
        <w:rPr>
          <w:rFonts w:ascii="Times New Roman" w:hAnsi="Times New Roman" w:cs="Times New Roman"/>
          <w:sz w:val="24"/>
          <w:szCs w:val="24"/>
        </w:rPr>
        <w:t>Methodologies and data overview</w:t>
      </w:r>
    </w:p>
    <w:p w14:paraId="0B1E831F" w14:textId="0F3043D6" w:rsidR="00F9037E" w:rsidRPr="00AE39D1" w:rsidRDefault="00325BD0" w:rsidP="00F9037E">
      <w:pPr>
        <w:pStyle w:val="Heading3"/>
        <w:spacing w:beforeLines="50" w:before="156" w:after="0" w:line="360" w:lineRule="auto"/>
        <w:rPr>
          <w:rFonts w:ascii="Times New Roman" w:hAnsi="Times New Roman" w:cs="Times New Roman"/>
          <w:sz w:val="24"/>
          <w:szCs w:val="24"/>
        </w:rPr>
      </w:pPr>
      <w:bookmarkStart w:id="15" w:name="_Hlk224055325"/>
      <w:r w:rsidRPr="00AE39D1">
        <w:rPr>
          <w:rFonts w:ascii="Times New Roman" w:hAnsi="Times New Roman" w:cs="Times New Roman" w:hint="eastAsia"/>
          <w:sz w:val="24"/>
          <w:szCs w:val="24"/>
        </w:rPr>
        <w:t>2</w:t>
      </w:r>
      <w:r w:rsidR="00F9037E" w:rsidRPr="00AE39D1">
        <w:rPr>
          <w:rFonts w:ascii="Times New Roman" w:hAnsi="Times New Roman" w:cs="Times New Roman"/>
          <w:sz w:val="24"/>
          <w:szCs w:val="24"/>
        </w:rPr>
        <w:t>.1. Machine learning models</w:t>
      </w:r>
    </w:p>
    <w:p w14:paraId="2B856B09" w14:textId="2FEFC82E" w:rsidR="003729B6" w:rsidRPr="00AE39D1" w:rsidRDefault="003729B6" w:rsidP="003729B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To model creep rupture and LCF behaviour of RAFM steels, several machine-learning methods with different characteristics were evaluated in this study, including physics-informed neural networks (PINNs), multilayer perceptron (MLP), random forest (RF), gradient-boosted decision trees (GBDT), and Extreme Gradient Boosting (</w:t>
      </w:r>
      <w:proofErr w:type="spellStart"/>
      <w:r w:rsidRPr="00AE39D1">
        <w:rPr>
          <w:rFonts w:ascii="Times New Roman" w:hAnsi="Times New Roman" w:cs="Times New Roman"/>
          <w:sz w:val="24"/>
          <w:szCs w:val="24"/>
        </w:rPr>
        <w:t>XGBoost</w:t>
      </w:r>
      <w:proofErr w:type="spellEnd"/>
      <w:r w:rsidRPr="00AE39D1">
        <w:rPr>
          <w:rFonts w:ascii="Times New Roman" w:hAnsi="Times New Roman" w:cs="Times New Roman"/>
          <w:sz w:val="24"/>
          <w:szCs w:val="24"/>
        </w:rPr>
        <w:t>). These methods were selected because they offer complementary strengths for the two prediction tasks, rather than to provide a general overview of common algorithms.</w:t>
      </w:r>
    </w:p>
    <w:p w14:paraId="4A3ED62B" w14:textId="63D5BB20" w:rsidR="003729B6" w:rsidRPr="00AE39D1" w:rsidRDefault="003729B6" w:rsidP="003729B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The creep problem involves strong nonlinearity, heterogeneous data sources, and clear physical dependence on temperature and stress. This requires not only predictive accuracy but also physically consistent behaviour. In contrast, the LCF task is primarily a nonlinear regression problem governed by alloy composition and cyclic deformation descriptors, where flexibility and stable generalisation are more important. For this reason, different model types were examined based on their suitability for each dataset and task.</w:t>
      </w:r>
    </w:p>
    <w:p w14:paraId="347E89E8" w14:textId="6379D0F2" w:rsidR="003729B6" w:rsidRPr="00AE39D1" w:rsidRDefault="003729B6" w:rsidP="003729B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PINNs were used mainly for creep prediction because they allow physical constraints to be incorporated into training, helping preserve realistic trends under limited and heterogeneous data conditions. The MLP was applied to LCF prediction due to its ability to capture complex nonlinear relationships between compositional and mechanical features and fatigue life. RF, GBDT, and </w:t>
      </w:r>
      <w:proofErr w:type="spellStart"/>
      <w:r w:rsidRPr="00AE39D1">
        <w:rPr>
          <w:rFonts w:ascii="Times New Roman" w:hAnsi="Times New Roman" w:cs="Times New Roman"/>
          <w:sz w:val="24"/>
          <w:szCs w:val="24"/>
        </w:rPr>
        <w:t>XGBoost</w:t>
      </w:r>
      <w:proofErr w:type="spellEnd"/>
      <w:r w:rsidRPr="00AE39D1">
        <w:rPr>
          <w:rFonts w:ascii="Times New Roman" w:hAnsi="Times New Roman" w:cs="Times New Roman"/>
          <w:sz w:val="24"/>
          <w:szCs w:val="24"/>
        </w:rPr>
        <w:t xml:space="preserve"> were included as benchmark models, as tree-based ensemble methods often perform well on structured tabular data and provide useful reference points. The following subsections introduce each method with emphasis on its role, strengths, and limitations in this work.</w:t>
      </w:r>
    </w:p>
    <w:p w14:paraId="7E933B50" w14:textId="77777777" w:rsidR="003729B6" w:rsidRPr="00AE39D1" w:rsidRDefault="003729B6" w:rsidP="003729B6">
      <w:pPr>
        <w:spacing w:beforeLines="25" w:before="78" w:afterLines="25" w:after="78" w:line="360" w:lineRule="auto"/>
        <w:rPr>
          <w:rFonts w:ascii="Times New Roman" w:hAnsi="Times New Roman" w:cs="Times New Roman"/>
          <w:sz w:val="24"/>
          <w:szCs w:val="24"/>
        </w:rPr>
      </w:pPr>
    </w:p>
    <w:p w14:paraId="013970CB" w14:textId="02F29DB7" w:rsidR="00F9037E" w:rsidRPr="00AE39D1" w:rsidRDefault="00325BD0" w:rsidP="00F9037E">
      <w:pPr>
        <w:pStyle w:val="Heading4"/>
        <w:spacing w:before="30" w:after="30" w:line="377" w:lineRule="auto"/>
        <w:rPr>
          <w:rFonts w:ascii="Times New Roman" w:hAnsi="Times New Roman" w:cs="Times New Roman"/>
          <w:sz w:val="24"/>
          <w:szCs w:val="24"/>
        </w:rPr>
      </w:pPr>
      <w:r w:rsidRPr="00AE39D1">
        <w:rPr>
          <w:rFonts w:ascii="Times New Roman" w:hAnsi="Times New Roman" w:cs="Times New Roman" w:hint="eastAsia"/>
          <w:sz w:val="24"/>
          <w:szCs w:val="24"/>
        </w:rPr>
        <w:lastRenderedPageBreak/>
        <w:t>2</w:t>
      </w:r>
      <w:r w:rsidR="00F9037E" w:rsidRPr="00AE39D1">
        <w:rPr>
          <w:rFonts w:ascii="Times New Roman" w:hAnsi="Times New Roman" w:cs="Times New Roman"/>
          <w:sz w:val="24"/>
          <w:szCs w:val="24"/>
        </w:rPr>
        <w:t>.1.1. Physics-informed neural network (PINN</w:t>
      </w:r>
      <w:r w:rsidR="00897C5D" w:rsidRPr="00AE39D1">
        <w:rPr>
          <w:rFonts w:ascii="Times New Roman" w:hAnsi="Times New Roman" w:cs="Times New Roman" w:hint="eastAsia"/>
          <w:sz w:val="24"/>
          <w:szCs w:val="24"/>
        </w:rPr>
        <w:t>s</w:t>
      </w:r>
      <w:r w:rsidR="00F9037E" w:rsidRPr="00AE39D1">
        <w:rPr>
          <w:rFonts w:ascii="Times New Roman" w:hAnsi="Times New Roman" w:cs="Times New Roman"/>
          <w:sz w:val="24"/>
          <w:szCs w:val="24"/>
        </w:rPr>
        <w:t>)</w:t>
      </w:r>
    </w:p>
    <w:p w14:paraId="2B05AFC6" w14:textId="099966CD" w:rsidR="003729B6" w:rsidRPr="00AE39D1" w:rsidRDefault="003729B6" w:rsidP="00B9259A">
      <w:pPr>
        <w:spacing w:beforeLines="25" w:before="78" w:afterLines="25" w:after="78" w:line="360" w:lineRule="auto"/>
        <w:rPr>
          <w:rFonts w:ascii="Times New Roman" w:hAnsi="Times New Roman" w:cs="Times New Roman"/>
          <w:sz w:val="24"/>
          <w:szCs w:val="24"/>
        </w:rPr>
      </w:pPr>
      <w:bookmarkStart w:id="16" w:name="_Hlk224055509"/>
      <w:r w:rsidRPr="00AE39D1">
        <w:rPr>
          <w:rFonts w:ascii="Times New Roman" w:hAnsi="Times New Roman" w:cs="Times New Roman"/>
          <w:sz w:val="24"/>
          <w:szCs w:val="24"/>
        </w:rPr>
        <w:t xml:space="preserve">PINNs were used primarily for creep rupture prediction </w:t>
      </w:r>
      <w:r w:rsidR="00B9259A" w:rsidRPr="00AE39D1">
        <w:rPr>
          <w:rFonts w:ascii="Times New Roman" w:hAnsi="Times New Roman" w:cs="Times New Roman"/>
          <w:color w:val="ED7D31" w:themeColor="accent2"/>
          <w:sz w:val="24"/>
          <w:szCs w:val="24"/>
        </w:rPr>
        <w:fldChar w:fldCharType="begin">
          <w:fldData xml:space="preserve">PEVuZE5vdGU+PENpdGU+PEF1dGhvcj5LYXJuaWFkYWtpczwvQXV0aG9yPjxZZWFyPjIwMjE8L1ll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</w:fldData>
        </w:fldChar>
      </w:r>
      <w:r w:rsidR="00B9259A" w:rsidRPr="00AE39D1">
        <w:rPr>
          <w:rFonts w:ascii="Times New Roman" w:hAnsi="Times New Roman" w:cs="Times New Roman"/>
          <w:color w:val="ED7D31" w:themeColor="accent2"/>
          <w:sz w:val="24"/>
          <w:szCs w:val="24"/>
        </w:rPr>
        <w:instrText xml:space="preserve"> ADDIN EN.CITE </w:instrText>
      </w:r>
      <w:r w:rsidR="00B9259A" w:rsidRPr="00AE39D1">
        <w:rPr>
          <w:rFonts w:ascii="Times New Roman" w:hAnsi="Times New Roman" w:cs="Times New Roman"/>
          <w:color w:val="ED7D31" w:themeColor="accent2"/>
          <w:sz w:val="24"/>
          <w:szCs w:val="24"/>
        </w:rPr>
        <w:fldChar w:fldCharType="begin">
          <w:fldData xml:space="preserve">PEVuZE5vdGU+PENpdGU+PEF1dGhvcj5LYXJuaWFkYWtpczwvQXV0aG9yPjxZZWFyPjIwMjE8L1ll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</w:fldData>
        </w:fldChar>
      </w:r>
      <w:r w:rsidR="00B9259A" w:rsidRPr="00AE39D1">
        <w:rPr>
          <w:rFonts w:ascii="Times New Roman" w:hAnsi="Times New Roman" w:cs="Times New Roman"/>
          <w:color w:val="ED7D31" w:themeColor="accent2"/>
          <w:sz w:val="24"/>
          <w:szCs w:val="24"/>
        </w:rPr>
        <w:instrText xml:space="preserve"> ADDIN EN.CITE.DATA </w:instrText>
      </w:r>
      <w:r w:rsidR="00B9259A" w:rsidRPr="00AE39D1">
        <w:rPr>
          <w:rFonts w:ascii="Times New Roman" w:hAnsi="Times New Roman" w:cs="Times New Roman"/>
          <w:color w:val="ED7D31" w:themeColor="accent2"/>
          <w:sz w:val="24"/>
          <w:szCs w:val="24"/>
        </w:rPr>
      </w:r>
      <w:r w:rsidR="00B9259A" w:rsidRPr="00AE39D1">
        <w:rPr>
          <w:rFonts w:ascii="Times New Roman" w:hAnsi="Times New Roman" w:cs="Times New Roman"/>
          <w:color w:val="ED7D31" w:themeColor="accent2"/>
          <w:sz w:val="24"/>
          <w:szCs w:val="24"/>
        </w:rPr>
        <w:fldChar w:fldCharType="end"/>
      </w:r>
      <w:r w:rsidR="00B9259A" w:rsidRPr="00AE39D1">
        <w:rPr>
          <w:rFonts w:ascii="Times New Roman" w:hAnsi="Times New Roman" w:cs="Times New Roman"/>
          <w:color w:val="ED7D31" w:themeColor="accent2"/>
          <w:sz w:val="24"/>
          <w:szCs w:val="24"/>
        </w:rPr>
      </w:r>
      <w:r w:rsidR="00B9259A" w:rsidRPr="00AE39D1">
        <w:rPr>
          <w:rFonts w:ascii="Times New Roman" w:hAnsi="Times New Roman" w:cs="Times New Roman"/>
          <w:color w:val="ED7D31" w:themeColor="accent2"/>
          <w:sz w:val="24"/>
          <w:szCs w:val="24"/>
        </w:rPr>
        <w:fldChar w:fldCharType="separate"/>
      </w:r>
      <w:r w:rsidR="00B9259A" w:rsidRPr="00AE39D1">
        <w:rPr>
          <w:rFonts w:ascii="Times New Roman" w:hAnsi="Times New Roman" w:cs="Times New Roman"/>
          <w:noProof/>
          <w:color w:val="ED7D31" w:themeColor="accent2"/>
          <w:sz w:val="24"/>
          <w:szCs w:val="24"/>
        </w:rPr>
        <w:t>[43, 44]</w:t>
      </w:r>
      <w:r w:rsidR="00B9259A"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as the problem involves complex composition-processing-property relationships together with a clear dependence on temperature and stress. The model therefore needs to do more than fit the data; it must also reflect the thermally activated nature of high-temperature deformation. This is especially important because the creep dataset was assembled from multiple sources and covers a wide range of alloy compositions, temperatures, stresses, and rupture times.</w:t>
      </w:r>
    </w:p>
    <w:p w14:paraId="237A4B5C" w14:textId="48872861" w:rsidR="003729B6" w:rsidRPr="00AE39D1" w:rsidRDefault="003729B6" w:rsidP="00B9259A">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Purely data-driven models can fit the training data well, but they may behave unrealistically when data are sparse or when predictions approach the limits of the dataset. This is a concern for creep, where rupture life is expected to decrease consistently with increasing temperature and stress, while the governing mechanisms evolve with homologous temperature </w:t>
      </w:r>
      <w:r w:rsidR="00B9259A" w:rsidRPr="00AE39D1">
        <w:rPr>
          <w:rFonts w:ascii="Times New Roman" w:hAnsi="Times New Roman" w:cs="Times New Roman"/>
          <w:color w:val="ED7D31" w:themeColor="accent2"/>
          <w:sz w:val="24"/>
          <w:szCs w:val="24"/>
        </w:rPr>
        <w:fldChar w:fldCharType="begin"/>
      </w:r>
      <w:r w:rsidR="00B9259A" w:rsidRPr="00AE39D1">
        <w:rPr>
          <w:rFonts w:ascii="Times New Roman" w:hAnsi="Times New Roman" w:cs="Times New Roman"/>
          <w:color w:val="ED7D31" w:themeColor="accent2"/>
          <w:sz w:val="24"/>
          <w:szCs w:val="24"/>
        </w:rPr>
        <w:instrText xml:space="preserve"> ADDIN EN.CITE &lt;EndNote&gt;&lt;Cite&gt;&lt;Author&gt;Igwemezie&lt;/Author&gt;&lt;Year&gt;2015&lt;/Year&gt;&lt;RecNum&gt;39&lt;/RecNum&gt;&lt;DisplayText&gt;[45, 46]&lt;/DisplayText&gt;&lt;record&gt;&lt;rec-number&gt;39&lt;/rec-number&gt;&lt;foreign-keys&gt;&lt;key app="EN" db-id="2xvprxw9o2fpwbezsf5xee9o50x92zwr2vas" timestamp="1763744669"&gt;39&lt;/key&gt;&lt;/foreign-keys&gt;&lt;ref-type name="Journal Article"&gt;17&lt;/ref-type&gt;&lt;contributors&gt;&lt;authors&gt;&lt;author&gt;Igwemezie, VC&lt;/author&gt;&lt;author&gt;Ugwuegbu, CC&lt;/author&gt;&lt;author&gt;Anaele, JU&lt;/author&gt;&lt;author&gt;Agu, PC&lt;/author&gt;&lt;/authors&gt;&lt;/contributors&gt;&lt;titles&gt;&lt;title&gt;Review of Physical Metallurgy of Creep Steel for the Design of Modern Steam Power Plants-Fundamental Theories and Parametric Models&lt;/title&gt;&lt;secondary-title&gt;Journal of Engineering Science &amp;amp; Technology Review&lt;/secondary-title&gt;&lt;/titles&gt;&lt;volume&gt;8&lt;/volume&gt;&lt;number&gt;5&lt;/number&gt;&lt;dates&gt;&lt;year&gt;2015&lt;/year&gt;&lt;/dates&gt;&lt;isbn&gt;1791-2377&lt;/isbn&gt;&lt;urls&gt;&lt;/urls&gt;&lt;electronic-resource-num&gt;https://doi.org/10.25103/jestr.085.12&lt;/electronic-resource-num&gt;&lt;/record&gt;&lt;/Cite&gt;&lt;Cite&gt;&lt;Author&gt;Langdon&lt;/Author&gt;&lt;Year&gt;1978&lt;/Year&gt;&lt;RecNum&gt;40&lt;/RecNum&gt;&lt;record&gt;&lt;rec-number&gt;40&lt;/rec-number&gt;&lt;foreign-keys&gt;&lt;key app="EN" db-id="2xvprxw9o2fpwbezsf5xee9o50x92zwr2vas" timestamp="1763744703"&gt;40&lt;/key&gt;&lt;/foreign-keys&gt;&lt;ref-type name="Journal Article"&gt;17&lt;/ref-type&gt;&lt;contributors&gt;&lt;authors&gt;&lt;author&gt;Langdon, Terence G.&lt;/author&gt;&lt;author&gt;Mohamed, Farghalli A.&lt;/author&gt;&lt;/authors&gt;&lt;/contributors&gt;&lt;titles&gt;&lt;title&gt;A new type of deformation mechanism map for high-temperature creep&lt;/title&gt;&lt;secondary-title&gt;Materials Science and Engineering&lt;/secondary-title&gt;&lt;/titles&gt;&lt;pages&gt;103-112&lt;/pages&gt;&lt;volume&gt;32&lt;/volume&gt;&lt;number&gt;2&lt;/number&gt;&lt;dates&gt;&lt;year&gt;1978&lt;/year&gt;&lt;pub-dates&gt;&lt;date&gt;1978/02/01/&lt;/date&gt;&lt;/pub-dates&gt;&lt;/dates&gt;&lt;isbn&gt;0025-5416&lt;/isbn&gt;&lt;urls&gt;&lt;related-urls&gt;&lt;url&gt;https://www.sciencedirect.com/science/article/pii/0025541678900290&lt;/url&gt;&lt;/related-urls&gt;&lt;/urls&gt;&lt;electronic-resource-num&gt;https://doi.org/10.1016/0025-5416(78)90029-0&lt;/electronic-resource-num&gt;&lt;/record&gt;&lt;/Cite&gt;&lt;/EndNote&gt;</w:instrText>
      </w:r>
      <w:r w:rsidR="00B9259A" w:rsidRPr="00AE39D1">
        <w:rPr>
          <w:rFonts w:ascii="Times New Roman" w:hAnsi="Times New Roman" w:cs="Times New Roman"/>
          <w:color w:val="ED7D31" w:themeColor="accent2"/>
          <w:sz w:val="24"/>
          <w:szCs w:val="24"/>
        </w:rPr>
        <w:fldChar w:fldCharType="separate"/>
      </w:r>
      <w:r w:rsidR="00B9259A" w:rsidRPr="00AE39D1">
        <w:rPr>
          <w:rFonts w:ascii="Times New Roman" w:hAnsi="Times New Roman" w:cs="Times New Roman"/>
          <w:noProof/>
          <w:color w:val="ED7D31" w:themeColor="accent2"/>
          <w:sz w:val="24"/>
          <w:szCs w:val="24"/>
        </w:rPr>
        <w:t>[45, 46]</w:t>
      </w:r>
      <w:r w:rsidR="00B9259A"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For this reason, PINNs were considered more suitable than conventional black-box neural networks for this task.</w:t>
      </w:r>
    </w:p>
    <w:p w14:paraId="46E59B7A" w14:textId="1CEDFD97" w:rsidR="003729B6" w:rsidRPr="00AE39D1" w:rsidRDefault="003729B6" w:rsidP="00B9259A">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One of the main advantages of PINNs is that prior metallurgical knowledge can be incorporated directly into the loss function. In this work, the model is guided by both experimental data and physically motivated constraints based on creep kinetics and thermomechanical trends. This improves consistency and helps </w:t>
      </w:r>
      <w:proofErr w:type="spellStart"/>
      <w:r w:rsidRPr="00AE39D1">
        <w:rPr>
          <w:rFonts w:ascii="Times New Roman" w:hAnsi="Times New Roman" w:cs="Times New Roman"/>
          <w:sz w:val="24"/>
          <w:szCs w:val="24"/>
        </w:rPr>
        <w:t>stabilise</w:t>
      </w:r>
      <w:proofErr w:type="spellEnd"/>
      <w:r w:rsidRPr="00AE39D1">
        <w:rPr>
          <w:rFonts w:ascii="Times New Roman" w:hAnsi="Times New Roman" w:cs="Times New Roman"/>
          <w:sz w:val="24"/>
          <w:szCs w:val="24"/>
        </w:rPr>
        <w:t xml:space="preserve"> training across a heterogeneous dataset. It also makes the model more reliable as a surrogate for subsequent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since unrealistic creep predictions would directly affect alloy design outcomes.</w:t>
      </w:r>
    </w:p>
    <w:p w14:paraId="230BC7AB" w14:textId="3E35ECEE" w:rsidR="003729B6" w:rsidRPr="00AE39D1" w:rsidRDefault="003729B6" w:rsidP="003729B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At the same time, applying PINNs is not straightforward. Creep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in RAFM steels cannot be described by a single regime across all conditions, and the balance between data fitting and physical constraints requires careful tuning. If the constraints are too weak, the model behaves like a standard neural network; if too strong, it may lose flexibility and underfit the data. The PINN approach was therefore chosen because it provides a practical balance between accuracy, physical consistency, and reliability for the creep rupture problem considered. </w:t>
      </w:r>
    </w:p>
    <w:p w14:paraId="58C7F37C" w14:textId="77777777" w:rsidR="00B9259A" w:rsidRPr="00AE39D1" w:rsidRDefault="00B9259A" w:rsidP="003729B6">
      <w:pPr>
        <w:spacing w:beforeLines="25" w:before="78" w:afterLines="25" w:after="78" w:line="360" w:lineRule="auto"/>
        <w:rPr>
          <w:rFonts w:ascii="Times New Roman" w:hAnsi="Times New Roman" w:cs="Times New Roman"/>
          <w:sz w:val="24"/>
          <w:szCs w:val="24"/>
        </w:rPr>
      </w:pPr>
    </w:p>
    <w:bookmarkEnd w:id="16"/>
    <w:p w14:paraId="083ACA47" w14:textId="79209752" w:rsidR="00F9037E" w:rsidRPr="00AE39D1" w:rsidRDefault="00325BD0" w:rsidP="00F9037E">
      <w:pPr>
        <w:pStyle w:val="Heading4"/>
        <w:spacing w:before="30" w:after="30" w:line="377" w:lineRule="auto"/>
        <w:rPr>
          <w:rFonts w:ascii="Times New Roman" w:hAnsi="Times New Roman" w:cs="Times New Roman"/>
          <w:sz w:val="24"/>
          <w:szCs w:val="24"/>
        </w:rPr>
      </w:pPr>
      <w:r w:rsidRPr="00AE39D1">
        <w:rPr>
          <w:rFonts w:ascii="Times New Roman" w:hAnsi="Times New Roman" w:cs="Times New Roman" w:hint="eastAsia"/>
          <w:sz w:val="24"/>
          <w:szCs w:val="24"/>
        </w:rPr>
        <w:lastRenderedPageBreak/>
        <w:t>2</w:t>
      </w:r>
      <w:r w:rsidR="00F9037E" w:rsidRPr="00AE39D1">
        <w:rPr>
          <w:rFonts w:ascii="Times New Roman" w:hAnsi="Times New Roman" w:cs="Times New Roman"/>
          <w:sz w:val="24"/>
          <w:szCs w:val="24"/>
        </w:rPr>
        <w:t>.1.</w:t>
      </w:r>
      <w:r w:rsidR="00F9037E" w:rsidRPr="00AE39D1">
        <w:rPr>
          <w:rFonts w:ascii="Times New Roman" w:hAnsi="Times New Roman" w:cs="Times New Roman" w:hint="eastAsia"/>
          <w:sz w:val="24"/>
          <w:szCs w:val="24"/>
        </w:rPr>
        <w:t>2</w:t>
      </w:r>
      <w:r w:rsidR="00F9037E" w:rsidRPr="00AE39D1">
        <w:rPr>
          <w:rFonts w:ascii="Times New Roman" w:hAnsi="Times New Roman" w:cs="Times New Roman"/>
          <w:sz w:val="24"/>
          <w:szCs w:val="24"/>
        </w:rPr>
        <w:t xml:space="preserve">. </w:t>
      </w:r>
      <w:r w:rsidR="00DC1E92" w:rsidRPr="00AE39D1">
        <w:rPr>
          <w:rFonts w:ascii="Times New Roman" w:hAnsi="Times New Roman" w:cs="Times New Roman"/>
          <w:sz w:val="24"/>
          <w:szCs w:val="24"/>
        </w:rPr>
        <w:t>Multilayer perceptron (MLP)</w:t>
      </w:r>
    </w:p>
    <w:p w14:paraId="527A595D" w14:textId="6BD7D3A6" w:rsidR="001F5EA3" w:rsidRPr="00AE39D1" w:rsidRDefault="001F5EA3" w:rsidP="001F5EA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MLP </w:t>
      </w:r>
      <w:r w:rsidRPr="00AE39D1">
        <w:rPr>
          <w:rFonts w:ascii="Times New Roman" w:hAnsi="Times New Roman" w:cs="Times New Roman"/>
          <w:color w:val="ED7D31" w:themeColor="accent2"/>
          <w:sz w:val="24"/>
          <w:szCs w:val="24"/>
        </w:rPr>
        <w:fldChar w:fldCharType="begin">
          <w:fldData xml:space="preserve">PEVuZE5vdGU+PENpdGU+PEF1dGhvcj5MZUN1bjwvQXV0aG9yPjxZZWFyPjIwMTU8L1llYXI+PFJl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</w:fldData>
        </w:fldChar>
      </w:r>
      <w:r w:rsidRPr="00AE39D1">
        <w:rPr>
          <w:rFonts w:ascii="Times New Roman" w:hAnsi="Times New Roman" w:cs="Times New Roman"/>
          <w:color w:val="ED7D31" w:themeColor="accent2"/>
          <w:sz w:val="24"/>
          <w:szCs w:val="24"/>
        </w:rPr>
        <w:instrText xml:space="preserve"> ADDIN EN.CITE </w:instrText>
      </w:r>
      <w:r w:rsidRPr="00AE39D1">
        <w:rPr>
          <w:rFonts w:ascii="Times New Roman" w:hAnsi="Times New Roman" w:cs="Times New Roman"/>
          <w:color w:val="ED7D31" w:themeColor="accent2"/>
          <w:sz w:val="24"/>
          <w:szCs w:val="24"/>
        </w:rPr>
        <w:fldChar w:fldCharType="begin">
          <w:fldData xml:space="preserve">PEVuZE5vdGU+PENpdGU+PEF1dGhvcj5MZUN1bjwvQXV0aG9yPjxZZWFyPjIwMTU8L1llYXI+PFJl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</w:fldData>
        </w:fldChar>
      </w:r>
      <w:r w:rsidRPr="00AE39D1">
        <w:rPr>
          <w:rFonts w:ascii="Times New Roman" w:hAnsi="Times New Roman" w:cs="Times New Roman"/>
          <w:color w:val="ED7D31" w:themeColor="accent2"/>
          <w:sz w:val="24"/>
          <w:szCs w:val="24"/>
        </w:rPr>
        <w:instrText xml:space="preserve"> ADDIN EN.CITE.DATA </w:instrText>
      </w:r>
      <w:r w:rsidRPr="00AE39D1">
        <w:rPr>
          <w:rFonts w:ascii="Times New Roman" w:hAnsi="Times New Roman" w:cs="Times New Roman"/>
          <w:color w:val="ED7D31" w:themeColor="accent2"/>
          <w:sz w:val="24"/>
          <w:szCs w:val="24"/>
        </w:rPr>
      </w:r>
      <w:r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color w:val="ED7D31" w:themeColor="accent2"/>
          <w:sz w:val="24"/>
          <w:szCs w:val="24"/>
        </w:rPr>
      </w:r>
      <w:r w:rsidRPr="00AE39D1">
        <w:rPr>
          <w:rFonts w:ascii="Times New Roman" w:hAnsi="Times New Roman" w:cs="Times New Roman"/>
          <w:color w:val="ED7D31" w:themeColor="accent2"/>
          <w:sz w:val="24"/>
          <w:szCs w:val="24"/>
        </w:rPr>
        <w:fldChar w:fldCharType="separate"/>
      </w:r>
      <w:r w:rsidRPr="00AE39D1">
        <w:rPr>
          <w:rFonts w:ascii="Times New Roman" w:hAnsi="Times New Roman" w:cs="Times New Roman"/>
          <w:noProof/>
          <w:color w:val="ED7D31" w:themeColor="accent2"/>
          <w:sz w:val="24"/>
          <w:szCs w:val="24"/>
        </w:rPr>
        <w:t>[47, 48]</w:t>
      </w:r>
      <w:r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color w:val="ED7D31" w:themeColor="accent2"/>
          <w:sz w:val="24"/>
          <w:szCs w:val="24"/>
        </w:rPr>
        <w:t xml:space="preserve"> </w:t>
      </w:r>
      <w:r w:rsidRPr="00AE39D1">
        <w:rPr>
          <w:rFonts w:ascii="Times New Roman" w:hAnsi="Times New Roman" w:cs="Times New Roman"/>
          <w:sz w:val="24"/>
          <w:szCs w:val="24"/>
        </w:rPr>
        <w:t xml:space="preserve">was used primarily for predicting LCF life. In contrast to creep rupture, the LCF problem is governed more directly by nonlinear relationships between alloy composition, mechanical descriptors derived from hysteresis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and fatigue life </w:t>
      </w:r>
      <w:r w:rsidRPr="00AE39D1">
        <w:rPr>
          <w:rFonts w:ascii="Times New Roman" w:hAnsi="Times New Roman" w:cs="Times New Roman"/>
          <w:color w:val="ED7D31" w:themeColor="accent2"/>
          <w:sz w:val="24"/>
          <w:szCs w:val="24"/>
        </w:rPr>
        <w:fldChar w:fldCharType="begin">
          <w:fldData xml:space="preserve">PEVuZE5vdGU+PENpdGU+PEF1dGhvcj5NYXJteTwvQXV0aG9yPjxZZWFyPjIwMDg8L1llYXI+PFJl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</w:fldData>
        </w:fldChar>
      </w:r>
      <w:r w:rsidRPr="00AE39D1">
        <w:rPr>
          <w:rFonts w:ascii="Times New Roman" w:hAnsi="Times New Roman" w:cs="Times New Roman"/>
          <w:color w:val="ED7D31" w:themeColor="accent2"/>
          <w:sz w:val="24"/>
          <w:szCs w:val="24"/>
        </w:rPr>
        <w:instrText xml:space="preserve"> ADDIN EN.CITE </w:instrText>
      </w:r>
      <w:r w:rsidRPr="00AE39D1">
        <w:rPr>
          <w:rFonts w:ascii="Times New Roman" w:hAnsi="Times New Roman" w:cs="Times New Roman"/>
          <w:color w:val="ED7D31" w:themeColor="accent2"/>
          <w:sz w:val="24"/>
          <w:szCs w:val="24"/>
        </w:rPr>
        <w:fldChar w:fldCharType="begin">
          <w:fldData xml:space="preserve">PEVuZE5vdGU+PENpdGU+PEF1dGhvcj5NYXJteTwvQXV0aG9yPjxZZWFyPjIwMDg8L1llYXI+PFJl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</w:fldData>
        </w:fldChar>
      </w:r>
      <w:r w:rsidRPr="00AE39D1">
        <w:rPr>
          <w:rFonts w:ascii="Times New Roman" w:hAnsi="Times New Roman" w:cs="Times New Roman"/>
          <w:color w:val="ED7D31" w:themeColor="accent2"/>
          <w:sz w:val="24"/>
          <w:szCs w:val="24"/>
        </w:rPr>
        <w:instrText xml:space="preserve"> ADDIN EN.CITE.DATA </w:instrText>
      </w:r>
      <w:r w:rsidRPr="00AE39D1">
        <w:rPr>
          <w:rFonts w:ascii="Times New Roman" w:hAnsi="Times New Roman" w:cs="Times New Roman"/>
          <w:color w:val="ED7D31" w:themeColor="accent2"/>
          <w:sz w:val="24"/>
          <w:szCs w:val="24"/>
        </w:rPr>
      </w:r>
      <w:r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color w:val="ED7D31" w:themeColor="accent2"/>
          <w:sz w:val="24"/>
          <w:szCs w:val="24"/>
        </w:rPr>
      </w:r>
      <w:r w:rsidRPr="00AE39D1">
        <w:rPr>
          <w:rFonts w:ascii="Times New Roman" w:hAnsi="Times New Roman" w:cs="Times New Roman"/>
          <w:color w:val="ED7D31" w:themeColor="accent2"/>
          <w:sz w:val="24"/>
          <w:szCs w:val="24"/>
        </w:rPr>
        <w:fldChar w:fldCharType="separate"/>
      </w:r>
      <w:r w:rsidRPr="00AE39D1">
        <w:rPr>
          <w:rFonts w:ascii="Times New Roman" w:hAnsi="Times New Roman" w:cs="Times New Roman"/>
          <w:noProof/>
          <w:color w:val="ED7D31" w:themeColor="accent2"/>
          <w:sz w:val="24"/>
          <w:szCs w:val="24"/>
        </w:rPr>
        <w:t>[19, 49]</w:t>
      </w:r>
      <w:r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The dataset does not show the same clear mechanism transitions seen in creep, so explicit physical constraints of that type are not required.</w:t>
      </w:r>
    </w:p>
    <w:p w14:paraId="3EF1295C" w14:textId="38A2508B" w:rsidR="001F5EA3" w:rsidRPr="00AE39D1" w:rsidRDefault="001F5EA3" w:rsidP="001F5EA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An MLP is well suited to capturing complex interactions among compositional variables, stress-related descriptors, strain range, strain rate, softening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and temperature. These factors influence cyclic deformation and fatigue life in a strongly coupled way that is difficult to represent using simple analytical models. A flexible nonlinear model is therefore more appropriate, allowing the relationship between inputs and fatigue life to be learned directly from the data without imposing restrictive assumptions.</w:t>
      </w:r>
    </w:p>
    <w:p w14:paraId="767A39AA" w14:textId="3C4AB352" w:rsidR="001F5EA3" w:rsidRPr="00AE39D1" w:rsidRDefault="001F5EA3" w:rsidP="00F660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Another practical reason for using the MLP is its suitability for medium-sized tabular datasets such as the one used </w:t>
      </w:r>
      <w:r w:rsidR="00F6607B" w:rsidRPr="00AE39D1">
        <w:rPr>
          <w:rFonts w:ascii="Times New Roman" w:hAnsi="Times New Roman" w:cs="Times New Roman"/>
          <w:sz w:val="24"/>
          <w:szCs w:val="24"/>
        </w:rPr>
        <w:t>in this work</w:t>
      </w:r>
      <w:r w:rsidRPr="00AE39D1">
        <w:rPr>
          <w:rFonts w:ascii="Times New Roman" w:hAnsi="Times New Roman" w:cs="Times New Roman"/>
          <w:sz w:val="24"/>
          <w:szCs w:val="24"/>
        </w:rPr>
        <w:t xml:space="preserve">. The dataset combines alloy chemistry with mechanically derived features, and the target variable is continuous. Under these conditions, the MLP delivered strong predictive performance while remaining relatively straightforward to train and </w:t>
      </w:r>
      <w:proofErr w:type="spellStart"/>
      <w:r w:rsidRPr="00AE39D1">
        <w:rPr>
          <w:rFonts w:ascii="Times New Roman" w:hAnsi="Times New Roman" w:cs="Times New Roman"/>
          <w:sz w:val="24"/>
          <w:szCs w:val="24"/>
        </w:rPr>
        <w:t>optimise</w:t>
      </w:r>
      <w:proofErr w:type="spellEnd"/>
      <w:r w:rsidRPr="00AE39D1">
        <w:rPr>
          <w:rFonts w:ascii="Times New Roman" w:hAnsi="Times New Roman" w:cs="Times New Roman"/>
          <w:sz w:val="24"/>
          <w:szCs w:val="24"/>
        </w:rPr>
        <w:t>.</w:t>
      </w:r>
    </w:p>
    <w:p w14:paraId="2789323E" w14:textId="26F894D6" w:rsidR="001F5EA3" w:rsidRPr="00AE39D1" w:rsidRDefault="001F5EA3" w:rsidP="001F5EA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There are, however, some limitations. The model is less interpretable than simpler regression approaches unless additional tools are used, and its performance can depend on architectural choices such as network depth, hidden layer size, and dropout. It also does not enforce physical constraints. In this case, these limitations were acceptable, as the LCF problem was treated as a single-regime nonlinear regression task, and interpretation was supported using SHAP analysis rather than the model structure itself. For these reasons, the MLP was selected as the final model for LCF prediction, providing a good balance between flexibility, stability, and predictive accuracy for the dataset considered.</w:t>
      </w:r>
    </w:p>
    <w:p w14:paraId="24E10A32" w14:textId="77777777" w:rsidR="00F6607B" w:rsidRPr="00AE39D1" w:rsidRDefault="00F6607B" w:rsidP="001F5EA3">
      <w:pPr>
        <w:spacing w:beforeLines="25" w:before="78" w:afterLines="25" w:after="78" w:line="360" w:lineRule="auto"/>
        <w:rPr>
          <w:rFonts w:ascii="Times New Roman" w:hAnsi="Times New Roman" w:cs="Times New Roman"/>
          <w:sz w:val="24"/>
          <w:szCs w:val="24"/>
        </w:rPr>
      </w:pPr>
    </w:p>
    <w:p w14:paraId="2B8A6382" w14:textId="3FEC28D1" w:rsidR="00F9037E" w:rsidRPr="00AE39D1" w:rsidRDefault="00325BD0" w:rsidP="00DC1E92">
      <w:pPr>
        <w:pStyle w:val="Heading4"/>
        <w:spacing w:before="30" w:after="30" w:line="377" w:lineRule="auto"/>
        <w:rPr>
          <w:rFonts w:ascii="Times New Roman" w:hAnsi="Times New Roman" w:cs="Times New Roman"/>
          <w:sz w:val="24"/>
          <w:szCs w:val="24"/>
        </w:rPr>
      </w:pPr>
      <w:r w:rsidRPr="00AE39D1">
        <w:rPr>
          <w:rFonts w:ascii="Times New Roman" w:hAnsi="Times New Roman" w:cs="Times New Roman" w:hint="eastAsia"/>
          <w:sz w:val="24"/>
          <w:szCs w:val="24"/>
        </w:rPr>
        <w:lastRenderedPageBreak/>
        <w:t>2</w:t>
      </w:r>
      <w:r w:rsidR="00DC1E92" w:rsidRPr="00AE39D1">
        <w:rPr>
          <w:rFonts w:ascii="Times New Roman" w:hAnsi="Times New Roman" w:cs="Times New Roman"/>
          <w:sz w:val="24"/>
          <w:szCs w:val="24"/>
        </w:rPr>
        <w:t>.1.</w:t>
      </w:r>
      <w:r w:rsidRPr="00AE39D1">
        <w:rPr>
          <w:rFonts w:ascii="Times New Roman" w:hAnsi="Times New Roman" w:cs="Times New Roman" w:hint="eastAsia"/>
          <w:sz w:val="24"/>
          <w:szCs w:val="24"/>
        </w:rPr>
        <w:t>3</w:t>
      </w:r>
      <w:r w:rsidR="00DC1E92" w:rsidRPr="00AE39D1">
        <w:rPr>
          <w:rFonts w:ascii="Times New Roman" w:hAnsi="Times New Roman" w:cs="Times New Roman"/>
          <w:sz w:val="24"/>
          <w:szCs w:val="24"/>
        </w:rPr>
        <w:t>. Random Forest (RF)</w:t>
      </w:r>
    </w:p>
    <w:p w14:paraId="08D82D77" w14:textId="1211D38A" w:rsidR="00F6607B" w:rsidRPr="00AE39D1" w:rsidRDefault="00F6607B" w:rsidP="00F660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RF was included as a benchmark for comparison with the neural-network-based approaches </w:t>
      </w:r>
      <w:r w:rsidRPr="00AE39D1">
        <w:rPr>
          <w:rFonts w:ascii="Times New Roman" w:hAnsi="Times New Roman" w:cs="Times New Roman"/>
          <w:color w:val="ED7D31" w:themeColor="accent2"/>
          <w:sz w:val="24"/>
          <w:szCs w:val="24"/>
        </w:rPr>
        <w:fldChar w:fldCharType="begin"/>
      </w:r>
      <w:r w:rsidRPr="00AE39D1">
        <w:rPr>
          <w:rFonts w:ascii="Times New Roman" w:hAnsi="Times New Roman" w:cs="Times New Roman"/>
          <w:color w:val="ED7D31" w:themeColor="accent2"/>
          <w:sz w:val="24"/>
          <w:szCs w:val="24"/>
        </w:rPr>
        <w:instrText xml:space="preserve"> ADDIN EN.CITE &lt;EndNote&gt;&lt;Cite&gt;&lt;Author&gt;Breiman&lt;/Author&gt;&lt;Year&gt;2001&lt;/Year&gt;&lt;RecNum&gt;194&lt;/RecNum&gt;&lt;DisplayText&gt;[50, 51]&lt;/DisplayText&gt;&lt;record&gt;&lt;rec-number&gt;194&lt;/rec-number&gt;&lt;foreign-keys&gt;&lt;key app="EN" db-id="2xvprxw9o2fpwbezsf5xee9o50x92zwr2vas" timestamp="1773243695"&gt;194&lt;/key&gt;&lt;/foreign-keys&gt;&lt;ref-type name="Journal Article"&gt;17&lt;/ref-type&gt;&lt;contributors&gt;&lt;authors&gt;&lt;author&gt;Breiman, Leo&lt;/author&gt;&lt;/authors&gt;&lt;/contributors&gt;&lt;titles&gt;&lt;title&gt;Random Forests&lt;/title&gt;&lt;secondary-title&gt;Machine Learning&lt;/secondary-title&gt;&lt;/titles&gt;&lt;periodical&gt;&lt;full-title&gt;Machine Learning&lt;/full-title&gt;&lt;/periodical&gt;&lt;pages&gt;5-32&lt;/pages&gt;&lt;volume&gt;45&lt;/volume&gt;&lt;number&gt;1&lt;/number&gt;&lt;dates&gt;&lt;year&gt;2001&lt;/year&gt;&lt;pub-dates&gt;&lt;date&gt;2001/10/01&lt;/date&gt;&lt;/pub-dates&gt;&lt;/dates&gt;&lt;isbn&gt;1573-0565&lt;/isbn&gt;&lt;urls&gt;&lt;related-urls&gt;&lt;url&gt;https://doi.org/10.1023/A:1010933404324&lt;/url&gt;&lt;/related-urls&gt;&lt;/urls&gt;&lt;electronic-resource-num&gt;https://doi.org/10.1023/A:1010933404324&lt;/electronic-resource-num&gt;&lt;/record&gt;&lt;/Cite&gt;&lt;Cite&gt;&lt;Author&gt;Hastie&lt;/Author&gt;&lt;Year&gt;2009&lt;/Year&gt;&lt;RecNum&gt;195&lt;/RecNum&gt;&lt;record&gt;&lt;rec-number&gt;195&lt;/rec-number&gt;&lt;foreign-keys&gt;&lt;key app="EN" db-id="2xvprxw9o2fpwbezsf5xee9o50x92zwr2vas" timestamp="1773243749"&gt;195&lt;/key&gt;&lt;/foreign-keys&gt;&lt;ref-type name="Book"&gt;6&lt;/ref-type&gt;&lt;contributors&gt;&lt;authors&gt;&lt;author&gt;Hastie, Trevor&lt;/author&gt;&lt;author&gt;Tibshirani, Robert&lt;/author&gt;&lt;author&gt;Friedman, Jerome H&lt;/author&gt;&lt;author&gt;Friedman, Jerome H&lt;/author&gt;&lt;/authors&gt;&lt;/contributors&gt;&lt;titles&gt;&lt;title&gt;The elements of statistical learning: data mining, inference, and prediction&lt;/title&gt;&lt;/titles&gt;&lt;volume&gt;2&lt;/volume&gt;&lt;dates&gt;&lt;year&gt;2009&lt;/year&gt;&lt;/dates&gt;&lt;publisher&gt;Springer&lt;/publisher&gt;&lt;urls&gt;&lt;/urls&gt;&lt;/record&gt;&lt;/Cite&gt;&lt;/EndNote&gt;</w:instrText>
      </w:r>
      <w:r w:rsidRPr="00AE39D1">
        <w:rPr>
          <w:rFonts w:ascii="Times New Roman" w:hAnsi="Times New Roman" w:cs="Times New Roman"/>
          <w:color w:val="ED7D31" w:themeColor="accent2"/>
          <w:sz w:val="24"/>
          <w:szCs w:val="24"/>
        </w:rPr>
        <w:fldChar w:fldCharType="separate"/>
      </w:r>
      <w:r w:rsidRPr="00AE39D1">
        <w:rPr>
          <w:rFonts w:ascii="Times New Roman" w:hAnsi="Times New Roman" w:cs="Times New Roman"/>
          <w:noProof/>
          <w:color w:val="ED7D31" w:themeColor="accent2"/>
          <w:sz w:val="24"/>
          <w:szCs w:val="24"/>
        </w:rPr>
        <w:t>[50, 51]</w:t>
      </w:r>
      <w:r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Both the creep and fatigue datasets are tabular and include mixed numerical descriptors, making RF a useful reference point. It is robust, relatively insensitive to feature scaling, and often performs well on heterogeneous materials data without extensive tuning.</w:t>
      </w:r>
    </w:p>
    <w:p w14:paraId="1D8E7578" w14:textId="59485A3E" w:rsidR="00F6607B" w:rsidRPr="00AE39D1" w:rsidRDefault="00F6607B" w:rsidP="00F660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A key strength of RF is its ability to capture nonlinear relationships and feature interactions in a stable and computationally efficient way. This makes it suitable for initial comparison, particularly for the fatigue dataset, where the relationship between input descriptors and fatigue life is nonlinear but does not require explicit physical constraints. It is also less prone to overfitting than a single decision tree, as predictions are averaged over many trees trained on bootstrap samples.</w:t>
      </w:r>
    </w:p>
    <w:p w14:paraId="30E28345" w14:textId="6C26AF36" w:rsidR="00F6607B" w:rsidRPr="00AE39D1" w:rsidRDefault="00F6607B" w:rsidP="00F660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RF also has some limitations. While it can capture nonlinear relationships, it does not account for metallurgical constraints, which makes it less suitable for creep prediction where the dependence on temperature and stress needs to remain physically consistent. Another issue is that its predictions are built from averaged decision trees, which can produce a less smooth response. This becomes a limitation when the model is used as a surrogate for alloy optimisation, where a stable and physically reasonable response across the design space is important.</w:t>
      </w:r>
    </w:p>
    <w:p w14:paraId="7CD2C4C1" w14:textId="00FC2AC3" w:rsidR="00F6607B" w:rsidRPr="00AE39D1" w:rsidRDefault="00F6607B" w:rsidP="00F660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Times New Roman" w:hAnsi="Times New Roman" w:cs="Times New Roman"/>
          <w:sz w:val="24"/>
          <w:szCs w:val="24"/>
        </w:rPr>
      </w:pPr>
      <w:r w:rsidRPr="00AE39D1">
        <w:rPr>
          <w:rFonts w:ascii="Times New Roman" w:hAnsi="Times New Roman" w:cs="Times New Roman"/>
          <w:sz w:val="24"/>
          <w:szCs w:val="24"/>
        </w:rPr>
        <w:t>RF was therefore used mainly as a reference model rather than a final choice. It provided a useful comparison to assess how well a simpler, robust method could describe the data. Although the results were competitive, it was less suited to the overall objectives than the selected neural-network approaches.</w:t>
      </w:r>
    </w:p>
    <w:p w14:paraId="3CD32663" w14:textId="77777777" w:rsidR="00F6607B" w:rsidRPr="00AE39D1" w:rsidRDefault="00F6607B" w:rsidP="00F660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New" w:eastAsia="Times New Roman" w:hAnsi="Courier New" w:cs="Courier New"/>
          <w:kern w:val="0"/>
          <w:sz w:val="20"/>
          <w:szCs w:val="20"/>
          <w:lang w:val="en-GB" w:eastAsia="en-GB"/>
          <w14:ligatures w14:val="none"/>
        </w:rPr>
      </w:pPr>
    </w:p>
    <w:p w14:paraId="187D605E" w14:textId="53D286B9" w:rsidR="00DC1E92" w:rsidRPr="00AE39D1" w:rsidRDefault="00325BD0" w:rsidP="00DC1E92">
      <w:pPr>
        <w:pStyle w:val="Heading4"/>
        <w:spacing w:before="30" w:after="30" w:line="377" w:lineRule="auto"/>
        <w:rPr>
          <w:rFonts w:ascii="Times New Roman" w:hAnsi="Times New Roman" w:cs="Times New Roman"/>
          <w:sz w:val="24"/>
          <w:szCs w:val="24"/>
        </w:rPr>
      </w:pPr>
      <w:r w:rsidRPr="00AE39D1">
        <w:rPr>
          <w:rFonts w:ascii="Times New Roman" w:hAnsi="Times New Roman" w:cs="Times New Roman" w:hint="eastAsia"/>
          <w:sz w:val="24"/>
          <w:szCs w:val="24"/>
        </w:rPr>
        <w:t>2</w:t>
      </w:r>
      <w:r w:rsidR="00DC1E92" w:rsidRPr="00AE39D1">
        <w:rPr>
          <w:rFonts w:ascii="Times New Roman" w:hAnsi="Times New Roman" w:cs="Times New Roman"/>
          <w:sz w:val="24"/>
          <w:szCs w:val="24"/>
        </w:rPr>
        <w:t>.1.</w:t>
      </w:r>
      <w:r w:rsidR="00DC1E92" w:rsidRPr="00AE39D1">
        <w:rPr>
          <w:rFonts w:ascii="Times New Roman" w:hAnsi="Times New Roman" w:cs="Times New Roman" w:hint="eastAsia"/>
          <w:sz w:val="24"/>
          <w:szCs w:val="24"/>
        </w:rPr>
        <w:t>4</w:t>
      </w:r>
      <w:r w:rsidR="00DC1E92" w:rsidRPr="00AE39D1">
        <w:rPr>
          <w:rFonts w:ascii="Times New Roman" w:hAnsi="Times New Roman" w:cs="Times New Roman"/>
          <w:sz w:val="24"/>
          <w:szCs w:val="24"/>
        </w:rPr>
        <w:t>. Gradient Boosted Decision Trees (GBDT)</w:t>
      </w:r>
    </w:p>
    <w:p w14:paraId="44743486" w14:textId="28DD058E" w:rsidR="00F6607B" w:rsidRPr="00AE39D1" w:rsidRDefault="00F6607B" w:rsidP="00F660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GBDT was evaluated as a benchmark alongside the other models. Like RF, it is well suited to tabular materials datasets and can capture nonlinear relationships and feature interactions without requiring explicit feature transformation </w:t>
      </w:r>
      <w:r w:rsidRPr="00AE39D1">
        <w:rPr>
          <w:rFonts w:ascii="Times New Roman" w:hAnsi="Times New Roman" w:cs="Times New Roman"/>
          <w:color w:val="ED7D31" w:themeColor="accent2"/>
          <w:sz w:val="24"/>
          <w:szCs w:val="24"/>
        </w:rPr>
        <w:fldChar w:fldCharType="begin"/>
      </w:r>
      <w:r w:rsidRPr="00AE39D1">
        <w:rPr>
          <w:rFonts w:ascii="Times New Roman" w:hAnsi="Times New Roman" w:cs="Times New Roman"/>
          <w:color w:val="ED7D31" w:themeColor="accent2"/>
          <w:sz w:val="24"/>
          <w:szCs w:val="24"/>
        </w:rPr>
        <w:instrText xml:space="preserve"> ADDIN EN.CITE &lt;EndNote&gt;&lt;Cite&gt;&lt;Author&gt;Friedman&lt;/Author&gt;&lt;Year&gt;2001&lt;/Year&gt;&lt;RecNum&gt;196&lt;/RecNum&gt;&lt;DisplayText&gt;[52]&lt;/DisplayText&gt;&lt;record&gt;&lt;rec-number&gt;196&lt;/rec-number&gt;&lt;foreign-keys&gt;&lt;key app="EN" db-id="2xvprxw9o2fpwbezsf5xee9o50x92zwr2vas" timestamp="1773243843"&gt;196&lt;/key&gt;&lt;/foreign-keys&gt;&lt;ref-type name="Journal Article"&gt;17&lt;/ref-type&gt;&lt;contributors&gt;&lt;authors&gt;&lt;author&gt;Friedman, Jerome H.&lt;/author&gt;&lt;/authors&gt;&lt;/contributors&gt;&lt;titles&gt;&lt;title&gt;Greedy Function Approximation: A Gradient Boosting Machine&lt;/title&gt;&lt;secondary-title&gt;The Annals of Statistics&lt;/secondary-title&gt;&lt;/titles&gt;&lt;periodical&gt;&lt;full-title&gt;The Annals of Statistics&lt;/full-title&gt;&lt;/periodical&gt;&lt;pages&gt;1189-1232&lt;/pages&gt;&lt;volume&gt;29&lt;/volume&gt;&lt;number&gt;5&lt;/number&gt;&lt;dates&gt;&lt;year&gt;2001&lt;/year&gt;&lt;/dates&gt;&lt;publisher&gt;Institute of Mathematical Statistics&lt;/publisher&gt;&lt;isbn&gt;00905364, 21688966&lt;/isbn&gt;&lt;urls&gt;&lt;related-urls&gt;&lt;url&gt;http://www.jstor.org/stable/2699986&lt;/url&gt;&lt;/related-urls&gt;&lt;/urls&gt;&lt;custom1&gt;Full publication date: Oct., 2001&lt;/custom1&gt;&lt;electronic-resource-num&gt;http://www.jstor.org/stable/2699986.&lt;/electronic-resource-num&gt;&lt;remote-database-name&gt;JSTOR&lt;/remote-database-name&gt;&lt;access-date&gt;2026/03/11/&lt;/access-date&gt;&lt;/record&gt;&lt;/Cite&gt;&lt;/EndNote&gt;</w:instrText>
      </w:r>
      <w:r w:rsidRPr="00AE39D1">
        <w:rPr>
          <w:rFonts w:ascii="Times New Roman" w:hAnsi="Times New Roman" w:cs="Times New Roman"/>
          <w:color w:val="ED7D31" w:themeColor="accent2"/>
          <w:sz w:val="24"/>
          <w:szCs w:val="24"/>
        </w:rPr>
        <w:fldChar w:fldCharType="separate"/>
      </w:r>
      <w:r w:rsidRPr="00AE39D1">
        <w:rPr>
          <w:rFonts w:ascii="Times New Roman" w:hAnsi="Times New Roman" w:cs="Times New Roman"/>
          <w:noProof/>
          <w:color w:val="ED7D31" w:themeColor="accent2"/>
          <w:sz w:val="24"/>
          <w:szCs w:val="24"/>
        </w:rPr>
        <w:t>[52]</w:t>
      </w:r>
      <w:r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This makes it a useful option for both creep and fatigue data, particularly when descriptors vary in scale </w:t>
      </w:r>
      <w:r w:rsidRPr="00AE39D1">
        <w:rPr>
          <w:rFonts w:ascii="Times New Roman" w:hAnsi="Times New Roman" w:cs="Times New Roman"/>
          <w:sz w:val="24"/>
          <w:szCs w:val="24"/>
        </w:rPr>
        <w:lastRenderedPageBreak/>
        <w:t>and interact in complex ways.</w:t>
      </w:r>
    </w:p>
    <w:p w14:paraId="2F738555" w14:textId="187EA4AA" w:rsidR="00F6607B" w:rsidRPr="00AE39D1" w:rsidRDefault="00F6607B" w:rsidP="00F660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A key feature of GBDT is its sequential boosting strategy, where each tree is trained to correct the errors of the previous ones. This often leads to higher accuracy than bagging-based methods when the dataset contains structured but nonlinear patterns. In this case, it provided a helpful reference for assessing performance on the LCF dataset, where fatigue life depends on coupled compositional and mechanical variables. It is also well suited to datasets of moderate size, which matches the scale of the fatigue data used </w:t>
      </w:r>
      <w:r w:rsidR="00737F54" w:rsidRPr="00AE39D1">
        <w:rPr>
          <w:rFonts w:ascii="Times New Roman" w:hAnsi="Times New Roman" w:cs="Times New Roman"/>
          <w:sz w:val="24"/>
          <w:szCs w:val="24"/>
        </w:rPr>
        <w:t>in this work</w:t>
      </w:r>
      <w:r w:rsidRPr="00AE39D1">
        <w:rPr>
          <w:rFonts w:ascii="Times New Roman" w:hAnsi="Times New Roman" w:cs="Times New Roman"/>
          <w:sz w:val="24"/>
          <w:szCs w:val="24"/>
        </w:rPr>
        <w:t>.</w:t>
      </w:r>
    </w:p>
    <w:p w14:paraId="064E8780" w14:textId="77C8E373" w:rsidR="00F6607B" w:rsidRPr="00AE39D1" w:rsidRDefault="00F6607B" w:rsidP="00F660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However, GBDT remains entirely data-driven and does not enforce physically meaningful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which limits its use for creep prediction where consistency with temperature and stress dependence is required. The model can also be sensitive to hyperparameter choices and may overfit if not carefully controlled. While it can achieve strong interpolation within the dataset, it is less suitable when the goal is to build a physically reliable surrogate for alloy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w:t>
      </w:r>
    </w:p>
    <w:p w14:paraId="42EE7FBF" w14:textId="2E1A2CF1" w:rsidR="00F6607B" w:rsidRPr="00AE39D1" w:rsidRDefault="00F6607B" w:rsidP="00F6607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GBDT was therefore used as a reference for comparison. It helped assess how well nonlinear regression methods could capture the data, while also highlighting that predictive accuracy alone is not sufficient for creep modelling without physical consistency.</w:t>
      </w:r>
    </w:p>
    <w:p w14:paraId="0B6A9C2E" w14:textId="48824A2E" w:rsidR="00DC1E92" w:rsidRPr="00AE39D1" w:rsidRDefault="00325BD0" w:rsidP="00DC1E92">
      <w:pPr>
        <w:pStyle w:val="Heading4"/>
        <w:spacing w:before="30" w:after="30" w:line="377" w:lineRule="auto"/>
        <w:rPr>
          <w:rFonts w:ascii="Times New Roman" w:hAnsi="Times New Roman" w:cs="Times New Roman"/>
          <w:sz w:val="24"/>
          <w:szCs w:val="24"/>
        </w:rPr>
      </w:pPr>
      <w:r w:rsidRPr="00AE39D1">
        <w:rPr>
          <w:rFonts w:ascii="Times New Roman" w:hAnsi="Times New Roman" w:cs="Times New Roman" w:hint="eastAsia"/>
          <w:sz w:val="24"/>
          <w:szCs w:val="24"/>
        </w:rPr>
        <w:t>2</w:t>
      </w:r>
      <w:r w:rsidR="00DC1E92" w:rsidRPr="00AE39D1">
        <w:rPr>
          <w:rFonts w:ascii="Times New Roman" w:hAnsi="Times New Roman" w:cs="Times New Roman"/>
          <w:sz w:val="24"/>
          <w:szCs w:val="24"/>
        </w:rPr>
        <w:t>.1.</w:t>
      </w:r>
      <w:r w:rsidRPr="00AE39D1">
        <w:rPr>
          <w:rFonts w:ascii="Times New Roman" w:hAnsi="Times New Roman" w:cs="Times New Roman" w:hint="eastAsia"/>
          <w:sz w:val="24"/>
          <w:szCs w:val="24"/>
        </w:rPr>
        <w:t>5</w:t>
      </w:r>
      <w:r w:rsidR="00DC1E92" w:rsidRPr="00AE39D1">
        <w:rPr>
          <w:rFonts w:ascii="Times New Roman" w:hAnsi="Times New Roman" w:cs="Times New Roman"/>
          <w:sz w:val="24"/>
          <w:szCs w:val="24"/>
        </w:rPr>
        <w:t>. Extreme Gradient Boosting (</w:t>
      </w:r>
      <w:proofErr w:type="spellStart"/>
      <w:r w:rsidR="00DC1E92" w:rsidRPr="00AE39D1">
        <w:rPr>
          <w:rFonts w:ascii="Times New Roman" w:hAnsi="Times New Roman" w:cs="Times New Roman"/>
          <w:sz w:val="24"/>
          <w:szCs w:val="24"/>
        </w:rPr>
        <w:t>XGBoost</w:t>
      </w:r>
      <w:proofErr w:type="spellEnd"/>
      <w:r w:rsidR="00DC1E92" w:rsidRPr="00AE39D1">
        <w:rPr>
          <w:rFonts w:ascii="Times New Roman" w:hAnsi="Times New Roman" w:cs="Times New Roman"/>
          <w:sz w:val="24"/>
          <w:szCs w:val="24"/>
        </w:rPr>
        <w:t>)</w:t>
      </w:r>
    </w:p>
    <w:p w14:paraId="382E0908" w14:textId="0671C8F3" w:rsidR="008930D6" w:rsidRPr="00AE39D1" w:rsidRDefault="008930D6" w:rsidP="008930D6">
      <w:pPr>
        <w:spacing w:beforeLines="25" w:before="78" w:afterLines="25" w:after="78" w:line="360" w:lineRule="auto"/>
        <w:rPr>
          <w:rFonts w:ascii="Times New Roman" w:hAnsi="Times New Roman" w:cs="Times New Roman"/>
          <w:sz w:val="24"/>
          <w:szCs w:val="24"/>
        </w:rPr>
      </w:pPr>
      <w:proofErr w:type="spellStart"/>
      <w:r w:rsidRPr="00AE39D1">
        <w:rPr>
          <w:rFonts w:ascii="Times New Roman" w:hAnsi="Times New Roman" w:cs="Times New Roman"/>
          <w:sz w:val="24"/>
          <w:szCs w:val="24"/>
        </w:rPr>
        <w:t>XGBoost</w:t>
      </w:r>
      <w:proofErr w:type="spellEnd"/>
      <w:r w:rsidRPr="00AE39D1">
        <w:rPr>
          <w:rFonts w:ascii="Times New Roman" w:hAnsi="Times New Roman" w:cs="Times New Roman"/>
          <w:sz w:val="24"/>
          <w:szCs w:val="24"/>
        </w:rPr>
        <w:t xml:space="preserve"> was included as a high-performance benchmark for structured tabular data </w:t>
      </w:r>
      <w:r w:rsidRPr="00AE39D1">
        <w:rPr>
          <w:rFonts w:ascii="Times New Roman" w:hAnsi="Times New Roman" w:cs="Times New Roman"/>
          <w:color w:val="ED7D31" w:themeColor="accent2"/>
          <w:sz w:val="24"/>
          <w:szCs w:val="24"/>
        </w:rPr>
        <w:fldChar w:fldCharType="begin"/>
      </w:r>
      <w:r w:rsidRPr="00AE39D1">
        <w:rPr>
          <w:rFonts w:ascii="Times New Roman" w:hAnsi="Times New Roman" w:cs="Times New Roman"/>
          <w:color w:val="ED7D31" w:themeColor="accent2"/>
          <w:sz w:val="24"/>
          <w:szCs w:val="24"/>
        </w:rPr>
        <w:instrText xml:space="preserve"> ADDIN EN.CITE &lt;EndNote&gt;&lt;Cite&gt;&lt;Author&gt;Chen&lt;/Author&gt;&lt;Year&gt;2016&lt;/Year&gt;&lt;RecNum&gt;197&lt;/RecNum&gt;&lt;DisplayText&gt;[53]&lt;/DisplayText&gt;&lt;record&gt;&lt;rec-number&gt;197&lt;/rec-number&gt;&lt;foreign-keys&gt;&lt;key app="EN" db-id="2xvprxw9o2fpwbezsf5xee9o50x92zwr2vas" timestamp="1773244012"&gt;197&lt;/key&gt;&lt;/foreign-keys&gt;&lt;ref-type name="Conference Paper"&gt;47&lt;/ref-type&gt;&lt;contributors&gt;&lt;authors&gt;&lt;author&gt;Tianqi Chen&lt;/author&gt;&lt;author&gt;Carlos Guestrin&lt;/author&gt;&lt;/authors&gt;&lt;/contributors&gt;&lt;titles&gt;&lt;title&gt;XGBoost: A Scalable Tree Boosting System&lt;/title&gt;&lt;secondary-title&gt;Proceedings of the 22nd ACM SIGKDD International Conference on Knowledge Discovery and Data Mining&lt;/secondary-title&gt;&lt;/titles&gt;&lt;pages&gt;785–794&lt;/pages&gt;&lt;keywords&gt;&lt;keyword&gt;large-scale machine learning&lt;/keyword&gt;&lt;/keywords&gt;&lt;dates&gt;&lt;year&gt;2016&lt;/year&gt;&lt;/dates&gt;&lt;pub-location&gt;San Francisco, California, USA&lt;/pub-location&gt;&lt;publisher&gt;Association for Computing Machinery&lt;/publisher&gt;&lt;urls&gt;&lt;related-urls&gt;&lt;url&gt;https://doi.org/10.1145/2939672.2939785&lt;/url&gt;&lt;/related-urls&gt;&lt;/urls&gt;&lt;electronic-resource-num&gt;10.1145/2939672.2939785&lt;/electronic-resource-num&gt;&lt;/record&gt;&lt;/Cite&gt;&lt;/EndNote&gt;</w:instrText>
      </w:r>
      <w:r w:rsidRPr="00AE39D1">
        <w:rPr>
          <w:rFonts w:ascii="Times New Roman" w:hAnsi="Times New Roman" w:cs="Times New Roman"/>
          <w:color w:val="ED7D31" w:themeColor="accent2"/>
          <w:sz w:val="24"/>
          <w:szCs w:val="24"/>
        </w:rPr>
        <w:fldChar w:fldCharType="separate"/>
      </w:r>
      <w:r w:rsidRPr="00AE39D1">
        <w:rPr>
          <w:rFonts w:ascii="Times New Roman" w:hAnsi="Times New Roman" w:cs="Times New Roman"/>
          <w:noProof/>
          <w:color w:val="ED7D31" w:themeColor="accent2"/>
          <w:sz w:val="24"/>
          <w:szCs w:val="24"/>
        </w:rPr>
        <w:t>[53]</w:t>
      </w:r>
      <w:r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It is widely used for modelling complex nonlinear relationships and offers efficient training with built-in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 making it particularly effective on datasets of limited to moderate size.</w:t>
      </w:r>
    </w:p>
    <w:p w14:paraId="37F34978" w14:textId="77777777" w:rsidR="008930D6" w:rsidRPr="00AE39D1" w:rsidRDefault="008930D6" w:rsidP="008930D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In this work, it served as a strong comparison model, especially for the LCF dataset where fatigue life depends on multiple coupled descriptors. Its ability to deliver high predictive accuracy without requiring a complex model structure made it useful for assessing whether more flexible models, such as the MLP, offered a clear advantage.</w:t>
      </w:r>
    </w:p>
    <w:p w14:paraId="48FC6CAE" w14:textId="74994B86" w:rsidR="008930D6" w:rsidRPr="00AE39D1" w:rsidRDefault="008930D6" w:rsidP="008930D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 </w:t>
      </w:r>
      <w:proofErr w:type="spellStart"/>
      <w:r w:rsidRPr="00AE39D1">
        <w:rPr>
          <w:rFonts w:ascii="Times New Roman" w:hAnsi="Times New Roman" w:cs="Times New Roman"/>
          <w:sz w:val="24"/>
          <w:szCs w:val="24"/>
        </w:rPr>
        <w:t>XGBoost</w:t>
      </w:r>
      <w:proofErr w:type="spellEnd"/>
      <w:r w:rsidRPr="00AE39D1">
        <w:rPr>
          <w:rFonts w:ascii="Times New Roman" w:hAnsi="Times New Roman" w:cs="Times New Roman"/>
          <w:sz w:val="24"/>
          <w:szCs w:val="24"/>
        </w:rPr>
        <w:t xml:space="preserve"> also handles nonlinear feature interactions effectively, which is important </w:t>
      </w:r>
      <w:r w:rsidRPr="00AE39D1">
        <w:rPr>
          <w:rFonts w:ascii="Times New Roman" w:hAnsi="Times New Roman" w:cs="Times New Roman"/>
          <w:sz w:val="24"/>
          <w:szCs w:val="24"/>
        </w:rPr>
        <w:lastRenderedPageBreak/>
        <w:t xml:space="preserve">for materials datasets where alloy composition and testing conditions are closely linked. However, like other tree-based ensemble methods, it remains purely data-driven. It does not incorporate physical constraints and is therefore less suitable for creep modelling, where monotonic trends and mechanism sensitivity need to be preserved. In addition, its predictions are not naturally aligned with a physics-informed framework, which limits its usefulness for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-focused surrogate modelling.</w:t>
      </w:r>
    </w:p>
    <w:p w14:paraId="16E230FF" w14:textId="3EC3D6EB" w:rsidR="008930D6" w:rsidRPr="00AE39D1" w:rsidRDefault="008930D6" w:rsidP="008930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roofErr w:type="spellStart"/>
      <w:r w:rsidRPr="00AE39D1">
        <w:rPr>
          <w:rFonts w:ascii="Times New Roman" w:hAnsi="Times New Roman" w:cs="Times New Roman"/>
          <w:sz w:val="24"/>
          <w:szCs w:val="24"/>
        </w:rPr>
        <w:t>XGBoost</w:t>
      </w:r>
      <w:proofErr w:type="spellEnd"/>
      <w:r w:rsidRPr="00AE39D1">
        <w:rPr>
          <w:rFonts w:ascii="Times New Roman" w:hAnsi="Times New Roman" w:cs="Times New Roman"/>
          <w:sz w:val="24"/>
          <w:szCs w:val="24"/>
        </w:rPr>
        <w:t xml:space="preserve"> was therefore used as a benchmark rather than a final model. Its inclusion strengthened the overall comparison and supported the selection of PINN for creep and MLP for fatigue based on both predictive performance and consistency with the underlying physical and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requirements.</w:t>
      </w:r>
    </w:p>
    <w:bookmarkEnd w:id="15"/>
    <w:p w14:paraId="5117EFE0" w14:textId="150A8ADF" w:rsidR="00DC1E92" w:rsidRPr="00AE39D1" w:rsidRDefault="00FA0C2B" w:rsidP="00DC1E92">
      <w:pPr>
        <w:pStyle w:val="Heading3"/>
        <w:spacing w:beforeLines="50" w:before="156" w:after="0" w:line="360" w:lineRule="auto"/>
        <w:rPr>
          <w:rFonts w:ascii="Times New Roman" w:hAnsi="Times New Roman" w:cs="Times New Roman"/>
          <w:sz w:val="24"/>
          <w:szCs w:val="24"/>
        </w:rPr>
      </w:pPr>
      <w:r w:rsidRPr="00AE39D1">
        <w:rPr>
          <w:rFonts w:ascii="Times New Roman" w:hAnsi="Times New Roman" w:cs="Times New Roman" w:hint="eastAsia"/>
          <w:sz w:val="24"/>
          <w:szCs w:val="24"/>
        </w:rPr>
        <w:t>2</w:t>
      </w:r>
      <w:r w:rsidR="00DC1E92" w:rsidRPr="00AE39D1">
        <w:rPr>
          <w:rFonts w:ascii="Times New Roman" w:hAnsi="Times New Roman" w:cs="Times New Roman"/>
          <w:sz w:val="24"/>
          <w:szCs w:val="24"/>
        </w:rPr>
        <w:t>.</w:t>
      </w:r>
      <w:r w:rsidR="00DC1E92" w:rsidRPr="00AE39D1">
        <w:rPr>
          <w:rFonts w:ascii="Times New Roman" w:hAnsi="Times New Roman" w:cs="Times New Roman" w:hint="eastAsia"/>
          <w:sz w:val="24"/>
          <w:szCs w:val="24"/>
        </w:rPr>
        <w:t>2</w:t>
      </w:r>
      <w:r w:rsidR="00DC1E92" w:rsidRPr="00AE39D1">
        <w:rPr>
          <w:rFonts w:ascii="Times New Roman" w:hAnsi="Times New Roman" w:cs="Times New Roman"/>
          <w:sz w:val="24"/>
          <w:szCs w:val="24"/>
        </w:rPr>
        <w:t>. Data collection and preprocessing</w:t>
      </w:r>
    </w:p>
    <w:p w14:paraId="298A9A3F" w14:textId="28221829" w:rsidR="00EE36D5" w:rsidRPr="00AE39D1" w:rsidRDefault="00F9037E" w:rsidP="00252A55">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Two complementary predictive models, a creep model and an </w:t>
      </w:r>
      <w:r w:rsidRPr="00AE39D1">
        <w:rPr>
          <w:rFonts w:ascii="Times New Roman" w:hAnsi="Times New Roman" w:cs="Times New Roman" w:hint="eastAsia"/>
          <w:sz w:val="24"/>
          <w:szCs w:val="24"/>
        </w:rPr>
        <w:t>LCF</w:t>
      </w:r>
      <w:r w:rsidRPr="00AE39D1">
        <w:rPr>
          <w:rFonts w:ascii="Times New Roman" w:hAnsi="Times New Roman" w:cs="Times New Roman"/>
          <w:sz w:val="24"/>
          <w:szCs w:val="24"/>
        </w:rPr>
        <w:t xml:space="preserve"> model, were developed to enable a unified assessment of high-temperature performance in reduced-activation steels and to support subsequent multi-objective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of alloy compositions.</w:t>
      </w:r>
      <w:r w:rsidR="00D0731D" w:rsidRPr="00AE39D1">
        <w:rPr>
          <w:rFonts w:ascii="Times New Roman" w:hAnsi="Times New Roman" w:cs="Times New Roman" w:hint="eastAsia"/>
          <w:sz w:val="24"/>
          <w:szCs w:val="24"/>
        </w:rPr>
        <w:t xml:space="preserve"> </w:t>
      </w:r>
      <w:r w:rsidR="00580993" w:rsidRPr="00AE39D1">
        <w:rPr>
          <w:rFonts w:ascii="Times New Roman" w:hAnsi="Times New Roman" w:cs="Times New Roman" w:hint="eastAsia"/>
          <w:sz w:val="24"/>
          <w:szCs w:val="24"/>
        </w:rPr>
        <w:t xml:space="preserve"> The c</w:t>
      </w:r>
      <w:r w:rsidR="00D0731D" w:rsidRPr="00AE39D1">
        <w:rPr>
          <w:rFonts w:ascii="Times New Roman" w:hAnsi="Times New Roman" w:cs="Times New Roman"/>
          <w:sz w:val="24"/>
          <w:szCs w:val="24"/>
        </w:rPr>
        <w:t xml:space="preserve">reep and fatigue datasets used in this study were compiled from multiple literature and proprietary sources, and therefore may contain unavoidable differences in testing methodology, measurement uncertainty, and reporting format. To improve consistency, only data with clearly defined input variables, target values, and testing conditions were retained, while records with missing values, duplicated entries, or non-physical values were excluded. In addition, all data were converted into a unified descriptor space based on alloy composition, testing conditions, and derived physical or mechanical features, so that samples from different sources could be represented in a consistent numerical form. For the creep dataset, physically meaningful descriptors such as homologous temperature and diffusion-related parameters were introduced to improve comparability across different alloys and test conditions. For the fatigue dataset, mechanically derived descriptors extracted from </w:t>
      </w:r>
      <w:proofErr w:type="spellStart"/>
      <w:r w:rsidR="00D0731D" w:rsidRPr="00AE39D1">
        <w:rPr>
          <w:rFonts w:ascii="Times New Roman" w:hAnsi="Times New Roman" w:cs="Times New Roman"/>
          <w:sz w:val="24"/>
          <w:szCs w:val="24"/>
        </w:rPr>
        <w:t>stabilised</w:t>
      </w:r>
      <w:proofErr w:type="spellEnd"/>
      <w:r w:rsidR="00D0731D" w:rsidRPr="00AE39D1">
        <w:rPr>
          <w:rFonts w:ascii="Times New Roman" w:hAnsi="Times New Roman" w:cs="Times New Roman"/>
          <w:sz w:val="24"/>
          <w:szCs w:val="24"/>
        </w:rPr>
        <w:t xml:space="preserve"> hysteresis </w:t>
      </w:r>
      <w:proofErr w:type="spellStart"/>
      <w:r w:rsidR="00D0731D" w:rsidRPr="00AE39D1">
        <w:rPr>
          <w:rFonts w:ascii="Times New Roman" w:hAnsi="Times New Roman" w:cs="Times New Roman"/>
          <w:sz w:val="24"/>
          <w:szCs w:val="24"/>
        </w:rPr>
        <w:t>behaviour</w:t>
      </w:r>
      <w:proofErr w:type="spellEnd"/>
      <w:r w:rsidR="00D0731D" w:rsidRPr="00AE39D1">
        <w:rPr>
          <w:rFonts w:ascii="Times New Roman" w:hAnsi="Times New Roman" w:cs="Times New Roman"/>
          <w:sz w:val="24"/>
          <w:szCs w:val="24"/>
        </w:rPr>
        <w:t xml:space="preserve"> were used to reduce inconsistency arising from different reporting formats. All variables were then </w:t>
      </w:r>
      <w:proofErr w:type="spellStart"/>
      <w:r w:rsidR="00D0731D" w:rsidRPr="00AE39D1">
        <w:rPr>
          <w:rFonts w:ascii="Times New Roman" w:hAnsi="Times New Roman" w:cs="Times New Roman"/>
          <w:sz w:val="24"/>
          <w:szCs w:val="24"/>
        </w:rPr>
        <w:t>standardised</w:t>
      </w:r>
      <w:proofErr w:type="spellEnd"/>
      <w:r w:rsidR="00D0731D" w:rsidRPr="00AE39D1">
        <w:rPr>
          <w:rFonts w:ascii="Times New Roman" w:hAnsi="Times New Roman" w:cs="Times New Roman"/>
          <w:sz w:val="24"/>
          <w:szCs w:val="24"/>
        </w:rPr>
        <w:t xml:space="preserve"> before model training to improve numerical stability. Although this procedure cannot completely eliminate all inter-study variability, it provides a </w:t>
      </w:r>
      <w:r w:rsidR="00D0731D" w:rsidRPr="00AE39D1">
        <w:rPr>
          <w:rFonts w:ascii="Times New Roman" w:hAnsi="Times New Roman" w:cs="Times New Roman"/>
          <w:sz w:val="24"/>
          <w:szCs w:val="24"/>
        </w:rPr>
        <w:lastRenderedPageBreak/>
        <w:t>practical and physically meaningful framework for integrating heterogeneous published data into the present surrogate modelling study.</w:t>
      </w:r>
    </w:p>
    <w:p w14:paraId="705CECBD" w14:textId="2973298A" w:rsidR="00A63152" w:rsidRPr="00AE39D1" w:rsidRDefault="005D1754" w:rsidP="00252A55">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F</w:t>
      </w:r>
      <w:r w:rsidRPr="00AE39D1">
        <w:rPr>
          <w:rFonts w:ascii="Times New Roman" w:hAnsi="Times New Roman" w:cs="Times New Roman" w:hint="eastAsia"/>
          <w:sz w:val="24"/>
          <w:szCs w:val="24"/>
        </w:rPr>
        <w:t xml:space="preserve">or </w:t>
      </w:r>
      <w:r w:rsidR="00C21034" w:rsidRPr="00AE39D1">
        <w:rPr>
          <w:rFonts w:ascii="Times New Roman" w:hAnsi="Times New Roman" w:cs="Times New Roman"/>
          <w:sz w:val="24"/>
          <w:szCs w:val="24"/>
        </w:rPr>
        <w:t>the creep model</w:t>
      </w:r>
      <w:r w:rsidRPr="00AE39D1">
        <w:rPr>
          <w:rFonts w:ascii="Times New Roman" w:hAnsi="Times New Roman" w:cs="Times New Roman" w:hint="eastAsia"/>
          <w:sz w:val="24"/>
          <w:szCs w:val="24"/>
        </w:rPr>
        <w:t>, a</w:t>
      </w:r>
      <w:r w:rsidR="00252A55" w:rsidRPr="00AE39D1">
        <w:rPr>
          <w:rFonts w:ascii="Times New Roman" w:hAnsi="Times New Roman" w:cs="Times New Roman"/>
          <w:sz w:val="24"/>
          <w:szCs w:val="24"/>
        </w:rPr>
        <w:t xml:space="preserve"> comprehensive dataset comprising 1,199 data points was compiled from published experimental studies and proprietary sources </w:t>
      </w:r>
      <w:r w:rsidR="001452FC" w:rsidRPr="00AE39D1">
        <w:rPr>
          <w:rFonts w:ascii="Times New Roman" w:hAnsi="Times New Roman" w:cs="Times New Roman"/>
          <w:color w:val="ED7D31" w:themeColor="accent2"/>
          <w:sz w:val="24"/>
          <w:szCs w:val="24"/>
        </w:rPr>
        <w:fldChar w:fldCharType="begin">
          <w:fldData xml:space="preserve">PEVuZE5vdGU+PENpdGU+PEF1dGhvcj5NYW88L0F1dGhvcj48WWVhcj4yMDIyPC9ZZWFyPjxSZWNO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==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PEVuZE5vdGU+PENpdGU+PEF1dGhvcj5NYW88L0F1dGhvcj48WWVhcj4yMDIyPC9ZZWFyPjxSZWNO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==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1452FC" w:rsidRPr="00AE39D1">
        <w:rPr>
          <w:rFonts w:ascii="Times New Roman" w:hAnsi="Times New Roman" w:cs="Times New Roman"/>
          <w:color w:val="ED7D31" w:themeColor="accent2"/>
          <w:sz w:val="24"/>
          <w:szCs w:val="24"/>
        </w:rPr>
      </w:r>
      <w:r w:rsidR="001452FC"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[9, 15, 17, 18, 20, 54-74]</w:t>
      </w:r>
      <w:r w:rsidR="001452FC" w:rsidRPr="00AE39D1">
        <w:rPr>
          <w:rFonts w:ascii="Times New Roman" w:hAnsi="Times New Roman" w:cs="Times New Roman"/>
          <w:color w:val="ED7D31" w:themeColor="accent2"/>
          <w:sz w:val="24"/>
          <w:szCs w:val="24"/>
        </w:rPr>
        <w:fldChar w:fldCharType="end"/>
      </w:r>
      <w:r w:rsidR="001452FC" w:rsidRPr="00AE39D1">
        <w:rPr>
          <w:rFonts w:ascii="Times New Roman" w:hAnsi="Times New Roman" w:cs="Times New Roman" w:hint="eastAsia"/>
          <w:color w:val="ED7D31" w:themeColor="accent2"/>
          <w:sz w:val="24"/>
          <w:szCs w:val="24"/>
        </w:rPr>
        <w:t xml:space="preserve"> </w:t>
      </w:r>
      <w:r w:rsidR="00252A55" w:rsidRPr="00AE39D1">
        <w:rPr>
          <w:rFonts w:ascii="Times New Roman" w:hAnsi="Times New Roman" w:cs="Times New Roman"/>
          <w:sz w:val="24"/>
          <w:szCs w:val="24"/>
        </w:rPr>
        <w:t>to construct a dual-mechanism</w:t>
      </w:r>
      <w:r w:rsidR="00C21034" w:rsidRPr="00AE39D1">
        <w:rPr>
          <w:rFonts w:ascii="Times New Roman" w:hAnsi="Times New Roman" w:cs="Times New Roman" w:hint="eastAsia"/>
          <w:sz w:val="24"/>
          <w:szCs w:val="24"/>
        </w:rPr>
        <w:t xml:space="preserve"> </w:t>
      </w:r>
      <w:r w:rsidR="00252A55" w:rsidRPr="00AE39D1">
        <w:rPr>
          <w:rFonts w:ascii="Times New Roman" w:hAnsi="Times New Roman" w:cs="Times New Roman"/>
          <w:sz w:val="24"/>
          <w:szCs w:val="24"/>
        </w:rPr>
        <w:t xml:space="preserve">PINN for predicting the </w:t>
      </w:r>
      <w:r w:rsidR="00C21034" w:rsidRPr="00AE39D1">
        <w:rPr>
          <w:rFonts w:ascii="Times New Roman" w:hAnsi="Times New Roman" w:cs="Times New Roman" w:hint="eastAsia"/>
          <w:sz w:val="24"/>
          <w:szCs w:val="24"/>
        </w:rPr>
        <w:t>creep rupture time</w:t>
      </w:r>
      <w:r w:rsidR="00252A55" w:rsidRPr="00AE39D1">
        <w:rPr>
          <w:rFonts w:ascii="Times New Roman" w:hAnsi="Times New Roman" w:cs="Times New Roman"/>
          <w:sz w:val="24"/>
          <w:szCs w:val="24"/>
        </w:rPr>
        <w:t xml:space="preserve"> of steels under different stress</w:t>
      </w:r>
      <w:r w:rsidR="00DE750F" w:rsidRPr="00AE39D1">
        <w:rPr>
          <w:rFonts w:ascii="Times New Roman" w:hAnsi="Times New Roman" w:cs="Times New Roman" w:hint="eastAsia"/>
          <w:sz w:val="24"/>
          <w:szCs w:val="24"/>
        </w:rPr>
        <w:t>-</w:t>
      </w:r>
      <w:r w:rsidR="00252A55" w:rsidRPr="00AE39D1">
        <w:rPr>
          <w:rFonts w:ascii="Times New Roman" w:hAnsi="Times New Roman" w:cs="Times New Roman"/>
          <w:sz w:val="24"/>
          <w:szCs w:val="24"/>
        </w:rPr>
        <w:t xml:space="preserve">temperature conditions. Each record included two loading variables (applied stress, </w:t>
      </w:r>
      <m:oMath>
        <m:r>
          <w:rPr>
            <w:rFonts w:ascii="Cambria Math" w:hAnsi="Cambria Math" w:cs="Times New Roman"/>
            <w:sz w:val="24"/>
            <w:szCs w:val="24"/>
          </w:rPr>
          <m:t>σ</m:t>
        </m:r>
      </m:oMath>
      <w:r w:rsidR="00252A55" w:rsidRPr="00AE39D1">
        <w:rPr>
          <w:rFonts w:ascii="Times New Roman" w:hAnsi="Times New Roman" w:cs="Times New Roman"/>
          <w:sz w:val="24"/>
          <w:szCs w:val="24"/>
        </w:rPr>
        <w:t xml:space="preserve">, and testing temperature, </w:t>
      </w:r>
      <m:oMath>
        <m:r>
          <w:rPr>
            <w:rFonts w:ascii="Cambria Math" w:hAnsi="Cambria Math" w:cs="Times New Roman"/>
            <w:sz w:val="24"/>
            <w:szCs w:val="24"/>
          </w:rPr>
          <m:t>T</m:t>
        </m:r>
      </m:oMath>
      <w:r w:rsidR="00252A55" w:rsidRPr="00AE39D1">
        <w:rPr>
          <w:rFonts w:ascii="Times New Roman" w:hAnsi="Times New Roman" w:cs="Times New Roman"/>
          <w:sz w:val="24"/>
          <w:szCs w:val="24"/>
        </w:rPr>
        <w:t xml:space="preserve">), </w:t>
      </w:r>
      <w:bookmarkStart w:id="17" w:name="_Hlk224224303"/>
      <w:r w:rsidR="00252A55" w:rsidRPr="00AE39D1">
        <w:rPr>
          <w:rFonts w:ascii="Times New Roman" w:hAnsi="Times New Roman" w:cs="Times New Roman"/>
          <w:sz w:val="24"/>
          <w:szCs w:val="24"/>
        </w:rPr>
        <w:t xml:space="preserve">fifteen alloying element </w:t>
      </w:r>
      <w:r w:rsidR="00C21034" w:rsidRPr="00AE39D1">
        <w:rPr>
          <w:rFonts w:ascii="Times New Roman" w:hAnsi="Times New Roman" w:cs="Times New Roman"/>
          <w:sz w:val="24"/>
          <w:szCs w:val="24"/>
        </w:rPr>
        <w:t>concentrations</w:t>
      </w:r>
      <w:r w:rsidR="00252A55" w:rsidRPr="00AE39D1">
        <w:rPr>
          <w:rFonts w:ascii="Times New Roman" w:hAnsi="Times New Roman" w:cs="Times New Roman"/>
          <w:sz w:val="24"/>
          <w:szCs w:val="24"/>
        </w:rPr>
        <w:t xml:space="preserve"> (e.g., C</w:t>
      </w:r>
      <w:r w:rsidR="000C0FCE" w:rsidRPr="00AE39D1">
        <w:rPr>
          <w:rFonts w:ascii="Times New Roman" w:hAnsi="Times New Roman" w:cs="Times New Roman"/>
          <w:sz w:val="24"/>
          <w:szCs w:val="24"/>
        </w:rPr>
        <w:t xml:space="preserve">, </w:t>
      </w:r>
      <w:r w:rsidR="00252A55" w:rsidRPr="00AE39D1">
        <w:rPr>
          <w:rFonts w:ascii="Times New Roman" w:hAnsi="Times New Roman" w:cs="Times New Roman"/>
          <w:sz w:val="24"/>
          <w:szCs w:val="24"/>
        </w:rPr>
        <w:t xml:space="preserve">Cr, Ni, Mo, W, V, </w:t>
      </w:r>
      <w:r w:rsidR="000C0FCE" w:rsidRPr="00AE39D1">
        <w:rPr>
          <w:rFonts w:ascii="Times New Roman" w:hAnsi="Times New Roman" w:cs="Times New Roman" w:hint="eastAsia"/>
          <w:sz w:val="24"/>
          <w:szCs w:val="24"/>
        </w:rPr>
        <w:t>Ta</w:t>
      </w:r>
      <w:r w:rsidR="000C0FCE" w:rsidRPr="00AE39D1">
        <w:rPr>
          <w:rFonts w:ascii="Times New Roman" w:hAnsi="Times New Roman" w:cs="Times New Roman"/>
          <w:sz w:val="24"/>
          <w:szCs w:val="24"/>
        </w:rPr>
        <w:t>,</w:t>
      </w:r>
      <w:r w:rsidR="000C0FCE" w:rsidRPr="00AE39D1">
        <w:rPr>
          <w:rFonts w:ascii="Times New Roman" w:hAnsi="Times New Roman" w:cs="Times New Roman" w:hint="eastAsia"/>
          <w:sz w:val="24"/>
          <w:szCs w:val="24"/>
        </w:rPr>
        <w:t xml:space="preserve"> </w:t>
      </w:r>
      <w:r w:rsidR="00252A55" w:rsidRPr="00AE39D1">
        <w:rPr>
          <w:rFonts w:ascii="Times New Roman" w:hAnsi="Times New Roman" w:cs="Times New Roman"/>
          <w:sz w:val="24"/>
          <w:szCs w:val="24"/>
        </w:rPr>
        <w:t xml:space="preserve">Nb, Al, Co, Cu, Mn, Si, </w:t>
      </w:r>
      <w:r w:rsidR="00A3759D" w:rsidRPr="00AE39D1">
        <w:rPr>
          <w:rFonts w:ascii="Times New Roman" w:hAnsi="Times New Roman" w:cs="Times New Roman" w:hint="eastAsia"/>
          <w:sz w:val="24"/>
          <w:szCs w:val="24"/>
        </w:rPr>
        <w:t>S</w:t>
      </w:r>
      <w:r w:rsidR="00252A55" w:rsidRPr="00AE39D1">
        <w:rPr>
          <w:rFonts w:ascii="Times New Roman" w:hAnsi="Times New Roman" w:cs="Times New Roman"/>
          <w:sz w:val="24"/>
          <w:szCs w:val="24"/>
        </w:rPr>
        <w:t xml:space="preserve">, and </w:t>
      </w:r>
      <w:r w:rsidR="00A3759D" w:rsidRPr="00AE39D1">
        <w:rPr>
          <w:rFonts w:ascii="Times New Roman" w:hAnsi="Times New Roman" w:cs="Times New Roman" w:hint="eastAsia"/>
          <w:sz w:val="24"/>
          <w:szCs w:val="24"/>
        </w:rPr>
        <w:t>P</w:t>
      </w:r>
      <w:r w:rsidR="00252A55" w:rsidRPr="00AE39D1">
        <w:rPr>
          <w:rFonts w:ascii="Times New Roman" w:hAnsi="Times New Roman" w:cs="Times New Roman"/>
          <w:sz w:val="24"/>
          <w:szCs w:val="24"/>
        </w:rPr>
        <w:t>)</w:t>
      </w:r>
      <w:bookmarkEnd w:id="17"/>
      <w:r w:rsidR="00252A55" w:rsidRPr="00AE39D1">
        <w:rPr>
          <w:rFonts w:ascii="Times New Roman" w:hAnsi="Times New Roman" w:cs="Times New Roman"/>
          <w:sz w:val="24"/>
          <w:szCs w:val="24"/>
        </w:rPr>
        <w:t>, and six derived physical descriptors</w:t>
      </w:r>
      <w:r w:rsidR="00F71BD0" w:rsidRPr="00AE39D1">
        <w:rPr>
          <w:rFonts w:ascii="Times New Roman" w:hAnsi="Times New Roman" w:cs="Times New Roman" w:hint="eastAsia"/>
          <w:sz w:val="24"/>
          <w:szCs w:val="24"/>
        </w:rPr>
        <w:t xml:space="preserve">: </w:t>
      </w:r>
      <w:r w:rsidR="00252A55" w:rsidRPr="00AE39D1">
        <w:rPr>
          <w:rFonts w:ascii="Times New Roman" w:hAnsi="Times New Roman" w:cs="Times New Roman"/>
          <w:sz w:val="24"/>
          <w:szCs w:val="24"/>
        </w:rPr>
        <w:t>atomic size mismatch (</w:t>
      </w:r>
      <m:oMath>
        <m:r>
          <w:rPr>
            <w:rFonts w:ascii="Cambria Math" w:hAnsi="Cambria Math" w:cs="Times New Roman"/>
            <w:sz w:val="24"/>
            <w:szCs w:val="24"/>
          </w:rPr>
          <m:t>Δδ</m:t>
        </m:r>
      </m:oMath>
      <w:r w:rsidR="00252A55" w:rsidRPr="00AE39D1">
        <w:rPr>
          <w:rFonts w:ascii="Times New Roman" w:hAnsi="Times New Roman" w:cs="Times New Roman"/>
          <w:sz w:val="24"/>
          <w:szCs w:val="24"/>
        </w:rPr>
        <w:t>), configurational entropy (</w:t>
      </w:r>
      <m:oMath>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hint="eastAsia"/>
                <w:sz w:val="24"/>
                <w:szCs w:val="24"/>
              </w:rPr>
              <m:t>mix</m:t>
            </m:r>
          </m:sub>
        </m:sSub>
      </m:oMath>
      <w:r w:rsidR="00252A55" w:rsidRPr="00AE39D1">
        <w:rPr>
          <w:rFonts w:ascii="Times New Roman" w:hAnsi="Times New Roman" w:cs="Times New Roman"/>
          <w:sz w:val="24"/>
          <w:szCs w:val="24"/>
        </w:rPr>
        <w:t>), valence electron concentration (</w:t>
      </w:r>
      <m:oMath>
        <m:r>
          <w:rPr>
            <w:rFonts w:ascii="Cambria Math" w:hAnsi="Cambria Math" w:cs="Times New Roman"/>
            <w:sz w:val="24"/>
            <w:szCs w:val="24"/>
          </w:rPr>
          <m:t>VEC</m:t>
        </m:r>
      </m:oMath>
      <w:r w:rsidR="00252A55" w:rsidRPr="00AE39D1">
        <w:rPr>
          <w:rFonts w:ascii="Times New Roman" w:hAnsi="Times New Roman" w:cs="Times New Roman"/>
          <w:sz w:val="24"/>
          <w:szCs w:val="24"/>
        </w:rPr>
        <w:t>), effective diffusion coefficient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D</m:t>
            </m:r>
          </m:e>
          <m:sub>
            <m:r>
              <m:rPr>
                <m:sty m:val="p"/>
              </m:rPr>
              <w:rPr>
                <w:rFonts w:ascii="Cambria Math" w:hAnsi="Cambria Math" w:cs="Times New Roman"/>
                <w:sz w:val="24"/>
                <w:szCs w:val="24"/>
                <w:vertAlign w:val="subscript"/>
              </w:rPr>
              <m:t>eff</m:t>
            </m:r>
          </m:sub>
        </m:sSub>
      </m:oMath>
      <w:r w:rsidR="00252A55" w:rsidRPr="00AE39D1">
        <w:rPr>
          <w:rFonts w:ascii="Times New Roman" w:hAnsi="Times New Roman" w:cs="Times New Roman"/>
          <w:sz w:val="24"/>
          <w:szCs w:val="24"/>
        </w:rPr>
        <w:t>), normalised temperature ratio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00252A55" w:rsidRPr="00AE39D1">
        <w:rPr>
          <w:rFonts w:ascii="Times New Roman" w:hAnsi="Times New Roman" w:cs="Times New Roman"/>
          <w:sz w:val="24"/>
          <w:szCs w:val="24"/>
        </w:rPr>
        <w:t>), and stress-to-temperature ratio (</w:t>
      </w:r>
      <m:oMath>
        <m:r>
          <w:rPr>
            <w:rFonts w:ascii="Cambria Math" w:hAnsi="Cambria Math" w:cs="Times New Roman"/>
            <w:sz w:val="24"/>
            <w:szCs w:val="24"/>
          </w:rPr>
          <m:t>σ/T</m:t>
        </m:r>
      </m:oMath>
      <w:r w:rsidR="00252A55" w:rsidRPr="00AE39D1">
        <w:rPr>
          <w:rFonts w:ascii="Times New Roman" w:hAnsi="Times New Roman" w:cs="Times New Roman"/>
          <w:sz w:val="24"/>
          <w:szCs w:val="24"/>
        </w:rPr>
        <w:t>)</w:t>
      </w:r>
      <w:r w:rsidR="00A461F5" w:rsidRPr="00AE39D1">
        <w:rPr>
          <w:rFonts w:ascii="Times New Roman" w:hAnsi="Times New Roman" w:cs="Times New Roman"/>
          <w:sz w:val="24"/>
          <w:szCs w:val="24"/>
        </w:rPr>
        <w:t>.</w:t>
      </w:r>
      <w:r w:rsidR="00A461F5" w:rsidRPr="00AE39D1">
        <w:rPr>
          <w:rFonts w:ascii="Times New Roman" w:hAnsi="Times New Roman" w:cs="Times New Roman" w:hint="eastAsia"/>
          <w:sz w:val="24"/>
          <w:szCs w:val="24"/>
        </w:rPr>
        <w:t xml:space="preserve"> </w:t>
      </w:r>
      <w:r w:rsidR="00252A55" w:rsidRPr="00AE39D1">
        <w:rPr>
          <w:rFonts w:ascii="Times New Roman" w:hAnsi="Times New Roman" w:cs="Times New Roman"/>
          <w:sz w:val="24"/>
          <w:szCs w:val="24"/>
        </w:rPr>
        <w:t xml:space="preserve">The incorporation of elemental features is essential because alloy chemistry governs diffusion kinetics, precipitation </w:t>
      </w:r>
      <w:r w:rsidR="00C21034" w:rsidRPr="00AE39D1">
        <w:rPr>
          <w:rFonts w:ascii="Times New Roman" w:hAnsi="Times New Roman" w:cs="Times New Roman"/>
          <w:sz w:val="24"/>
          <w:szCs w:val="24"/>
        </w:rPr>
        <w:t>stability</w:t>
      </w:r>
      <w:r w:rsidR="00252A55" w:rsidRPr="00AE39D1">
        <w:rPr>
          <w:rFonts w:ascii="Times New Roman" w:hAnsi="Times New Roman" w:cs="Times New Roman"/>
          <w:sz w:val="24"/>
          <w:szCs w:val="24"/>
        </w:rPr>
        <w:t xml:space="preserve">, and dislocation mobility during creep </w:t>
      </w:r>
      <w:r w:rsidR="00C70A8E" w:rsidRPr="00AE39D1">
        <w:rPr>
          <w:rFonts w:ascii="Times New Roman" w:hAnsi="Times New Roman" w:cs="Times New Roman"/>
          <w:color w:val="ED7D31" w:themeColor="accent2"/>
          <w:sz w:val="24"/>
          <w:szCs w:val="24"/>
        </w:rPr>
        <w:fldChar w:fldCharType="begin">
          <w:fldData xml:space="preserve">PEVuZE5vdGU+PENpdGU+PEF1dGhvcj5JZ3dlbWV6aWU8L0F1dGhvcj48WWVhcj4yMDE2PC9ZZWFy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=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PEVuZE5vdGU+PENpdGU+PEF1dGhvcj5JZ3dlbWV6aWU8L0F1dGhvcj48WWVhcj4yMDE2PC9ZZWFy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=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C70A8E" w:rsidRPr="00AE39D1">
        <w:rPr>
          <w:rFonts w:ascii="Times New Roman" w:hAnsi="Times New Roman" w:cs="Times New Roman"/>
          <w:color w:val="ED7D31" w:themeColor="accent2"/>
          <w:sz w:val="24"/>
          <w:szCs w:val="24"/>
        </w:rPr>
      </w:r>
      <w:r w:rsidR="00C70A8E"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[75-77]</w:t>
      </w:r>
      <w:r w:rsidR="00C70A8E" w:rsidRPr="00AE39D1">
        <w:rPr>
          <w:rFonts w:ascii="Times New Roman" w:hAnsi="Times New Roman" w:cs="Times New Roman"/>
          <w:color w:val="ED7D31" w:themeColor="accent2"/>
          <w:sz w:val="24"/>
          <w:szCs w:val="24"/>
        </w:rPr>
        <w:fldChar w:fldCharType="end"/>
      </w:r>
      <w:r w:rsidR="00252A55" w:rsidRPr="00AE39D1">
        <w:rPr>
          <w:rFonts w:ascii="Times New Roman" w:hAnsi="Times New Roman" w:cs="Times New Roman"/>
          <w:sz w:val="24"/>
          <w:szCs w:val="24"/>
        </w:rPr>
        <w:t xml:space="preserve">. For example, Mo and W strengthen ferritic and martensitic steels by </w:t>
      </w:r>
      <w:proofErr w:type="spellStart"/>
      <w:r w:rsidR="00252A55" w:rsidRPr="00AE39D1">
        <w:rPr>
          <w:rFonts w:ascii="Times New Roman" w:hAnsi="Times New Roman" w:cs="Times New Roman"/>
          <w:sz w:val="24"/>
          <w:szCs w:val="24"/>
        </w:rPr>
        <w:t>stabilising</w:t>
      </w:r>
      <w:proofErr w:type="spellEnd"/>
      <w:r w:rsidR="00252A55" w:rsidRPr="00AE39D1">
        <w:rPr>
          <w:rFonts w:ascii="Times New Roman" w:hAnsi="Times New Roman" w:cs="Times New Roman"/>
          <w:sz w:val="24"/>
          <w:szCs w:val="24"/>
        </w:rPr>
        <w:t xml:space="preserve"> carbide and intermetallic precipitates and delaying microstructural degradation associated with Laves</w:t>
      </w:r>
      <w:r w:rsidR="00C21034" w:rsidRPr="00AE39D1">
        <w:rPr>
          <w:rFonts w:ascii="Times New Roman" w:hAnsi="Times New Roman" w:cs="Times New Roman" w:hint="eastAsia"/>
          <w:sz w:val="24"/>
          <w:szCs w:val="24"/>
        </w:rPr>
        <w:t xml:space="preserve"> </w:t>
      </w:r>
      <w:r w:rsidR="00252A55" w:rsidRPr="00AE39D1">
        <w:rPr>
          <w:rFonts w:ascii="Times New Roman" w:hAnsi="Times New Roman" w:cs="Times New Roman"/>
          <w:sz w:val="24"/>
          <w:szCs w:val="24"/>
        </w:rPr>
        <w:t xml:space="preserve">phase formation </w:t>
      </w:r>
      <w:r w:rsidR="00C70A8E" w:rsidRPr="00AE39D1">
        <w:rPr>
          <w:rFonts w:ascii="Times New Roman" w:hAnsi="Times New Roman" w:cs="Times New Roman"/>
          <w:color w:val="ED7D31" w:themeColor="accent2"/>
          <w:sz w:val="24"/>
          <w:szCs w:val="24"/>
        </w:rPr>
        <w:fldChar w:fldCharType="begin">
          <w:fldData xml:space="preserve">PEVuZE5vdGU+PENpdGU+PEF1dGhvcj5NaXlhdGE8L0F1dGhvcj48WWVhcj4yMDAxPC9ZZWFyPjxS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PEVuZE5vdGU+PENpdGU+PEF1dGhvcj5NaXlhdGE8L0F1dGhvcj48WWVhcj4yMDAxPC9ZZWFyPjxS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C70A8E" w:rsidRPr="00AE39D1">
        <w:rPr>
          <w:rFonts w:ascii="Times New Roman" w:hAnsi="Times New Roman" w:cs="Times New Roman"/>
          <w:color w:val="ED7D31" w:themeColor="accent2"/>
          <w:sz w:val="24"/>
          <w:szCs w:val="24"/>
        </w:rPr>
      </w:r>
      <w:r w:rsidR="00C70A8E"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[78-82]</w:t>
      </w:r>
      <w:r w:rsidR="00C70A8E" w:rsidRPr="00AE39D1">
        <w:rPr>
          <w:rFonts w:ascii="Times New Roman" w:hAnsi="Times New Roman" w:cs="Times New Roman"/>
          <w:color w:val="ED7D31" w:themeColor="accent2"/>
          <w:sz w:val="24"/>
          <w:szCs w:val="24"/>
        </w:rPr>
        <w:fldChar w:fldCharType="end"/>
      </w:r>
      <w:r w:rsidR="00252A55" w:rsidRPr="00AE39D1">
        <w:rPr>
          <w:rFonts w:ascii="Times New Roman" w:hAnsi="Times New Roman" w:cs="Times New Roman"/>
          <w:sz w:val="24"/>
          <w:szCs w:val="24"/>
        </w:rPr>
        <w:t>. Likewise, trace additions of V and Nb enhance lattice friction and hinder dislocation motion through combined solid-solution and precipitation strengthening, thereby improving creep resistance in Cr</w:t>
      </w:r>
      <w:r w:rsidR="00DE750F" w:rsidRPr="00AE39D1">
        <w:rPr>
          <w:rFonts w:ascii="Times New Roman" w:hAnsi="Times New Roman" w:cs="Times New Roman" w:hint="eastAsia"/>
          <w:sz w:val="24"/>
          <w:szCs w:val="24"/>
        </w:rPr>
        <w:t>-</w:t>
      </w:r>
      <w:r w:rsidR="00252A55" w:rsidRPr="00AE39D1">
        <w:rPr>
          <w:rFonts w:ascii="Times New Roman" w:hAnsi="Times New Roman" w:cs="Times New Roman"/>
          <w:sz w:val="24"/>
          <w:szCs w:val="24"/>
        </w:rPr>
        <w:t>Mo steels</w:t>
      </w:r>
      <w:r w:rsidR="00C70A8E" w:rsidRPr="00AE39D1">
        <w:rPr>
          <w:rFonts w:ascii="Times New Roman" w:hAnsi="Times New Roman" w:cs="Times New Roman" w:hint="eastAsia"/>
          <w:sz w:val="24"/>
          <w:szCs w:val="24"/>
        </w:rPr>
        <w:t xml:space="preserve"> </w:t>
      </w:r>
      <w:r w:rsidR="00C70A8E"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&lt;EndNote&gt;&lt;Cite&gt;&lt;Author&gt;Raj&lt;/Author&gt;&lt;Year&gt;2014&lt;/Year&gt;&lt;RecNum&gt;31&lt;/RecNum&gt;&lt;DisplayText&gt;[83]&lt;/DisplayText&gt;&lt;record&gt;&lt;rec-number&gt;31&lt;/rec-number&gt;&lt;foreign-keys&gt;&lt;key app="EN" db-id="2xvprxw9o2fpwbezsf5xee9o50x92zwr2vas" timestamp="1763743898"&gt;31&lt;/key&gt;&lt;/foreign-keys&gt;&lt;ref-type name="Journal Article"&gt;17&lt;/ref-type&gt;&lt;contributors&gt;&lt;authors&gt;&lt;author&gt;Raj, A&lt;/author&gt;&lt;author&gt;Goswami, B&lt;/author&gt;&lt;author&gt;Ray, Ashok K&lt;/author&gt;&lt;/authors&gt;&lt;/contributors&gt;&lt;titles&gt;&lt;title&gt;Creep and Fatigue Behavior in Micro-alloyed Steels-A Review&lt;/title&gt;&lt;secondary-title&gt;High Temperature Materials &amp;amp; Processes&lt;/secondary-title&gt;&lt;/titles&gt;&lt;volume&gt;33&lt;/volume&gt;&lt;number&gt;1&lt;/number&gt;&lt;dates&gt;&lt;year&gt;2014&lt;/year&gt;&lt;/dates&gt;&lt;isbn&gt;0334-6455&lt;/isbn&gt;&lt;urls&gt;&lt;/urls&gt;&lt;electronic-resource-num&gt;https://doi.org/10.1515/htmp-2012-0177&lt;/electronic-resource-num&gt;&lt;/record&gt;&lt;/Cite&gt;&lt;/EndNote&gt;</w:instrText>
      </w:r>
      <w:r w:rsidR="00C70A8E"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[83]</w:t>
      </w:r>
      <w:r w:rsidR="00C70A8E" w:rsidRPr="00AE39D1">
        <w:rPr>
          <w:rFonts w:ascii="Times New Roman" w:hAnsi="Times New Roman" w:cs="Times New Roman"/>
          <w:color w:val="ED7D31" w:themeColor="accent2"/>
          <w:sz w:val="24"/>
          <w:szCs w:val="24"/>
        </w:rPr>
        <w:fldChar w:fldCharType="end"/>
      </w:r>
      <w:r w:rsidR="00252A55" w:rsidRPr="00AE39D1">
        <w:rPr>
          <w:rFonts w:ascii="Times New Roman" w:hAnsi="Times New Roman" w:cs="Times New Roman"/>
          <w:sz w:val="24"/>
          <w:szCs w:val="24"/>
        </w:rPr>
        <w:t xml:space="preserve">. The derived physical descriptors, on the other hand, represent alloy-system interactions beyond simple composition: </w:t>
      </w:r>
      <m:oMath>
        <m:r>
          <w:rPr>
            <w:rFonts w:ascii="Cambria Math" w:hAnsi="Cambria Math" w:cs="Times New Roman"/>
            <w:sz w:val="24"/>
            <w:szCs w:val="24"/>
          </w:rPr>
          <m:t>VEC</m:t>
        </m:r>
      </m:oMath>
      <w:r w:rsidR="00252A55" w:rsidRPr="00AE39D1">
        <w:rPr>
          <w:rFonts w:ascii="Times New Roman" w:hAnsi="Times New Roman" w:cs="Times New Roman"/>
          <w:sz w:val="24"/>
          <w:szCs w:val="24"/>
        </w:rPr>
        <w:t xml:space="preserve"> and </w:t>
      </w:r>
      <m:oMath>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hint="eastAsia"/>
                <w:sz w:val="24"/>
                <w:szCs w:val="24"/>
              </w:rPr>
              <m:t>mix</m:t>
            </m:r>
          </m:sub>
        </m:sSub>
      </m:oMath>
      <w:r w:rsidR="00252A55" w:rsidRPr="00AE39D1">
        <w:rPr>
          <w:rFonts w:ascii="Times New Roman" w:hAnsi="Times New Roman" w:cs="Times New Roman"/>
          <w:sz w:val="24"/>
          <w:szCs w:val="24"/>
        </w:rPr>
        <w:t xml:space="preserve"> describe electronic and configurational effects</w:t>
      </w:r>
      <w:r w:rsidR="009F7726" w:rsidRPr="00AE39D1">
        <w:rPr>
          <w:rFonts w:ascii="Times New Roman" w:hAnsi="Times New Roman" w:cs="Times New Roman" w:hint="eastAsia"/>
          <w:sz w:val="24"/>
          <w:szCs w:val="24"/>
        </w:rPr>
        <w:t xml:space="preserve"> </w:t>
      </w:r>
      <w:r w:rsidR="009F7726" w:rsidRPr="00AE39D1">
        <w:rPr>
          <w:rFonts w:ascii="Times New Roman" w:hAnsi="Times New Roman" w:cs="Times New Roman"/>
          <w:color w:val="ED7D31" w:themeColor="accent2"/>
          <w:sz w:val="24"/>
          <w:szCs w:val="24"/>
        </w:rPr>
        <w:fldChar w:fldCharType="begin">
          <w:fldData xml:space="preserve">PEVuZE5vdGU+PENpdGU+PEF1dGhvcj5HdW88L0F1dGhvcj48WWVhcj4yMDI0PC9ZZWFyPjxSZWNO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PEVuZE5vdGU+PENpdGU+PEF1dGhvcj5HdW88L0F1dGhvcj48WWVhcj4yMDI0PC9ZZWFyPjxSZWNO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9F7726" w:rsidRPr="00AE39D1">
        <w:rPr>
          <w:rFonts w:ascii="Times New Roman" w:hAnsi="Times New Roman" w:cs="Times New Roman"/>
          <w:color w:val="ED7D31" w:themeColor="accent2"/>
          <w:sz w:val="24"/>
          <w:szCs w:val="24"/>
        </w:rPr>
      </w:r>
      <w:r w:rsidR="009F7726"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[84, 85]</w:t>
      </w:r>
      <w:r w:rsidR="009F7726" w:rsidRPr="00AE39D1">
        <w:rPr>
          <w:rFonts w:ascii="Times New Roman" w:hAnsi="Times New Roman" w:cs="Times New Roman"/>
          <w:color w:val="ED7D31" w:themeColor="accent2"/>
          <w:sz w:val="24"/>
          <w:szCs w:val="24"/>
        </w:rPr>
        <w:fldChar w:fldCharType="end"/>
      </w:r>
      <w:r w:rsidR="00252A55" w:rsidRPr="00AE39D1">
        <w:rPr>
          <w:rFonts w:ascii="Times New Roman" w:hAnsi="Times New Roman" w:cs="Times New Roman"/>
          <w:sz w:val="24"/>
          <w:szCs w:val="24"/>
        </w:rPr>
        <w:t xml:space="preserve">, </w:t>
      </w:r>
      <m:oMath>
        <m:r>
          <w:rPr>
            <w:rFonts w:ascii="Cambria Math" w:hAnsi="Cambria Math" w:cs="Times New Roman"/>
            <w:sz w:val="24"/>
            <w:szCs w:val="24"/>
          </w:rPr>
          <m:t>Δδ</m:t>
        </m:r>
      </m:oMath>
      <w:r w:rsidR="00252A55" w:rsidRPr="00AE39D1">
        <w:rPr>
          <w:rFonts w:ascii="Times New Roman" w:hAnsi="Times New Roman" w:cs="Times New Roman"/>
          <w:sz w:val="24"/>
          <w:szCs w:val="24"/>
        </w:rPr>
        <w:t xml:space="preserve"> reflects lattice distortion</w:t>
      </w:r>
      <w:r w:rsidR="009F7726" w:rsidRPr="00AE39D1">
        <w:rPr>
          <w:rFonts w:ascii="Times New Roman" w:hAnsi="Times New Roman" w:cs="Times New Roman" w:hint="eastAsia"/>
          <w:sz w:val="24"/>
          <w:szCs w:val="24"/>
        </w:rPr>
        <w:t xml:space="preserve"> </w:t>
      </w:r>
      <w:r w:rsidR="009F7726"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&lt;EndNote&gt;&lt;Cite&gt;&lt;Author&gt;Cheng&lt;/Author&gt;&lt;Year&gt;2021&lt;/Year&gt;&lt;RecNum&gt;37&lt;/RecNum&gt;&lt;DisplayText&gt;[86]&lt;/DisplayText&gt;&lt;record&gt;&lt;rec-number&gt;37&lt;/rec-number&gt;&lt;foreign-keys&gt;&lt;key app="EN" db-id="2xvprxw9o2fpwbezsf5xee9o50x92zwr2vas" timestamp="1763744546"&gt;37&lt;/key&gt;&lt;/foreign-keys&gt;&lt;ref-type name="Journal Article"&gt;17&lt;/ref-type&gt;&lt;contributors&gt;&lt;authors&gt;&lt;author&gt;Cheng,Wenqiang&lt;/author&gt;&lt;author&gt;Yuan,Fuping&lt;/author&gt;&lt;author&gt;Wu,Xiaolei&lt;/author&gt;&lt;/authors&gt;&lt;/contributors&gt;&lt;titles&gt;&lt;title&gt;Coupled Strengthening Effects by Lattice Distortion, Local Chemical Ordering, and Nanoprecipitates in Medium-Entropy Alloys&lt;/title&gt;&lt;secondary-title&gt;Frontiers in Materials&lt;/secondary-title&gt;&lt;short-title&gt;Coupled strengthening effects in MEAs&lt;/short-title&gt;&lt;/titles&gt;&lt;volume&gt;Volume 8 - 2021&lt;/volume&gt;&lt;keywords&gt;&lt;keyword&gt;High-entropy alloys,lattice distortion,Local chemical ordering,precipitation,Strengthening mechanisms,molecular dynamics simulations&lt;/keyword&gt;&lt;/keywords&gt;&lt;dates&gt;&lt;year&gt;2021&lt;/year&gt;&lt;pub-dates&gt;&lt;date&gt;2021-November-12&lt;/date&gt;&lt;/pub-dates&gt;&lt;/dates&gt;&lt;isbn&gt;2296-8016&lt;/isbn&gt;&lt;work-type&gt;Original Research&lt;/work-type&gt;&lt;urls&gt;&lt;related-urls&gt;&lt;url&gt;https://www.frontiersin.org/journals/materials/articles/10.3389/fmats.2021.767795&lt;/url&gt;&lt;/related-urls&gt;&lt;/urls&gt;&lt;electronic-resource-num&gt;https://doi.org/10.3389/fmats.2021.767795&lt;/electronic-resource-num&gt;&lt;language&gt;English&lt;/language&gt;&lt;/record&gt;&lt;/Cite&gt;&lt;/EndNote&gt;</w:instrText>
      </w:r>
      <w:r w:rsidR="009F7726"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[86]</w:t>
      </w:r>
      <w:r w:rsidR="009F7726" w:rsidRPr="00AE39D1">
        <w:rPr>
          <w:rFonts w:ascii="Times New Roman" w:hAnsi="Times New Roman" w:cs="Times New Roman"/>
          <w:color w:val="ED7D31" w:themeColor="accent2"/>
          <w:sz w:val="24"/>
          <w:szCs w:val="24"/>
        </w:rPr>
        <w:fldChar w:fldCharType="end"/>
      </w:r>
      <w:r w:rsidR="00252A55" w:rsidRPr="00AE39D1">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D</m:t>
            </m:r>
          </m:e>
          <m:sub>
            <m:r>
              <m:rPr>
                <m:sty m:val="p"/>
              </m:rPr>
              <w:rPr>
                <w:rFonts w:ascii="Cambria Math" w:hAnsi="Cambria Math" w:cs="Times New Roman"/>
                <w:sz w:val="24"/>
                <w:szCs w:val="24"/>
                <w:vertAlign w:val="subscript"/>
              </w:rPr>
              <m:t>eff</m:t>
            </m:r>
          </m:sub>
        </m:sSub>
      </m:oMath>
      <w:r w:rsidR="00252A55" w:rsidRPr="00AE39D1">
        <w:rPr>
          <w:rFonts w:ascii="Times New Roman" w:hAnsi="Times New Roman" w:cs="Times New Roman"/>
          <w:sz w:val="24"/>
          <w:szCs w:val="24"/>
        </w:rPr>
        <w:t xml:space="preserve"> captures high-temperature atomic mobility</w:t>
      </w:r>
      <w:r w:rsidR="009F7726" w:rsidRPr="00AE39D1">
        <w:rPr>
          <w:rFonts w:ascii="Times New Roman" w:hAnsi="Times New Roman" w:cs="Times New Roman" w:hint="eastAsia"/>
          <w:sz w:val="24"/>
          <w:szCs w:val="24"/>
        </w:rPr>
        <w:t xml:space="preserve"> </w:t>
      </w:r>
      <w:r w:rsidR="009F7726"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&lt;EndNote&gt;&lt;Cite&gt;&lt;Author&gt;Sandström&lt;/Author&gt;&lt;Year&gt;2024&lt;/Year&gt;&lt;RecNum&gt;38&lt;/RecNum&gt;&lt;DisplayText&gt;[87]&lt;/DisplayText&gt;&lt;record&gt;&lt;rec-number&gt;38&lt;/rec-number&gt;&lt;foreign-keys&gt;&lt;key app="EN" db-id="2xvprxw9o2fpwbezsf5xee9o50x92zwr2vas" timestamp="1763744585"&gt;38&lt;/key&gt;&lt;/foreign-keys&gt;&lt;ref-type name="Book Section"&gt;5&lt;/ref-type&gt;&lt;contributors&gt;&lt;authors&gt;&lt;author&gt;Sandström, Rolf&lt;/author&gt;&lt;/authors&gt;&lt;secondary-authors&gt;&lt;author&gt;Sandström, Rolf&lt;/author&gt;&lt;/secondary-authors&gt;&lt;/contributors&gt;&lt;titles&gt;&lt;title&gt;Creep with Low Stress Exponents&lt;/title&gt;&lt;secondary-title&gt;Basic Modeling and Theory of Creep of Metallic Materials&lt;/secondary-title&gt;&lt;/titles&gt;&lt;pages&gt;83-114&lt;/pages&gt;&lt;dates&gt;&lt;year&gt;2024&lt;/year&gt;&lt;pub-dates&gt;&lt;date&gt;2024//&lt;/date&gt;&lt;/pub-dates&gt;&lt;/dates&gt;&lt;pub-location&gt;Cham&lt;/pub-location&gt;&lt;publisher&gt;Springer Nature Switzerland&lt;/publisher&gt;&lt;isbn&gt;978-3-031-49507-6&lt;/isbn&gt;&lt;urls&gt;&lt;related-urls&gt;&lt;url&gt;https://doi.org/10.1007/978-3-031-49507-6_5&lt;/url&gt;&lt;/related-urls&gt;&lt;/urls&gt;&lt;electronic-resource-num&gt;10.1007/978-3-031-49507-6_5&lt;/electronic-resource-num&gt;&lt;/record&gt;&lt;/Cite&gt;&lt;/EndNote&gt;</w:instrText>
      </w:r>
      <w:r w:rsidR="009F7726"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[87]</w:t>
      </w:r>
      <w:r w:rsidR="009F7726" w:rsidRPr="00AE39D1">
        <w:rPr>
          <w:rFonts w:ascii="Times New Roman" w:hAnsi="Times New Roman" w:cs="Times New Roman"/>
          <w:color w:val="ED7D31" w:themeColor="accent2"/>
          <w:sz w:val="24"/>
          <w:szCs w:val="24"/>
        </w:rPr>
        <w:fldChar w:fldCharType="end"/>
      </w:r>
      <w:r w:rsidR="00252A55" w:rsidRPr="00AE39D1">
        <w:rPr>
          <w:rFonts w:ascii="Times New Roman" w:hAnsi="Times New Roman" w:cs="Times New Roman"/>
          <w:sz w:val="24"/>
          <w:szCs w:val="24"/>
        </w:rPr>
        <w:t xml:space="preserve">, and the dimensionless ratios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00252A55" w:rsidRPr="00AE39D1">
        <w:rPr>
          <w:rFonts w:ascii="Times New Roman" w:hAnsi="Times New Roman" w:cs="Times New Roman"/>
          <w:sz w:val="24"/>
          <w:szCs w:val="24"/>
        </w:rPr>
        <w:t xml:space="preserve"> and </w:t>
      </w:r>
      <m:oMath>
        <m:r>
          <w:rPr>
            <w:rFonts w:ascii="Cambria Math" w:hAnsi="Cambria Math" w:cs="Times New Roman"/>
            <w:sz w:val="24"/>
            <w:szCs w:val="24"/>
          </w:rPr>
          <m:t>σ/T</m:t>
        </m:r>
      </m:oMath>
      <w:r w:rsidR="00252A55" w:rsidRPr="00AE39D1">
        <w:rPr>
          <w:rFonts w:ascii="Times New Roman" w:hAnsi="Times New Roman" w:cs="Times New Roman"/>
          <w:sz w:val="24"/>
          <w:szCs w:val="24"/>
        </w:rPr>
        <w:t xml:space="preserve"> explicitly </w:t>
      </w:r>
      <w:r w:rsidR="00C21034" w:rsidRPr="00AE39D1">
        <w:rPr>
          <w:rFonts w:ascii="Times New Roman" w:hAnsi="Times New Roman" w:cs="Times New Roman"/>
          <w:sz w:val="24"/>
          <w:szCs w:val="24"/>
        </w:rPr>
        <w:t>incorporate</w:t>
      </w:r>
      <w:r w:rsidR="00252A55" w:rsidRPr="00AE39D1">
        <w:rPr>
          <w:rFonts w:ascii="Times New Roman" w:hAnsi="Times New Roman" w:cs="Times New Roman"/>
          <w:sz w:val="24"/>
          <w:szCs w:val="24"/>
        </w:rPr>
        <w:t xml:space="preserve"> thermodynamic and mechanical driving forces into the model </w:t>
      </w:r>
      <w:r w:rsidR="00370DB9" w:rsidRPr="00AE39D1">
        <w:rPr>
          <w:rFonts w:ascii="Times New Roman" w:hAnsi="Times New Roman" w:cs="Times New Roman"/>
          <w:color w:val="ED7D31" w:themeColor="accent2"/>
          <w:sz w:val="24"/>
          <w:szCs w:val="24"/>
        </w:rPr>
        <w:fldChar w:fldCharType="begin"/>
      </w:r>
      <w:r w:rsidR="000F2EC8" w:rsidRPr="00AE39D1">
        <w:rPr>
          <w:rFonts w:ascii="Times New Roman" w:hAnsi="Times New Roman" w:cs="Times New Roman"/>
          <w:color w:val="ED7D31" w:themeColor="accent2"/>
          <w:sz w:val="24"/>
          <w:szCs w:val="24"/>
        </w:rPr>
        <w:instrText xml:space="preserve"> ADDIN EN.CITE &lt;EndNote&gt;&lt;Cite&gt;&lt;Author&gt;Igwemezie&lt;/Author&gt;&lt;Year&gt;2015&lt;/Year&gt;&lt;RecNum&gt;39&lt;/RecNum&gt;&lt;DisplayText&gt;[45, 46]&lt;/DisplayText&gt;&lt;record&gt;&lt;rec-number&gt;39&lt;/rec-number&gt;&lt;foreign-keys&gt;&lt;key app="EN" db-id="2xvprxw9o2fpwbezsf5xee9o50x92zwr2vas" timestamp="1763744669"&gt;39&lt;/key&gt;&lt;/foreign-keys&gt;&lt;ref-type name="Journal Article"&gt;17&lt;/ref-type&gt;&lt;contributors&gt;&lt;authors&gt;&lt;author&gt;Igwemezie, VC&lt;/author&gt;&lt;author&gt;Ugwuegbu, CC&lt;/author&gt;&lt;author&gt;Anaele, JU&lt;/author&gt;&lt;author&gt;Agu, PC&lt;/author&gt;&lt;/authors&gt;&lt;/contributors&gt;&lt;titles&gt;&lt;title&gt;Review of Physical Metallurgy of Creep Steel for the Design of Modern Steam Power Plants-Fundamental Theories and Parametric Models&lt;/title&gt;&lt;secondary-title&gt;Journal of Engineering Science &amp;amp; Technology Review&lt;/secondary-title&gt;&lt;/titles&gt;&lt;volume&gt;8&lt;/volume&gt;&lt;number&gt;5&lt;/number&gt;&lt;dates&gt;&lt;year&gt;2015&lt;/year&gt;&lt;/dates&gt;&lt;isbn&gt;1791-2377&lt;/isbn&gt;&lt;urls&gt;&lt;/urls&gt;&lt;electronic-resource-num&gt;https://doi.org/10.25103/jestr.085.12&lt;/electronic-resource-num&gt;&lt;/record&gt;&lt;/Cite&gt;&lt;Cite&gt;&lt;Author&gt;Langdon&lt;/Author&gt;&lt;Year&gt;1978&lt;/Year&gt;&lt;RecNum&gt;40&lt;/RecNum&gt;&lt;record&gt;&lt;rec-number&gt;40&lt;/rec-number&gt;&lt;foreign-keys&gt;&lt;key app="EN" db-id="2xvprxw9o2fpwbezsf5xee9o50x92zwr2vas" timestamp="1763744703"&gt;40&lt;/key&gt;&lt;/foreign-keys&gt;&lt;ref-type name="Journal Article"&gt;17&lt;/ref-type&gt;&lt;contributors&gt;&lt;authors&gt;&lt;author&gt;Langdon, Terence G.&lt;/author&gt;&lt;author&gt;Mohamed, Farghalli A.&lt;/author&gt;&lt;/authors&gt;&lt;/contributors&gt;&lt;titles&gt;&lt;title&gt;A new type of deformation mechanism map for high-temperature creep&lt;/title&gt;&lt;secondary-title&gt;Materials Science and Engineering&lt;/secondary-title&gt;&lt;/titles&gt;&lt;pages&gt;103-112&lt;/pages&gt;&lt;volume&gt;32&lt;/volume&gt;&lt;number&gt;2&lt;/number&gt;&lt;dates&gt;&lt;year&gt;1978&lt;/year&gt;&lt;pub-dates&gt;&lt;date&gt;1978/02/01/&lt;/date&gt;&lt;/pub-dates&gt;&lt;/dates&gt;&lt;isbn&gt;0025-5416&lt;/isbn&gt;&lt;urls&gt;&lt;related-urls&gt;&lt;url&gt;https://www.sciencedirect.com/science/article/pii/0025541678900290&lt;/url&gt;&lt;/related-urls&gt;&lt;/urls&gt;&lt;electronic-resource-num&gt;https://doi.org/10.1016/0025-5416(78)90029-0&lt;/electronic-resource-num&gt;&lt;/record&gt;&lt;/Cite&gt;&lt;/EndNote&gt;</w:instrText>
      </w:r>
      <w:r w:rsidR="00370DB9" w:rsidRPr="00AE39D1">
        <w:rPr>
          <w:rFonts w:ascii="Times New Roman" w:hAnsi="Times New Roman" w:cs="Times New Roman"/>
          <w:color w:val="ED7D31" w:themeColor="accent2"/>
          <w:sz w:val="24"/>
          <w:szCs w:val="24"/>
        </w:rPr>
        <w:fldChar w:fldCharType="separate"/>
      </w:r>
      <w:r w:rsidR="000F2EC8" w:rsidRPr="00AE39D1">
        <w:rPr>
          <w:rFonts w:ascii="Times New Roman" w:hAnsi="Times New Roman" w:cs="Times New Roman"/>
          <w:noProof/>
          <w:color w:val="ED7D31" w:themeColor="accent2"/>
          <w:sz w:val="24"/>
          <w:szCs w:val="24"/>
        </w:rPr>
        <w:t>[45, 46]</w:t>
      </w:r>
      <w:r w:rsidR="00370DB9" w:rsidRPr="00AE39D1">
        <w:rPr>
          <w:rFonts w:ascii="Times New Roman" w:hAnsi="Times New Roman" w:cs="Times New Roman"/>
          <w:color w:val="ED7D31" w:themeColor="accent2"/>
          <w:sz w:val="24"/>
          <w:szCs w:val="24"/>
        </w:rPr>
        <w:fldChar w:fldCharType="end"/>
      </w:r>
      <w:r w:rsidR="00252A55" w:rsidRPr="00AE39D1">
        <w:rPr>
          <w:rFonts w:ascii="Times New Roman" w:hAnsi="Times New Roman" w:cs="Times New Roman"/>
          <w:sz w:val="24"/>
          <w:szCs w:val="24"/>
        </w:rPr>
        <w:t xml:space="preserve">. The dataset was cleaned by removing non-physical or missing values and </w:t>
      </w:r>
      <w:proofErr w:type="spellStart"/>
      <w:r w:rsidR="00252A55" w:rsidRPr="00AE39D1">
        <w:rPr>
          <w:rFonts w:ascii="Times New Roman" w:hAnsi="Times New Roman" w:cs="Times New Roman"/>
          <w:sz w:val="24"/>
          <w:szCs w:val="24"/>
        </w:rPr>
        <w:t>standardised</w:t>
      </w:r>
      <w:proofErr w:type="spellEnd"/>
      <w:r w:rsidR="00252A55" w:rsidRPr="00AE39D1">
        <w:rPr>
          <w:rFonts w:ascii="Times New Roman" w:hAnsi="Times New Roman" w:cs="Times New Roman"/>
          <w:sz w:val="24"/>
          <w:szCs w:val="24"/>
        </w:rPr>
        <w:t xml:space="preserve"> by z-score </w:t>
      </w:r>
      <w:proofErr w:type="spellStart"/>
      <w:r w:rsidR="00252A55" w:rsidRPr="00AE39D1">
        <w:rPr>
          <w:rFonts w:ascii="Times New Roman" w:hAnsi="Times New Roman" w:cs="Times New Roman"/>
          <w:sz w:val="24"/>
          <w:szCs w:val="24"/>
        </w:rPr>
        <w:t>normalisation</w:t>
      </w:r>
      <w:proofErr w:type="spellEnd"/>
      <w:r w:rsidR="00252A55" w:rsidRPr="00AE39D1">
        <w:rPr>
          <w:rFonts w:ascii="Times New Roman" w:hAnsi="Times New Roman" w:cs="Times New Roman"/>
          <w:sz w:val="24"/>
          <w:szCs w:val="24"/>
        </w:rPr>
        <w:t xml:space="preserve"> for numerical stability.</w:t>
      </w:r>
      <w:r w:rsidR="005A1A0F" w:rsidRPr="00AE39D1">
        <w:t xml:space="preserve"> </w:t>
      </w:r>
      <w:r w:rsidR="005A1A0F" w:rsidRPr="00AE39D1">
        <w:rPr>
          <w:rFonts w:ascii="Times New Roman" w:hAnsi="Times New Roman" w:cs="Times New Roman"/>
          <w:sz w:val="24"/>
          <w:szCs w:val="24"/>
        </w:rPr>
        <w:t xml:space="preserve">Although the above preprocessing improves consistency across the compiled data sources, a formal propagation of study-specific experimental uncertainty was not carried out in the present work, mainly because the original literature sources did not report measurement errors or uncertainty ranges in a sufficiently consistent and complete manner to allow a unified treatment </w:t>
      </w:r>
      <w:r w:rsidR="005A1A0F" w:rsidRPr="00AE39D1">
        <w:rPr>
          <w:rFonts w:ascii="Times New Roman" w:hAnsi="Times New Roman" w:cs="Times New Roman"/>
          <w:sz w:val="24"/>
          <w:szCs w:val="24"/>
        </w:rPr>
        <w:lastRenderedPageBreak/>
        <w:t>across the dataset. As a result, the model error reported here should be interpreted as reflecting the combined effects of experimental scatter, inter-study variability, and model approximation error, rather than uncertainty explicitly propagated from each individual source.</w:t>
      </w:r>
      <w:r w:rsidR="00F436E7" w:rsidRPr="00AE39D1">
        <w:t xml:space="preserve"> </w:t>
      </w:r>
      <w:r w:rsidR="00F436E7" w:rsidRPr="00AE39D1">
        <w:rPr>
          <w:rFonts w:ascii="Times New Roman" w:hAnsi="Times New Roman" w:cs="Times New Roman"/>
          <w:color w:val="C45911" w:themeColor="accent2" w:themeShade="BF"/>
          <w:sz w:val="24"/>
          <w:szCs w:val="24"/>
        </w:rPr>
        <w:t>Table 1</w:t>
      </w:r>
      <w:r w:rsidR="00F436E7" w:rsidRPr="00AE39D1">
        <w:rPr>
          <w:rFonts w:ascii="Times New Roman" w:hAnsi="Times New Roman" w:cs="Times New Roman"/>
          <w:sz w:val="24"/>
          <w:szCs w:val="24"/>
        </w:rPr>
        <w:t xml:space="preserve"> provides a statistical summary of all variables in the creep dataset, including their means, standard deviations and value ranges. The alloying elements exhibit considerable variability, reflecting the diversity of steel grades and compositions reported </w:t>
      </w:r>
      <w:r w:rsidR="00C21034" w:rsidRPr="00AE39D1">
        <w:rPr>
          <w:rFonts w:ascii="Times New Roman" w:hAnsi="Times New Roman" w:cs="Times New Roman"/>
          <w:sz w:val="24"/>
          <w:szCs w:val="24"/>
        </w:rPr>
        <w:t>in</w:t>
      </w:r>
      <w:r w:rsidR="00F436E7" w:rsidRPr="00AE39D1">
        <w:rPr>
          <w:rFonts w:ascii="Times New Roman" w:hAnsi="Times New Roman" w:cs="Times New Roman"/>
          <w:sz w:val="24"/>
          <w:szCs w:val="24"/>
        </w:rPr>
        <w:t xml:space="preserve"> different studies. The thermo-physical descriptors also span broad numerical intervals, indicating the complex interplay between atomic-scale characteristics and high-temperature deformation mechanisms.</w:t>
      </w:r>
    </w:p>
    <w:p w14:paraId="63C32474" w14:textId="77777777" w:rsidR="00F436E7" w:rsidRPr="00AE39D1" w:rsidRDefault="00F436E7" w:rsidP="00F96855">
      <w:pPr>
        <w:spacing w:beforeLines="50" w:before="156"/>
        <w:jc w:val="left"/>
        <w:rPr>
          <w:rFonts w:ascii="Times New Roman" w:hAnsi="Times New Roman" w:cs="Times New Roman"/>
          <w:b/>
          <w:bCs/>
          <w:color w:val="ED7D31" w:themeColor="accent2"/>
        </w:rPr>
      </w:pPr>
      <w:bookmarkStart w:id="18" w:name="_Hlk224057406"/>
      <w:r w:rsidRPr="00AE39D1">
        <w:rPr>
          <w:rFonts w:ascii="Times New Roman" w:hAnsi="Times New Roman" w:cs="Times New Roman"/>
          <w:b/>
          <w:bCs/>
          <w:color w:val="ED7D31" w:themeColor="accent2"/>
        </w:rPr>
        <w:t>Table 1</w:t>
      </w:r>
    </w:p>
    <w:p w14:paraId="3830EF8B" w14:textId="4A9AC3C3" w:rsidR="00F436E7" w:rsidRPr="00AE39D1" w:rsidRDefault="00462A3D" w:rsidP="00F436E7">
      <w:pPr>
        <w:jc w:val="left"/>
        <w:rPr>
          <w:rFonts w:ascii="Times New Roman" w:hAnsi="Times New Roman" w:cs="Times New Roman"/>
        </w:rPr>
      </w:pPr>
      <w:r w:rsidRPr="00AE39D1">
        <w:rPr>
          <w:rFonts w:ascii="Times New Roman" w:hAnsi="Times New Roman" w:cs="Times New Roman"/>
        </w:rPr>
        <w:t>Statistical summary of variables in the creep dataset</w:t>
      </w:r>
      <w:r w:rsidR="00F436E7" w:rsidRPr="00AE39D1">
        <w:rPr>
          <w:rFonts w:ascii="Times New Roman" w:hAnsi="Times New Roman" w:cs="Times New Roman"/>
        </w:rPr>
        <w:t xml:space="preserve"> (Composition elements in wt.%).</w:t>
      </w:r>
    </w:p>
    <w:tbl>
      <w:tblPr>
        <w:tblStyle w:val="TableGrid"/>
        <w:tblW w:w="8507" w:type="dxa"/>
        <w:tblLook w:val="04A0" w:firstRow="1" w:lastRow="0" w:firstColumn="1" w:lastColumn="0" w:noHBand="0" w:noVBand="1"/>
      </w:tblPr>
      <w:tblGrid>
        <w:gridCol w:w="2256"/>
        <w:gridCol w:w="1284"/>
        <w:gridCol w:w="2250"/>
        <w:gridCol w:w="1283"/>
        <w:gridCol w:w="1434"/>
      </w:tblGrid>
      <w:tr w:rsidR="00F436E7" w:rsidRPr="00AE39D1" w14:paraId="68360A0B" w14:textId="77777777" w:rsidTr="00F10E3C">
        <w:trPr>
          <w:trHeight w:val="288"/>
        </w:trPr>
        <w:tc>
          <w:tcPr>
            <w:tcW w:w="2256" w:type="dxa"/>
            <w:tcBorders>
              <w:left w:val="nil"/>
              <w:bottom w:val="single" w:sz="4" w:space="0" w:color="auto"/>
              <w:right w:val="nil"/>
            </w:tcBorders>
            <w:noWrap/>
            <w:hideMark/>
          </w:tcPr>
          <w:p w14:paraId="6AF98837" w14:textId="77777777" w:rsidR="00F436E7" w:rsidRPr="00AE39D1" w:rsidRDefault="00F436E7" w:rsidP="00F10E3C">
            <w:pPr>
              <w:spacing w:line="360" w:lineRule="auto"/>
              <w:jc w:val="left"/>
              <w:rPr>
                <w:rFonts w:ascii="Times New Roman" w:hAnsi="Times New Roman" w:cs="Times New Roman"/>
                <w:b/>
                <w:bCs/>
                <w:sz w:val="24"/>
                <w:szCs w:val="24"/>
              </w:rPr>
            </w:pPr>
            <w:bookmarkStart w:id="19" w:name="_Hlk224057385"/>
            <w:bookmarkEnd w:id="18"/>
            <w:r w:rsidRPr="00AE39D1">
              <w:rPr>
                <w:rFonts w:ascii="Times New Roman" w:hAnsi="Times New Roman" w:cs="Times New Roman"/>
                <w:b/>
                <w:bCs/>
                <w:sz w:val="24"/>
                <w:szCs w:val="24"/>
              </w:rPr>
              <w:t>Variables</w:t>
            </w:r>
          </w:p>
        </w:tc>
        <w:tc>
          <w:tcPr>
            <w:tcW w:w="1284" w:type="dxa"/>
            <w:tcBorders>
              <w:left w:val="nil"/>
              <w:bottom w:val="single" w:sz="4" w:space="0" w:color="auto"/>
              <w:right w:val="nil"/>
            </w:tcBorders>
            <w:noWrap/>
            <w:hideMark/>
          </w:tcPr>
          <w:p w14:paraId="01EBA67D" w14:textId="77777777" w:rsidR="00F436E7" w:rsidRPr="00AE39D1" w:rsidRDefault="00F436E7" w:rsidP="00F10E3C">
            <w:pPr>
              <w:spacing w:line="360" w:lineRule="auto"/>
              <w:jc w:val="left"/>
              <w:rPr>
                <w:rFonts w:ascii="Times New Roman" w:hAnsi="Times New Roman" w:cs="Times New Roman"/>
                <w:b/>
                <w:bCs/>
                <w:sz w:val="24"/>
                <w:szCs w:val="24"/>
              </w:rPr>
            </w:pPr>
            <w:r w:rsidRPr="00AE39D1">
              <w:rPr>
                <w:rFonts w:ascii="Times New Roman" w:hAnsi="Times New Roman" w:cs="Times New Roman"/>
                <w:b/>
                <w:bCs/>
                <w:sz w:val="24"/>
                <w:szCs w:val="24"/>
              </w:rPr>
              <w:t>Mean</w:t>
            </w:r>
          </w:p>
        </w:tc>
        <w:tc>
          <w:tcPr>
            <w:tcW w:w="2250" w:type="dxa"/>
            <w:tcBorders>
              <w:left w:val="nil"/>
              <w:bottom w:val="single" w:sz="4" w:space="0" w:color="auto"/>
              <w:right w:val="nil"/>
            </w:tcBorders>
            <w:noWrap/>
            <w:hideMark/>
          </w:tcPr>
          <w:p w14:paraId="485EAA4E" w14:textId="77777777" w:rsidR="00F436E7" w:rsidRPr="00AE39D1" w:rsidRDefault="00F436E7" w:rsidP="00F10E3C">
            <w:pPr>
              <w:spacing w:line="360" w:lineRule="auto"/>
              <w:jc w:val="left"/>
              <w:rPr>
                <w:rFonts w:ascii="Times New Roman" w:hAnsi="Times New Roman" w:cs="Times New Roman"/>
                <w:b/>
                <w:bCs/>
                <w:sz w:val="24"/>
                <w:szCs w:val="24"/>
              </w:rPr>
            </w:pPr>
            <w:r w:rsidRPr="00AE39D1">
              <w:rPr>
                <w:rFonts w:ascii="Times New Roman" w:hAnsi="Times New Roman" w:cs="Times New Roman"/>
                <w:b/>
                <w:bCs/>
                <w:sz w:val="24"/>
                <w:szCs w:val="24"/>
              </w:rPr>
              <w:t>Standard Deviation</w:t>
            </w:r>
          </w:p>
        </w:tc>
        <w:tc>
          <w:tcPr>
            <w:tcW w:w="1283" w:type="dxa"/>
            <w:tcBorders>
              <w:left w:val="nil"/>
              <w:bottom w:val="single" w:sz="4" w:space="0" w:color="auto"/>
              <w:right w:val="nil"/>
            </w:tcBorders>
            <w:noWrap/>
            <w:hideMark/>
          </w:tcPr>
          <w:p w14:paraId="72B84236" w14:textId="77777777" w:rsidR="00F436E7" w:rsidRPr="00AE39D1" w:rsidRDefault="00F436E7" w:rsidP="00F10E3C">
            <w:pPr>
              <w:spacing w:line="360" w:lineRule="auto"/>
              <w:jc w:val="left"/>
              <w:rPr>
                <w:rFonts w:ascii="Times New Roman" w:hAnsi="Times New Roman" w:cs="Times New Roman"/>
                <w:b/>
                <w:bCs/>
                <w:sz w:val="24"/>
                <w:szCs w:val="24"/>
              </w:rPr>
            </w:pPr>
            <w:r w:rsidRPr="00AE39D1">
              <w:rPr>
                <w:rFonts w:ascii="Times New Roman" w:hAnsi="Times New Roman" w:cs="Times New Roman"/>
                <w:b/>
                <w:bCs/>
                <w:sz w:val="24"/>
                <w:szCs w:val="24"/>
              </w:rPr>
              <w:t>Maximum</w:t>
            </w:r>
          </w:p>
        </w:tc>
        <w:tc>
          <w:tcPr>
            <w:tcW w:w="1434" w:type="dxa"/>
            <w:tcBorders>
              <w:left w:val="nil"/>
              <w:bottom w:val="single" w:sz="4" w:space="0" w:color="auto"/>
              <w:right w:val="nil"/>
            </w:tcBorders>
            <w:noWrap/>
            <w:hideMark/>
          </w:tcPr>
          <w:p w14:paraId="21D0F43A" w14:textId="77777777" w:rsidR="00F436E7" w:rsidRPr="00AE39D1" w:rsidRDefault="00F436E7" w:rsidP="00F10E3C">
            <w:pPr>
              <w:spacing w:line="360" w:lineRule="auto"/>
              <w:jc w:val="left"/>
              <w:rPr>
                <w:rFonts w:ascii="Times New Roman" w:hAnsi="Times New Roman" w:cs="Times New Roman"/>
                <w:b/>
                <w:bCs/>
                <w:sz w:val="24"/>
                <w:szCs w:val="24"/>
              </w:rPr>
            </w:pPr>
            <w:r w:rsidRPr="00AE39D1">
              <w:rPr>
                <w:rFonts w:ascii="Times New Roman" w:hAnsi="Times New Roman" w:cs="Times New Roman"/>
                <w:b/>
                <w:bCs/>
                <w:sz w:val="24"/>
                <w:szCs w:val="24"/>
              </w:rPr>
              <w:t>Minimum</w:t>
            </w:r>
          </w:p>
        </w:tc>
      </w:tr>
      <w:tr w:rsidR="00F436E7" w:rsidRPr="00AE39D1" w14:paraId="61B2F148" w14:textId="77777777" w:rsidTr="00F10E3C">
        <w:trPr>
          <w:trHeight w:val="288"/>
        </w:trPr>
        <w:tc>
          <w:tcPr>
            <w:tcW w:w="2256" w:type="dxa"/>
            <w:tcBorders>
              <w:left w:val="nil"/>
              <w:bottom w:val="nil"/>
              <w:right w:val="nil"/>
            </w:tcBorders>
            <w:noWrap/>
            <w:vAlign w:val="center"/>
            <w:hideMark/>
          </w:tcPr>
          <w:p w14:paraId="7C2C31F1"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C</w:t>
            </w:r>
          </w:p>
        </w:tc>
        <w:tc>
          <w:tcPr>
            <w:tcW w:w="1284" w:type="dxa"/>
            <w:tcBorders>
              <w:left w:val="nil"/>
              <w:bottom w:val="nil"/>
              <w:right w:val="nil"/>
            </w:tcBorders>
            <w:noWrap/>
            <w:vAlign w:val="center"/>
            <w:hideMark/>
          </w:tcPr>
          <w:p w14:paraId="4684E49C"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0.126469</w:t>
            </w:r>
          </w:p>
        </w:tc>
        <w:tc>
          <w:tcPr>
            <w:tcW w:w="2250" w:type="dxa"/>
            <w:tcBorders>
              <w:left w:val="nil"/>
              <w:bottom w:val="nil"/>
              <w:right w:val="nil"/>
            </w:tcBorders>
            <w:noWrap/>
            <w:vAlign w:val="center"/>
            <w:hideMark/>
          </w:tcPr>
          <w:p w14:paraId="73430A76"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0.035779</w:t>
            </w:r>
          </w:p>
        </w:tc>
        <w:tc>
          <w:tcPr>
            <w:tcW w:w="1283" w:type="dxa"/>
            <w:tcBorders>
              <w:left w:val="nil"/>
              <w:bottom w:val="nil"/>
              <w:right w:val="nil"/>
            </w:tcBorders>
            <w:noWrap/>
            <w:vAlign w:val="center"/>
            <w:hideMark/>
          </w:tcPr>
          <w:p w14:paraId="6DF5503E"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0.25</w:t>
            </w:r>
          </w:p>
        </w:tc>
        <w:tc>
          <w:tcPr>
            <w:tcW w:w="1434" w:type="dxa"/>
            <w:tcBorders>
              <w:left w:val="nil"/>
              <w:bottom w:val="nil"/>
              <w:right w:val="nil"/>
            </w:tcBorders>
            <w:noWrap/>
            <w:vAlign w:val="center"/>
            <w:hideMark/>
          </w:tcPr>
          <w:p w14:paraId="771452A1"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0.08</w:t>
            </w:r>
          </w:p>
        </w:tc>
      </w:tr>
      <w:tr w:rsidR="00F436E7" w:rsidRPr="00AE39D1" w14:paraId="2679141B" w14:textId="77777777" w:rsidTr="00F10E3C">
        <w:trPr>
          <w:trHeight w:val="288"/>
        </w:trPr>
        <w:tc>
          <w:tcPr>
            <w:tcW w:w="2256" w:type="dxa"/>
            <w:tcBorders>
              <w:top w:val="nil"/>
              <w:left w:val="nil"/>
              <w:bottom w:val="nil"/>
              <w:right w:val="nil"/>
            </w:tcBorders>
            <w:noWrap/>
            <w:vAlign w:val="center"/>
            <w:hideMark/>
          </w:tcPr>
          <w:p w14:paraId="28DF4EAB"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Si</w:t>
            </w:r>
          </w:p>
        </w:tc>
        <w:tc>
          <w:tcPr>
            <w:tcW w:w="1284" w:type="dxa"/>
            <w:tcBorders>
              <w:top w:val="nil"/>
              <w:left w:val="nil"/>
              <w:bottom w:val="nil"/>
              <w:right w:val="nil"/>
            </w:tcBorders>
            <w:noWrap/>
            <w:vAlign w:val="center"/>
            <w:hideMark/>
          </w:tcPr>
          <w:p w14:paraId="19D9C51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0.287346</w:t>
            </w:r>
          </w:p>
        </w:tc>
        <w:tc>
          <w:tcPr>
            <w:tcW w:w="2250" w:type="dxa"/>
            <w:tcBorders>
              <w:top w:val="nil"/>
              <w:left w:val="nil"/>
              <w:bottom w:val="nil"/>
              <w:right w:val="nil"/>
            </w:tcBorders>
            <w:noWrap/>
            <w:vAlign w:val="center"/>
            <w:hideMark/>
          </w:tcPr>
          <w:p w14:paraId="526B14CA"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0.178398</w:t>
            </w:r>
          </w:p>
        </w:tc>
        <w:tc>
          <w:tcPr>
            <w:tcW w:w="1283" w:type="dxa"/>
            <w:tcBorders>
              <w:top w:val="nil"/>
              <w:left w:val="nil"/>
              <w:bottom w:val="nil"/>
              <w:right w:val="nil"/>
            </w:tcBorders>
            <w:noWrap/>
            <w:vAlign w:val="center"/>
            <w:hideMark/>
          </w:tcPr>
          <w:p w14:paraId="710978E0"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0.86</w:t>
            </w:r>
          </w:p>
        </w:tc>
        <w:tc>
          <w:tcPr>
            <w:tcW w:w="1434" w:type="dxa"/>
            <w:tcBorders>
              <w:top w:val="nil"/>
              <w:left w:val="nil"/>
              <w:bottom w:val="nil"/>
              <w:right w:val="nil"/>
            </w:tcBorders>
            <w:noWrap/>
            <w:vAlign w:val="center"/>
            <w:hideMark/>
          </w:tcPr>
          <w:p w14:paraId="136F0E02"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0.03</w:t>
            </w:r>
          </w:p>
        </w:tc>
      </w:tr>
      <w:tr w:rsidR="00F436E7" w:rsidRPr="00AE39D1" w14:paraId="526F6F00" w14:textId="77777777" w:rsidTr="00F10E3C">
        <w:trPr>
          <w:trHeight w:val="288"/>
        </w:trPr>
        <w:tc>
          <w:tcPr>
            <w:tcW w:w="2256" w:type="dxa"/>
            <w:tcBorders>
              <w:top w:val="nil"/>
              <w:left w:val="nil"/>
              <w:bottom w:val="nil"/>
              <w:right w:val="nil"/>
            </w:tcBorders>
            <w:noWrap/>
            <w:vAlign w:val="center"/>
            <w:hideMark/>
          </w:tcPr>
          <w:p w14:paraId="0E051E30"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Mn</w:t>
            </w:r>
          </w:p>
        </w:tc>
        <w:tc>
          <w:tcPr>
            <w:tcW w:w="1284" w:type="dxa"/>
            <w:tcBorders>
              <w:top w:val="nil"/>
              <w:left w:val="nil"/>
              <w:bottom w:val="nil"/>
              <w:right w:val="nil"/>
            </w:tcBorders>
            <w:noWrap/>
            <w:vAlign w:val="center"/>
            <w:hideMark/>
          </w:tcPr>
          <w:p w14:paraId="7563CAC3"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0.488456</w:t>
            </w:r>
          </w:p>
        </w:tc>
        <w:tc>
          <w:tcPr>
            <w:tcW w:w="2250" w:type="dxa"/>
            <w:tcBorders>
              <w:top w:val="nil"/>
              <w:left w:val="nil"/>
              <w:bottom w:val="nil"/>
              <w:right w:val="nil"/>
            </w:tcBorders>
            <w:noWrap/>
            <w:vAlign w:val="center"/>
            <w:hideMark/>
          </w:tcPr>
          <w:p w14:paraId="106684F1"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0.100661</w:t>
            </w:r>
          </w:p>
        </w:tc>
        <w:tc>
          <w:tcPr>
            <w:tcW w:w="1283" w:type="dxa"/>
            <w:tcBorders>
              <w:top w:val="nil"/>
              <w:left w:val="nil"/>
              <w:bottom w:val="nil"/>
              <w:right w:val="nil"/>
            </w:tcBorders>
            <w:noWrap/>
            <w:vAlign w:val="center"/>
            <w:hideMark/>
          </w:tcPr>
          <w:p w14:paraId="4806CCD2"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0.87</w:t>
            </w:r>
          </w:p>
        </w:tc>
        <w:tc>
          <w:tcPr>
            <w:tcW w:w="1434" w:type="dxa"/>
            <w:tcBorders>
              <w:top w:val="nil"/>
              <w:left w:val="nil"/>
              <w:bottom w:val="nil"/>
              <w:right w:val="nil"/>
            </w:tcBorders>
            <w:noWrap/>
            <w:vAlign w:val="center"/>
            <w:hideMark/>
          </w:tcPr>
          <w:p w14:paraId="47EC61C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0.38</w:t>
            </w:r>
          </w:p>
        </w:tc>
      </w:tr>
      <w:tr w:rsidR="00F436E7" w:rsidRPr="00AE39D1" w14:paraId="2EB6F0CD" w14:textId="77777777" w:rsidTr="00F10E3C">
        <w:trPr>
          <w:trHeight w:val="288"/>
        </w:trPr>
        <w:tc>
          <w:tcPr>
            <w:tcW w:w="2256" w:type="dxa"/>
            <w:tcBorders>
              <w:top w:val="nil"/>
              <w:left w:val="nil"/>
              <w:bottom w:val="nil"/>
              <w:right w:val="nil"/>
            </w:tcBorders>
            <w:noWrap/>
            <w:vAlign w:val="center"/>
            <w:hideMark/>
          </w:tcPr>
          <w:p w14:paraId="180221D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P</w:t>
            </w:r>
          </w:p>
        </w:tc>
        <w:tc>
          <w:tcPr>
            <w:tcW w:w="1284" w:type="dxa"/>
            <w:tcBorders>
              <w:top w:val="nil"/>
              <w:left w:val="nil"/>
              <w:bottom w:val="nil"/>
              <w:right w:val="nil"/>
            </w:tcBorders>
            <w:noWrap/>
            <w:vAlign w:val="center"/>
            <w:hideMark/>
          </w:tcPr>
          <w:p w14:paraId="24D878CA"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0.011854</w:t>
            </w:r>
          </w:p>
        </w:tc>
        <w:tc>
          <w:tcPr>
            <w:tcW w:w="2250" w:type="dxa"/>
            <w:tcBorders>
              <w:top w:val="nil"/>
              <w:left w:val="nil"/>
              <w:bottom w:val="nil"/>
              <w:right w:val="nil"/>
            </w:tcBorders>
            <w:noWrap/>
            <w:vAlign w:val="center"/>
            <w:hideMark/>
          </w:tcPr>
          <w:p w14:paraId="1F9EAEC2"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0.007192</w:t>
            </w:r>
          </w:p>
        </w:tc>
        <w:tc>
          <w:tcPr>
            <w:tcW w:w="1283" w:type="dxa"/>
            <w:tcBorders>
              <w:top w:val="nil"/>
              <w:left w:val="nil"/>
              <w:bottom w:val="nil"/>
              <w:right w:val="nil"/>
            </w:tcBorders>
            <w:noWrap/>
            <w:vAlign w:val="center"/>
            <w:hideMark/>
          </w:tcPr>
          <w:p w14:paraId="25A305FF"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0.029</w:t>
            </w:r>
          </w:p>
        </w:tc>
        <w:tc>
          <w:tcPr>
            <w:tcW w:w="1434" w:type="dxa"/>
            <w:tcBorders>
              <w:top w:val="nil"/>
              <w:left w:val="nil"/>
              <w:bottom w:val="nil"/>
              <w:right w:val="nil"/>
            </w:tcBorders>
            <w:noWrap/>
            <w:vAlign w:val="center"/>
            <w:hideMark/>
          </w:tcPr>
          <w:p w14:paraId="7A29BFFB"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4AFBA4B1" w14:textId="77777777" w:rsidTr="00F10E3C">
        <w:trPr>
          <w:trHeight w:val="288"/>
        </w:trPr>
        <w:tc>
          <w:tcPr>
            <w:tcW w:w="2256" w:type="dxa"/>
            <w:tcBorders>
              <w:top w:val="nil"/>
              <w:left w:val="nil"/>
              <w:bottom w:val="nil"/>
              <w:right w:val="nil"/>
            </w:tcBorders>
            <w:noWrap/>
            <w:vAlign w:val="center"/>
            <w:hideMark/>
          </w:tcPr>
          <w:p w14:paraId="3B40C29D"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S</w:t>
            </w:r>
          </w:p>
        </w:tc>
        <w:tc>
          <w:tcPr>
            <w:tcW w:w="1284" w:type="dxa"/>
            <w:tcBorders>
              <w:top w:val="nil"/>
              <w:left w:val="nil"/>
              <w:bottom w:val="nil"/>
              <w:right w:val="nil"/>
            </w:tcBorders>
            <w:noWrap/>
            <w:vAlign w:val="center"/>
            <w:hideMark/>
          </w:tcPr>
          <w:p w14:paraId="3E76C838"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0.006699</w:t>
            </w:r>
          </w:p>
        </w:tc>
        <w:tc>
          <w:tcPr>
            <w:tcW w:w="2250" w:type="dxa"/>
            <w:tcBorders>
              <w:top w:val="nil"/>
              <w:left w:val="nil"/>
              <w:bottom w:val="nil"/>
              <w:right w:val="nil"/>
            </w:tcBorders>
            <w:noWrap/>
            <w:vAlign w:val="center"/>
            <w:hideMark/>
          </w:tcPr>
          <w:p w14:paraId="6DEBD53F"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0.003981</w:t>
            </w:r>
          </w:p>
        </w:tc>
        <w:tc>
          <w:tcPr>
            <w:tcW w:w="1283" w:type="dxa"/>
            <w:tcBorders>
              <w:top w:val="nil"/>
              <w:left w:val="nil"/>
              <w:bottom w:val="nil"/>
              <w:right w:val="nil"/>
            </w:tcBorders>
            <w:noWrap/>
            <w:vAlign w:val="center"/>
            <w:hideMark/>
          </w:tcPr>
          <w:p w14:paraId="0B60C7FA"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0.022</w:t>
            </w:r>
          </w:p>
        </w:tc>
        <w:tc>
          <w:tcPr>
            <w:tcW w:w="1434" w:type="dxa"/>
            <w:tcBorders>
              <w:top w:val="nil"/>
              <w:left w:val="nil"/>
              <w:bottom w:val="nil"/>
              <w:right w:val="nil"/>
            </w:tcBorders>
            <w:noWrap/>
            <w:vAlign w:val="center"/>
            <w:hideMark/>
          </w:tcPr>
          <w:p w14:paraId="1AE47F7D"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4139DDED" w14:textId="77777777" w:rsidTr="00F10E3C">
        <w:trPr>
          <w:trHeight w:val="288"/>
        </w:trPr>
        <w:tc>
          <w:tcPr>
            <w:tcW w:w="2256" w:type="dxa"/>
            <w:tcBorders>
              <w:top w:val="nil"/>
              <w:left w:val="nil"/>
              <w:bottom w:val="nil"/>
              <w:right w:val="nil"/>
            </w:tcBorders>
            <w:noWrap/>
            <w:vAlign w:val="center"/>
            <w:hideMark/>
          </w:tcPr>
          <w:p w14:paraId="32EA02AD"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Ni</w:t>
            </w:r>
          </w:p>
        </w:tc>
        <w:tc>
          <w:tcPr>
            <w:tcW w:w="1284" w:type="dxa"/>
            <w:tcBorders>
              <w:top w:val="nil"/>
              <w:left w:val="nil"/>
              <w:bottom w:val="nil"/>
              <w:right w:val="nil"/>
            </w:tcBorders>
            <w:noWrap/>
            <w:vAlign w:val="center"/>
            <w:hideMark/>
          </w:tcPr>
          <w:p w14:paraId="567581A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0.101193</w:t>
            </w:r>
          </w:p>
        </w:tc>
        <w:tc>
          <w:tcPr>
            <w:tcW w:w="2250" w:type="dxa"/>
            <w:tcBorders>
              <w:top w:val="nil"/>
              <w:left w:val="nil"/>
              <w:bottom w:val="nil"/>
              <w:right w:val="nil"/>
            </w:tcBorders>
            <w:noWrap/>
            <w:vAlign w:val="center"/>
            <w:hideMark/>
          </w:tcPr>
          <w:p w14:paraId="74FC0FED"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0.200474</w:t>
            </w:r>
          </w:p>
        </w:tc>
        <w:tc>
          <w:tcPr>
            <w:tcW w:w="1283" w:type="dxa"/>
            <w:tcBorders>
              <w:top w:val="nil"/>
              <w:left w:val="nil"/>
              <w:bottom w:val="nil"/>
              <w:right w:val="nil"/>
            </w:tcBorders>
            <w:noWrap/>
            <w:vAlign w:val="center"/>
            <w:hideMark/>
          </w:tcPr>
          <w:p w14:paraId="04FBE7A5"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0.9</w:t>
            </w:r>
          </w:p>
        </w:tc>
        <w:tc>
          <w:tcPr>
            <w:tcW w:w="1434" w:type="dxa"/>
            <w:tcBorders>
              <w:top w:val="nil"/>
              <w:left w:val="nil"/>
              <w:bottom w:val="nil"/>
              <w:right w:val="nil"/>
            </w:tcBorders>
            <w:noWrap/>
            <w:vAlign w:val="center"/>
            <w:hideMark/>
          </w:tcPr>
          <w:p w14:paraId="4EF251D3"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167D6BD8" w14:textId="77777777" w:rsidTr="00F10E3C">
        <w:trPr>
          <w:trHeight w:val="288"/>
        </w:trPr>
        <w:tc>
          <w:tcPr>
            <w:tcW w:w="2256" w:type="dxa"/>
            <w:tcBorders>
              <w:top w:val="nil"/>
              <w:left w:val="nil"/>
              <w:bottom w:val="nil"/>
              <w:right w:val="nil"/>
            </w:tcBorders>
            <w:noWrap/>
            <w:vAlign w:val="center"/>
            <w:hideMark/>
          </w:tcPr>
          <w:p w14:paraId="64039181"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Mo</w:t>
            </w:r>
          </w:p>
        </w:tc>
        <w:tc>
          <w:tcPr>
            <w:tcW w:w="1284" w:type="dxa"/>
            <w:tcBorders>
              <w:top w:val="nil"/>
              <w:left w:val="nil"/>
              <w:bottom w:val="nil"/>
              <w:right w:val="nil"/>
            </w:tcBorders>
            <w:noWrap/>
            <w:vAlign w:val="center"/>
            <w:hideMark/>
          </w:tcPr>
          <w:p w14:paraId="77F1FBD8"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0.504791</w:t>
            </w:r>
          </w:p>
        </w:tc>
        <w:tc>
          <w:tcPr>
            <w:tcW w:w="2250" w:type="dxa"/>
            <w:tcBorders>
              <w:top w:val="nil"/>
              <w:left w:val="nil"/>
              <w:bottom w:val="nil"/>
              <w:right w:val="nil"/>
            </w:tcBorders>
            <w:noWrap/>
            <w:vAlign w:val="center"/>
            <w:hideMark/>
          </w:tcPr>
          <w:p w14:paraId="19578296"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0.44853</w:t>
            </w:r>
          </w:p>
        </w:tc>
        <w:tc>
          <w:tcPr>
            <w:tcW w:w="1283" w:type="dxa"/>
            <w:tcBorders>
              <w:top w:val="nil"/>
              <w:left w:val="nil"/>
              <w:bottom w:val="nil"/>
              <w:right w:val="nil"/>
            </w:tcBorders>
            <w:noWrap/>
            <w:vAlign w:val="center"/>
            <w:hideMark/>
          </w:tcPr>
          <w:p w14:paraId="4D39645F"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1.22</w:t>
            </w:r>
          </w:p>
        </w:tc>
        <w:tc>
          <w:tcPr>
            <w:tcW w:w="1434" w:type="dxa"/>
            <w:tcBorders>
              <w:top w:val="nil"/>
              <w:left w:val="nil"/>
              <w:bottom w:val="nil"/>
              <w:right w:val="nil"/>
            </w:tcBorders>
            <w:noWrap/>
            <w:vAlign w:val="center"/>
            <w:hideMark/>
          </w:tcPr>
          <w:p w14:paraId="2DCC6CFA"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0AAB511A" w14:textId="77777777" w:rsidTr="00F10E3C">
        <w:trPr>
          <w:trHeight w:val="288"/>
        </w:trPr>
        <w:tc>
          <w:tcPr>
            <w:tcW w:w="2256" w:type="dxa"/>
            <w:tcBorders>
              <w:top w:val="nil"/>
              <w:left w:val="nil"/>
              <w:bottom w:val="nil"/>
              <w:right w:val="nil"/>
            </w:tcBorders>
            <w:noWrap/>
            <w:vAlign w:val="center"/>
            <w:hideMark/>
          </w:tcPr>
          <w:p w14:paraId="649EF9B6"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Cr</w:t>
            </w:r>
          </w:p>
        </w:tc>
        <w:tc>
          <w:tcPr>
            <w:tcW w:w="1284" w:type="dxa"/>
            <w:tcBorders>
              <w:top w:val="nil"/>
              <w:left w:val="nil"/>
              <w:bottom w:val="nil"/>
              <w:right w:val="nil"/>
            </w:tcBorders>
            <w:noWrap/>
            <w:vAlign w:val="center"/>
            <w:hideMark/>
          </w:tcPr>
          <w:p w14:paraId="41DE967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5.344324</w:t>
            </w:r>
          </w:p>
        </w:tc>
        <w:tc>
          <w:tcPr>
            <w:tcW w:w="2250" w:type="dxa"/>
            <w:tcBorders>
              <w:top w:val="nil"/>
              <w:left w:val="nil"/>
              <w:bottom w:val="nil"/>
              <w:right w:val="nil"/>
            </w:tcBorders>
            <w:noWrap/>
            <w:vAlign w:val="center"/>
            <w:hideMark/>
          </w:tcPr>
          <w:p w14:paraId="133ECA18"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3.97293</w:t>
            </w:r>
          </w:p>
        </w:tc>
        <w:tc>
          <w:tcPr>
            <w:tcW w:w="1283" w:type="dxa"/>
            <w:tcBorders>
              <w:top w:val="nil"/>
              <w:left w:val="nil"/>
              <w:bottom w:val="nil"/>
              <w:right w:val="nil"/>
            </w:tcBorders>
            <w:noWrap/>
            <w:vAlign w:val="center"/>
            <w:hideMark/>
          </w:tcPr>
          <w:p w14:paraId="6ADBA80C"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12.9</w:t>
            </w:r>
          </w:p>
        </w:tc>
        <w:tc>
          <w:tcPr>
            <w:tcW w:w="1434" w:type="dxa"/>
            <w:tcBorders>
              <w:top w:val="nil"/>
              <w:left w:val="nil"/>
              <w:bottom w:val="nil"/>
              <w:right w:val="nil"/>
            </w:tcBorders>
            <w:noWrap/>
            <w:vAlign w:val="center"/>
            <w:hideMark/>
          </w:tcPr>
          <w:p w14:paraId="07CAD072"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4CCDE672" w14:textId="77777777" w:rsidTr="00F10E3C">
        <w:trPr>
          <w:trHeight w:val="288"/>
        </w:trPr>
        <w:tc>
          <w:tcPr>
            <w:tcW w:w="2256" w:type="dxa"/>
            <w:tcBorders>
              <w:top w:val="nil"/>
              <w:left w:val="nil"/>
              <w:bottom w:val="nil"/>
              <w:right w:val="nil"/>
            </w:tcBorders>
            <w:noWrap/>
            <w:vAlign w:val="center"/>
            <w:hideMark/>
          </w:tcPr>
          <w:p w14:paraId="695301F3"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W</w:t>
            </w:r>
          </w:p>
        </w:tc>
        <w:tc>
          <w:tcPr>
            <w:tcW w:w="1284" w:type="dxa"/>
            <w:tcBorders>
              <w:top w:val="nil"/>
              <w:left w:val="nil"/>
              <w:bottom w:val="nil"/>
              <w:right w:val="nil"/>
            </w:tcBorders>
            <w:noWrap/>
            <w:vAlign w:val="center"/>
            <w:hideMark/>
          </w:tcPr>
          <w:p w14:paraId="307EA743"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0.950117</w:t>
            </w:r>
          </w:p>
        </w:tc>
        <w:tc>
          <w:tcPr>
            <w:tcW w:w="2250" w:type="dxa"/>
            <w:tcBorders>
              <w:top w:val="nil"/>
              <w:left w:val="nil"/>
              <w:bottom w:val="nil"/>
              <w:right w:val="nil"/>
            </w:tcBorders>
            <w:noWrap/>
            <w:vAlign w:val="center"/>
            <w:hideMark/>
          </w:tcPr>
          <w:p w14:paraId="05E382F8"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1.191592</w:t>
            </w:r>
          </w:p>
        </w:tc>
        <w:tc>
          <w:tcPr>
            <w:tcW w:w="1283" w:type="dxa"/>
            <w:tcBorders>
              <w:top w:val="nil"/>
              <w:left w:val="nil"/>
              <w:bottom w:val="nil"/>
              <w:right w:val="nil"/>
            </w:tcBorders>
            <w:noWrap/>
            <w:vAlign w:val="center"/>
            <w:hideMark/>
          </w:tcPr>
          <w:p w14:paraId="04241E78"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3.05</w:t>
            </w:r>
          </w:p>
        </w:tc>
        <w:tc>
          <w:tcPr>
            <w:tcW w:w="1434" w:type="dxa"/>
            <w:tcBorders>
              <w:top w:val="nil"/>
              <w:left w:val="nil"/>
              <w:bottom w:val="nil"/>
              <w:right w:val="nil"/>
            </w:tcBorders>
            <w:noWrap/>
            <w:vAlign w:val="center"/>
            <w:hideMark/>
          </w:tcPr>
          <w:p w14:paraId="78B181CF"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662B9F8D" w14:textId="77777777" w:rsidTr="00F10E3C">
        <w:trPr>
          <w:trHeight w:val="288"/>
        </w:trPr>
        <w:tc>
          <w:tcPr>
            <w:tcW w:w="2256" w:type="dxa"/>
            <w:tcBorders>
              <w:top w:val="nil"/>
              <w:left w:val="nil"/>
              <w:bottom w:val="nil"/>
              <w:right w:val="nil"/>
            </w:tcBorders>
            <w:noWrap/>
            <w:vAlign w:val="center"/>
            <w:hideMark/>
          </w:tcPr>
          <w:p w14:paraId="120E942F"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V</w:t>
            </w:r>
          </w:p>
        </w:tc>
        <w:tc>
          <w:tcPr>
            <w:tcW w:w="1284" w:type="dxa"/>
            <w:tcBorders>
              <w:top w:val="nil"/>
              <w:left w:val="nil"/>
              <w:bottom w:val="nil"/>
              <w:right w:val="nil"/>
            </w:tcBorders>
            <w:noWrap/>
            <w:vAlign w:val="center"/>
            <w:hideMark/>
          </w:tcPr>
          <w:p w14:paraId="545790B6"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0.106301</w:t>
            </w:r>
          </w:p>
        </w:tc>
        <w:tc>
          <w:tcPr>
            <w:tcW w:w="2250" w:type="dxa"/>
            <w:tcBorders>
              <w:top w:val="nil"/>
              <w:left w:val="nil"/>
              <w:bottom w:val="nil"/>
              <w:right w:val="nil"/>
            </w:tcBorders>
            <w:noWrap/>
            <w:vAlign w:val="center"/>
            <w:hideMark/>
          </w:tcPr>
          <w:p w14:paraId="3E57747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0.110865</w:t>
            </w:r>
          </w:p>
        </w:tc>
        <w:tc>
          <w:tcPr>
            <w:tcW w:w="1283" w:type="dxa"/>
            <w:tcBorders>
              <w:top w:val="nil"/>
              <w:left w:val="nil"/>
              <w:bottom w:val="nil"/>
              <w:right w:val="nil"/>
            </w:tcBorders>
            <w:noWrap/>
            <w:vAlign w:val="center"/>
            <w:hideMark/>
          </w:tcPr>
          <w:p w14:paraId="3C1B53EB"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0.3</w:t>
            </w:r>
          </w:p>
        </w:tc>
        <w:tc>
          <w:tcPr>
            <w:tcW w:w="1434" w:type="dxa"/>
            <w:tcBorders>
              <w:top w:val="nil"/>
              <w:left w:val="nil"/>
              <w:bottom w:val="nil"/>
              <w:right w:val="nil"/>
            </w:tcBorders>
            <w:noWrap/>
            <w:vAlign w:val="center"/>
            <w:hideMark/>
          </w:tcPr>
          <w:p w14:paraId="7F6F26AC"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451463D4" w14:textId="77777777" w:rsidTr="00F10E3C">
        <w:trPr>
          <w:trHeight w:val="288"/>
        </w:trPr>
        <w:tc>
          <w:tcPr>
            <w:tcW w:w="2256" w:type="dxa"/>
            <w:tcBorders>
              <w:top w:val="nil"/>
              <w:left w:val="nil"/>
              <w:bottom w:val="nil"/>
              <w:right w:val="nil"/>
            </w:tcBorders>
            <w:noWrap/>
            <w:vAlign w:val="center"/>
            <w:hideMark/>
          </w:tcPr>
          <w:p w14:paraId="3294C2DC"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Co</w:t>
            </w:r>
          </w:p>
        </w:tc>
        <w:tc>
          <w:tcPr>
            <w:tcW w:w="1284" w:type="dxa"/>
            <w:tcBorders>
              <w:top w:val="nil"/>
              <w:left w:val="nil"/>
              <w:bottom w:val="nil"/>
              <w:right w:val="nil"/>
            </w:tcBorders>
            <w:noWrap/>
            <w:vAlign w:val="center"/>
            <w:hideMark/>
          </w:tcPr>
          <w:p w14:paraId="10043536"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0.005476</w:t>
            </w:r>
          </w:p>
        </w:tc>
        <w:tc>
          <w:tcPr>
            <w:tcW w:w="2250" w:type="dxa"/>
            <w:tcBorders>
              <w:top w:val="nil"/>
              <w:left w:val="nil"/>
              <w:bottom w:val="nil"/>
              <w:right w:val="nil"/>
            </w:tcBorders>
            <w:noWrap/>
            <w:vAlign w:val="center"/>
            <w:hideMark/>
          </w:tcPr>
          <w:p w14:paraId="0C7A1071"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0.021163</w:t>
            </w:r>
          </w:p>
        </w:tc>
        <w:tc>
          <w:tcPr>
            <w:tcW w:w="1283" w:type="dxa"/>
            <w:tcBorders>
              <w:top w:val="nil"/>
              <w:left w:val="nil"/>
              <w:bottom w:val="nil"/>
              <w:right w:val="nil"/>
            </w:tcBorders>
            <w:noWrap/>
            <w:vAlign w:val="center"/>
            <w:hideMark/>
          </w:tcPr>
          <w:p w14:paraId="41D57EE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0.15</w:t>
            </w:r>
          </w:p>
        </w:tc>
        <w:tc>
          <w:tcPr>
            <w:tcW w:w="1434" w:type="dxa"/>
            <w:tcBorders>
              <w:top w:val="nil"/>
              <w:left w:val="nil"/>
              <w:bottom w:val="nil"/>
              <w:right w:val="nil"/>
            </w:tcBorders>
            <w:noWrap/>
            <w:vAlign w:val="center"/>
            <w:hideMark/>
          </w:tcPr>
          <w:p w14:paraId="3671C160"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4BB8D00B" w14:textId="77777777" w:rsidTr="00F10E3C">
        <w:trPr>
          <w:trHeight w:val="288"/>
        </w:trPr>
        <w:tc>
          <w:tcPr>
            <w:tcW w:w="2256" w:type="dxa"/>
            <w:tcBorders>
              <w:top w:val="nil"/>
              <w:left w:val="nil"/>
              <w:bottom w:val="nil"/>
              <w:right w:val="nil"/>
            </w:tcBorders>
            <w:noWrap/>
            <w:vAlign w:val="center"/>
            <w:hideMark/>
          </w:tcPr>
          <w:p w14:paraId="3A46A1B2"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Ta</w:t>
            </w:r>
          </w:p>
        </w:tc>
        <w:tc>
          <w:tcPr>
            <w:tcW w:w="1284" w:type="dxa"/>
            <w:tcBorders>
              <w:top w:val="nil"/>
              <w:left w:val="nil"/>
              <w:bottom w:val="nil"/>
              <w:right w:val="nil"/>
            </w:tcBorders>
            <w:noWrap/>
            <w:vAlign w:val="center"/>
            <w:hideMark/>
          </w:tcPr>
          <w:p w14:paraId="42B5EFCC"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0.025684</w:t>
            </w:r>
          </w:p>
        </w:tc>
        <w:tc>
          <w:tcPr>
            <w:tcW w:w="2250" w:type="dxa"/>
            <w:tcBorders>
              <w:top w:val="nil"/>
              <w:left w:val="nil"/>
              <w:bottom w:val="nil"/>
              <w:right w:val="nil"/>
            </w:tcBorders>
            <w:noWrap/>
            <w:vAlign w:val="center"/>
            <w:hideMark/>
          </w:tcPr>
          <w:p w14:paraId="58BD3F8C"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0.052063</w:t>
            </w:r>
          </w:p>
        </w:tc>
        <w:tc>
          <w:tcPr>
            <w:tcW w:w="1283" w:type="dxa"/>
            <w:tcBorders>
              <w:top w:val="nil"/>
              <w:left w:val="nil"/>
              <w:bottom w:val="nil"/>
              <w:right w:val="nil"/>
            </w:tcBorders>
            <w:noWrap/>
            <w:vAlign w:val="center"/>
            <w:hideMark/>
          </w:tcPr>
          <w:p w14:paraId="6F3BC0E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w:t>
            </w:r>
          </w:p>
        </w:tc>
        <w:tc>
          <w:tcPr>
            <w:tcW w:w="1434" w:type="dxa"/>
            <w:tcBorders>
              <w:top w:val="nil"/>
              <w:left w:val="nil"/>
              <w:bottom w:val="nil"/>
              <w:right w:val="nil"/>
            </w:tcBorders>
            <w:noWrap/>
            <w:vAlign w:val="center"/>
            <w:hideMark/>
          </w:tcPr>
          <w:p w14:paraId="6264AFCA"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7F8A7D48" w14:textId="77777777" w:rsidTr="00F10E3C">
        <w:trPr>
          <w:trHeight w:val="288"/>
        </w:trPr>
        <w:tc>
          <w:tcPr>
            <w:tcW w:w="2256" w:type="dxa"/>
            <w:tcBorders>
              <w:top w:val="nil"/>
              <w:left w:val="nil"/>
              <w:bottom w:val="nil"/>
              <w:right w:val="nil"/>
            </w:tcBorders>
            <w:noWrap/>
            <w:vAlign w:val="center"/>
            <w:hideMark/>
          </w:tcPr>
          <w:p w14:paraId="0C1212E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Nb</w:t>
            </w:r>
          </w:p>
        </w:tc>
        <w:tc>
          <w:tcPr>
            <w:tcW w:w="1284" w:type="dxa"/>
            <w:tcBorders>
              <w:top w:val="nil"/>
              <w:left w:val="nil"/>
              <w:bottom w:val="nil"/>
              <w:right w:val="nil"/>
            </w:tcBorders>
            <w:noWrap/>
            <w:vAlign w:val="center"/>
            <w:hideMark/>
          </w:tcPr>
          <w:p w14:paraId="2C6C311D"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0.000634</w:t>
            </w:r>
          </w:p>
        </w:tc>
        <w:tc>
          <w:tcPr>
            <w:tcW w:w="2250" w:type="dxa"/>
            <w:tcBorders>
              <w:top w:val="nil"/>
              <w:left w:val="nil"/>
              <w:bottom w:val="nil"/>
              <w:right w:val="nil"/>
            </w:tcBorders>
            <w:noWrap/>
            <w:vAlign w:val="center"/>
            <w:hideMark/>
          </w:tcPr>
          <w:p w14:paraId="4DA4EF6A"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0.001225</w:t>
            </w:r>
          </w:p>
        </w:tc>
        <w:tc>
          <w:tcPr>
            <w:tcW w:w="1283" w:type="dxa"/>
            <w:tcBorders>
              <w:top w:val="nil"/>
              <w:left w:val="nil"/>
              <w:bottom w:val="nil"/>
              <w:right w:val="nil"/>
            </w:tcBorders>
            <w:noWrap/>
            <w:vAlign w:val="center"/>
            <w:hideMark/>
          </w:tcPr>
          <w:p w14:paraId="4B819318"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0.003</w:t>
            </w:r>
          </w:p>
        </w:tc>
        <w:tc>
          <w:tcPr>
            <w:tcW w:w="1434" w:type="dxa"/>
            <w:tcBorders>
              <w:top w:val="nil"/>
              <w:left w:val="nil"/>
              <w:bottom w:val="nil"/>
              <w:right w:val="nil"/>
            </w:tcBorders>
            <w:noWrap/>
            <w:vAlign w:val="center"/>
            <w:hideMark/>
          </w:tcPr>
          <w:p w14:paraId="44F4D48A"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2B1CE43B" w14:textId="77777777" w:rsidTr="00F10E3C">
        <w:trPr>
          <w:trHeight w:val="288"/>
        </w:trPr>
        <w:tc>
          <w:tcPr>
            <w:tcW w:w="2256" w:type="dxa"/>
            <w:tcBorders>
              <w:top w:val="nil"/>
              <w:left w:val="nil"/>
              <w:bottom w:val="nil"/>
              <w:right w:val="nil"/>
            </w:tcBorders>
            <w:noWrap/>
            <w:vAlign w:val="center"/>
            <w:hideMark/>
          </w:tcPr>
          <w:p w14:paraId="7EF53A7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Cu</w:t>
            </w:r>
          </w:p>
        </w:tc>
        <w:tc>
          <w:tcPr>
            <w:tcW w:w="1284" w:type="dxa"/>
            <w:tcBorders>
              <w:top w:val="nil"/>
              <w:left w:val="nil"/>
              <w:bottom w:val="nil"/>
              <w:right w:val="nil"/>
            </w:tcBorders>
            <w:noWrap/>
            <w:vAlign w:val="center"/>
            <w:hideMark/>
          </w:tcPr>
          <w:p w14:paraId="20D135F6"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0.036294</w:t>
            </w:r>
          </w:p>
        </w:tc>
        <w:tc>
          <w:tcPr>
            <w:tcW w:w="2250" w:type="dxa"/>
            <w:tcBorders>
              <w:top w:val="nil"/>
              <w:left w:val="nil"/>
              <w:bottom w:val="nil"/>
              <w:right w:val="nil"/>
            </w:tcBorders>
            <w:noWrap/>
            <w:vAlign w:val="center"/>
            <w:hideMark/>
          </w:tcPr>
          <w:p w14:paraId="150FD78A"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0.04614</w:t>
            </w:r>
          </w:p>
        </w:tc>
        <w:tc>
          <w:tcPr>
            <w:tcW w:w="1283" w:type="dxa"/>
            <w:tcBorders>
              <w:top w:val="nil"/>
              <w:left w:val="nil"/>
              <w:bottom w:val="nil"/>
              <w:right w:val="nil"/>
            </w:tcBorders>
            <w:noWrap/>
            <w:vAlign w:val="center"/>
            <w:hideMark/>
          </w:tcPr>
          <w:p w14:paraId="1BCC9350"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0.16</w:t>
            </w:r>
          </w:p>
        </w:tc>
        <w:tc>
          <w:tcPr>
            <w:tcW w:w="1434" w:type="dxa"/>
            <w:tcBorders>
              <w:top w:val="nil"/>
              <w:left w:val="nil"/>
              <w:bottom w:val="nil"/>
              <w:right w:val="nil"/>
            </w:tcBorders>
            <w:noWrap/>
            <w:vAlign w:val="center"/>
            <w:hideMark/>
          </w:tcPr>
          <w:p w14:paraId="123C372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6D3F292A" w14:textId="77777777" w:rsidTr="00F10E3C">
        <w:trPr>
          <w:trHeight w:val="288"/>
        </w:trPr>
        <w:tc>
          <w:tcPr>
            <w:tcW w:w="2256" w:type="dxa"/>
            <w:tcBorders>
              <w:top w:val="nil"/>
              <w:left w:val="nil"/>
              <w:bottom w:val="nil"/>
              <w:right w:val="nil"/>
            </w:tcBorders>
            <w:noWrap/>
            <w:vAlign w:val="center"/>
            <w:hideMark/>
          </w:tcPr>
          <w:p w14:paraId="0E6C7817"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Al</w:t>
            </w:r>
          </w:p>
        </w:tc>
        <w:tc>
          <w:tcPr>
            <w:tcW w:w="1284" w:type="dxa"/>
            <w:tcBorders>
              <w:top w:val="nil"/>
              <w:left w:val="nil"/>
              <w:bottom w:val="nil"/>
              <w:right w:val="nil"/>
            </w:tcBorders>
            <w:noWrap/>
            <w:vAlign w:val="center"/>
            <w:hideMark/>
          </w:tcPr>
          <w:p w14:paraId="7247B6DC"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0.006809</w:t>
            </w:r>
          </w:p>
        </w:tc>
        <w:tc>
          <w:tcPr>
            <w:tcW w:w="2250" w:type="dxa"/>
            <w:tcBorders>
              <w:top w:val="nil"/>
              <w:left w:val="nil"/>
              <w:bottom w:val="nil"/>
              <w:right w:val="nil"/>
            </w:tcBorders>
            <w:noWrap/>
            <w:vAlign w:val="center"/>
            <w:hideMark/>
          </w:tcPr>
          <w:p w14:paraId="443F121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0.009745</w:t>
            </w:r>
          </w:p>
        </w:tc>
        <w:tc>
          <w:tcPr>
            <w:tcW w:w="1283" w:type="dxa"/>
            <w:tcBorders>
              <w:top w:val="nil"/>
              <w:left w:val="nil"/>
              <w:bottom w:val="nil"/>
              <w:right w:val="nil"/>
            </w:tcBorders>
            <w:noWrap/>
            <w:vAlign w:val="center"/>
            <w:hideMark/>
          </w:tcPr>
          <w:p w14:paraId="42A5625B"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0.042</w:t>
            </w:r>
          </w:p>
        </w:tc>
        <w:tc>
          <w:tcPr>
            <w:tcW w:w="1434" w:type="dxa"/>
            <w:tcBorders>
              <w:top w:val="nil"/>
              <w:left w:val="nil"/>
              <w:bottom w:val="nil"/>
              <w:right w:val="nil"/>
            </w:tcBorders>
            <w:noWrap/>
            <w:vAlign w:val="center"/>
            <w:hideMark/>
          </w:tcPr>
          <w:p w14:paraId="5DBB15C6"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F436E7" w:rsidRPr="00AE39D1" w14:paraId="36B0952A" w14:textId="77777777" w:rsidTr="00F10E3C">
        <w:trPr>
          <w:trHeight w:val="288"/>
        </w:trPr>
        <w:tc>
          <w:tcPr>
            <w:tcW w:w="2256" w:type="dxa"/>
            <w:tcBorders>
              <w:top w:val="nil"/>
              <w:left w:val="nil"/>
              <w:bottom w:val="nil"/>
              <w:right w:val="nil"/>
            </w:tcBorders>
            <w:noWrap/>
            <w:vAlign w:val="center"/>
            <w:hideMark/>
          </w:tcPr>
          <w:p w14:paraId="2B1B211A" w14:textId="77777777" w:rsidR="00F436E7" w:rsidRPr="00AE39D1" w:rsidRDefault="00F436E7" w:rsidP="00F10E3C">
            <w:pPr>
              <w:spacing w:line="360" w:lineRule="auto"/>
              <w:jc w:val="left"/>
              <w:rPr>
                <w:rFonts w:ascii="Times New Roman" w:hAnsi="Times New Roman" w:cs="Times New Roman"/>
                <w:sz w:val="24"/>
                <w:szCs w:val="24"/>
              </w:rPr>
            </w:pPr>
            <m:oMath>
              <m:r>
                <w:rPr>
                  <w:rFonts w:ascii="Cambria Math" w:hAnsi="Cambria Math" w:cs="Times New Roman"/>
                  <w:sz w:val="24"/>
                  <w:szCs w:val="24"/>
                </w:rPr>
                <m:t>σ</m:t>
              </m:r>
            </m:oMath>
            <w:r w:rsidRPr="00AE39D1">
              <w:rPr>
                <w:rFonts w:ascii="Times New Roman" w:hAnsi="Times New Roman" w:cs="Times New Roman" w:hint="eastAsia"/>
                <w:sz w:val="24"/>
                <w:szCs w:val="24"/>
              </w:rPr>
              <w:t xml:space="preserve"> </w:t>
            </w:r>
            <w:r w:rsidRPr="00AE39D1">
              <w:rPr>
                <w:rFonts w:ascii="Times New Roman" w:eastAsia="DengXian" w:hAnsi="Times New Roman" w:cs="Times New Roman"/>
                <w:color w:val="000000"/>
                <w:sz w:val="24"/>
                <w:szCs w:val="24"/>
              </w:rPr>
              <w:t>(MPa)</w:t>
            </w:r>
          </w:p>
        </w:tc>
        <w:tc>
          <w:tcPr>
            <w:tcW w:w="1284" w:type="dxa"/>
            <w:tcBorders>
              <w:top w:val="nil"/>
              <w:left w:val="nil"/>
              <w:bottom w:val="nil"/>
              <w:right w:val="nil"/>
            </w:tcBorders>
            <w:noWrap/>
            <w:vAlign w:val="center"/>
            <w:hideMark/>
          </w:tcPr>
          <w:p w14:paraId="4AD1AB33"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187.2055</w:t>
            </w:r>
          </w:p>
        </w:tc>
        <w:tc>
          <w:tcPr>
            <w:tcW w:w="2250" w:type="dxa"/>
            <w:tcBorders>
              <w:top w:val="nil"/>
              <w:left w:val="nil"/>
              <w:bottom w:val="nil"/>
              <w:right w:val="nil"/>
            </w:tcBorders>
            <w:noWrap/>
            <w:vAlign w:val="center"/>
            <w:hideMark/>
          </w:tcPr>
          <w:p w14:paraId="68A1ABAD"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133.0958</w:t>
            </w:r>
          </w:p>
        </w:tc>
        <w:tc>
          <w:tcPr>
            <w:tcW w:w="1283" w:type="dxa"/>
            <w:tcBorders>
              <w:top w:val="nil"/>
              <w:left w:val="nil"/>
              <w:bottom w:val="nil"/>
              <w:right w:val="nil"/>
            </w:tcBorders>
            <w:noWrap/>
            <w:vAlign w:val="center"/>
            <w:hideMark/>
          </w:tcPr>
          <w:p w14:paraId="1D43F81F"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619.4577</w:t>
            </w:r>
          </w:p>
        </w:tc>
        <w:tc>
          <w:tcPr>
            <w:tcW w:w="1434" w:type="dxa"/>
            <w:tcBorders>
              <w:top w:val="nil"/>
              <w:left w:val="nil"/>
              <w:bottom w:val="nil"/>
              <w:right w:val="nil"/>
            </w:tcBorders>
            <w:noWrap/>
            <w:vAlign w:val="center"/>
            <w:hideMark/>
          </w:tcPr>
          <w:p w14:paraId="539282CB"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18</w:t>
            </w:r>
          </w:p>
        </w:tc>
      </w:tr>
      <w:tr w:rsidR="00F436E7" w:rsidRPr="00AE39D1" w14:paraId="32FF8A61" w14:textId="77777777" w:rsidTr="00F10E3C">
        <w:trPr>
          <w:trHeight w:val="288"/>
        </w:trPr>
        <w:tc>
          <w:tcPr>
            <w:tcW w:w="2256" w:type="dxa"/>
            <w:tcBorders>
              <w:top w:val="nil"/>
              <w:left w:val="nil"/>
              <w:bottom w:val="nil"/>
              <w:right w:val="nil"/>
            </w:tcBorders>
            <w:noWrap/>
            <w:vAlign w:val="center"/>
            <w:hideMark/>
          </w:tcPr>
          <w:p w14:paraId="2F5749EB"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Temperature (℃)</w:t>
            </w:r>
          </w:p>
        </w:tc>
        <w:tc>
          <w:tcPr>
            <w:tcW w:w="1284" w:type="dxa"/>
            <w:tcBorders>
              <w:top w:val="nil"/>
              <w:left w:val="nil"/>
              <w:bottom w:val="nil"/>
              <w:right w:val="nil"/>
            </w:tcBorders>
            <w:noWrap/>
            <w:vAlign w:val="center"/>
            <w:hideMark/>
          </w:tcPr>
          <w:p w14:paraId="42BB982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580.3422</w:t>
            </w:r>
          </w:p>
        </w:tc>
        <w:tc>
          <w:tcPr>
            <w:tcW w:w="2250" w:type="dxa"/>
            <w:tcBorders>
              <w:top w:val="nil"/>
              <w:left w:val="nil"/>
              <w:bottom w:val="nil"/>
              <w:right w:val="nil"/>
            </w:tcBorders>
            <w:noWrap/>
            <w:vAlign w:val="center"/>
            <w:hideMark/>
          </w:tcPr>
          <w:p w14:paraId="31C923EE"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66.342</w:t>
            </w:r>
          </w:p>
        </w:tc>
        <w:tc>
          <w:tcPr>
            <w:tcW w:w="1283" w:type="dxa"/>
            <w:tcBorders>
              <w:top w:val="nil"/>
              <w:left w:val="nil"/>
              <w:bottom w:val="nil"/>
              <w:right w:val="nil"/>
            </w:tcBorders>
            <w:noWrap/>
            <w:vAlign w:val="center"/>
            <w:hideMark/>
          </w:tcPr>
          <w:p w14:paraId="0C741C6F"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700</w:t>
            </w:r>
          </w:p>
        </w:tc>
        <w:tc>
          <w:tcPr>
            <w:tcW w:w="1434" w:type="dxa"/>
            <w:tcBorders>
              <w:top w:val="nil"/>
              <w:left w:val="nil"/>
              <w:bottom w:val="nil"/>
              <w:right w:val="nil"/>
            </w:tcBorders>
            <w:noWrap/>
            <w:vAlign w:val="center"/>
            <w:hideMark/>
          </w:tcPr>
          <w:p w14:paraId="5D737FED"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450</w:t>
            </w:r>
          </w:p>
        </w:tc>
      </w:tr>
      <w:tr w:rsidR="00F436E7" w:rsidRPr="00AE39D1" w14:paraId="10703326" w14:textId="77777777" w:rsidTr="00F10E3C">
        <w:trPr>
          <w:trHeight w:val="288"/>
        </w:trPr>
        <w:tc>
          <w:tcPr>
            <w:tcW w:w="2256" w:type="dxa"/>
            <w:tcBorders>
              <w:top w:val="nil"/>
              <w:left w:val="nil"/>
              <w:bottom w:val="nil"/>
              <w:right w:val="nil"/>
            </w:tcBorders>
            <w:noWrap/>
            <w:vAlign w:val="center"/>
            <w:hideMark/>
          </w:tcPr>
          <w:p w14:paraId="106C7891" w14:textId="77777777" w:rsidR="00F436E7" w:rsidRPr="00AE39D1" w:rsidRDefault="00F436E7" w:rsidP="00F10E3C">
            <w:pPr>
              <w:spacing w:line="360" w:lineRule="auto"/>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Δδ</m:t>
                </m:r>
              </m:oMath>
            </m:oMathPara>
          </w:p>
        </w:tc>
        <w:tc>
          <w:tcPr>
            <w:tcW w:w="1284" w:type="dxa"/>
            <w:tcBorders>
              <w:top w:val="nil"/>
              <w:left w:val="nil"/>
              <w:bottom w:val="nil"/>
              <w:right w:val="nil"/>
            </w:tcBorders>
            <w:noWrap/>
            <w:vAlign w:val="center"/>
            <w:hideMark/>
          </w:tcPr>
          <w:p w14:paraId="2C5A178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0.14788</w:t>
            </w:r>
          </w:p>
        </w:tc>
        <w:tc>
          <w:tcPr>
            <w:tcW w:w="2250" w:type="dxa"/>
            <w:tcBorders>
              <w:top w:val="nil"/>
              <w:left w:val="nil"/>
              <w:bottom w:val="nil"/>
              <w:right w:val="nil"/>
            </w:tcBorders>
            <w:noWrap/>
            <w:vAlign w:val="center"/>
            <w:hideMark/>
          </w:tcPr>
          <w:p w14:paraId="1745B9D7"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0.04859</w:t>
            </w:r>
          </w:p>
        </w:tc>
        <w:tc>
          <w:tcPr>
            <w:tcW w:w="1283" w:type="dxa"/>
            <w:tcBorders>
              <w:top w:val="nil"/>
              <w:left w:val="nil"/>
              <w:bottom w:val="nil"/>
              <w:right w:val="nil"/>
            </w:tcBorders>
            <w:noWrap/>
            <w:vAlign w:val="center"/>
            <w:hideMark/>
          </w:tcPr>
          <w:p w14:paraId="68F72320"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0.259131</w:t>
            </w:r>
          </w:p>
        </w:tc>
        <w:tc>
          <w:tcPr>
            <w:tcW w:w="1434" w:type="dxa"/>
            <w:tcBorders>
              <w:top w:val="nil"/>
              <w:left w:val="nil"/>
              <w:bottom w:val="nil"/>
              <w:right w:val="nil"/>
            </w:tcBorders>
            <w:noWrap/>
            <w:vAlign w:val="center"/>
            <w:hideMark/>
          </w:tcPr>
          <w:p w14:paraId="6C0B8167"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0.059533</w:t>
            </w:r>
          </w:p>
        </w:tc>
      </w:tr>
      <w:tr w:rsidR="00F436E7" w:rsidRPr="00AE39D1" w14:paraId="46C42C0E" w14:textId="77777777" w:rsidTr="00F10E3C">
        <w:trPr>
          <w:trHeight w:val="288"/>
        </w:trPr>
        <w:tc>
          <w:tcPr>
            <w:tcW w:w="2256" w:type="dxa"/>
            <w:tcBorders>
              <w:top w:val="nil"/>
              <w:left w:val="nil"/>
              <w:bottom w:val="nil"/>
              <w:right w:val="nil"/>
            </w:tcBorders>
            <w:noWrap/>
            <w:vAlign w:val="center"/>
            <w:hideMark/>
          </w:tcPr>
          <w:p w14:paraId="3B66ED7B" w14:textId="77777777" w:rsidR="00F436E7" w:rsidRPr="00AE39D1" w:rsidRDefault="00F436E7" w:rsidP="00F10E3C">
            <w:pPr>
              <w:spacing w:line="360" w:lineRule="auto"/>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w:lastRenderedPageBreak/>
                  <m:t>Δ</m:t>
                </m:r>
                <m:sSub>
                  <m:sSubPr>
                    <m:ctrlPr>
                      <w:rPr>
                        <w:rFonts w:ascii="Cambria Math" w:eastAsia="DengXian" w:hAnsi="Cambria Math" w:cs="Times New Roman"/>
                        <w:i/>
                        <w:color w:val="000000"/>
                        <w:sz w:val="24"/>
                        <w:szCs w:val="24"/>
                      </w:rPr>
                    </m:ctrlPr>
                  </m:sSubPr>
                  <m:e>
                    <m:r>
                      <w:rPr>
                        <w:rFonts w:ascii="Cambria Math" w:eastAsia="DengXian" w:hAnsi="Cambria Math" w:cs="Times New Roman"/>
                        <w:color w:val="000000"/>
                        <w:sz w:val="24"/>
                        <w:szCs w:val="24"/>
                      </w:rPr>
                      <m:t>S</m:t>
                    </m:r>
                  </m:e>
                  <m:sub>
                    <m:r>
                      <w:rPr>
                        <w:rFonts w:ascii="Cambria Math" w:eastAsia="DengXian" w:hAnsi="Cambria Math" w:cs="Times New Roman"/>
                        <w:color w:val="000000"/>
                        <w:sz w:val="24"/>
                        <w:szCs w:val="24"/>
                      </w:rPr>
                      <m:t>mix</m:t>
                    </m:r>
                  </m:sub>
                </m:sSub>
              </m:oMath>
            </m:oMathPara>
          </w:p>
        </w:tc>
        <w:tc>
          <w:tcPr>
            <w:tcW w:w="1284" w:type="dxa"/>
            <w:tcBorders>
              <w:top w:val="nil"/>
              <w:left w:val="nil"/>
              <w:bottom w:val="nil"/>
              <w:right w:val="nil"/>
            </w:tcBorders>
            <w:noWrap/>
            <w:vAlign w:val="center"/>
            <w:hideMark/>
          </w:tcPr>
          <w:p w14:paraId="76B155C2"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10.14375</w:t>
            </w:r>
          </w:p>
        </w:tc>
        <w:tc>
          <w:tcPr>
            <w:tcW w:w="2250" w:type="dxa"/>
            <w:tcBorders>
              <w:top w:val="nil"/>
              <w:left w:val="nil"/>
              <w:bottom w:val="nil"/>
              <w:right w:val="nil"/>
            </w:tcBorders>
            <w:noWrap/>
            <w:vAlign w:val="center"/>
            <w:hideMark/>
          </w:tcPr>
          <w:p w14:paraId="0C33D7A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2.836256</w:t>
            </w:r>
          </w:p>
        </w:tc>
        <w:tc>
          <w:tcPr>
            <w:tcW w:w="1283" w:type="dxa"/>
            <w:tcBorders>
              <w:top w:val="nil"/>
              <w:left w:val="nil"/>
              <w:bottom w:val="nil"/>
              <w:right w:val="nil"/>
            </w:tcBorders>
            <w:noWrap/>
            <w:vAlign w:val="center"/>
            <w:hideMark/>
          </w:tcPr>
          <w:p w14:paraId="3BE51C53"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14.81503</w:t>
            </w:r>
          </w:p>
        </w:tc>
        <w:tc>
          <w:tcPr>
            <w:tcW w:w="1434" w:type="dxa"/>
            <w:tcBorders>
              <w:top w:val="nil"/>
              <w:left w:val="nil"/>
              <w:bottom w:val="nil"/>
              <w:right w:val="nil"/>
            </w:tcBorders>
            <w:noWrap/>
            <w:vAlign w:val="center"/>
            <w:hideMark/>
          </w:tcPr>
          <w:p w14:paraId="5F7C8341"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5.618015</w:t>
            </w:r>
          </w:p>
        </w:tc>
      </w:tr>
      <w:tr w:rsidR="00F436E7" w:rsidRPr="00AE39D1" w14:paraId="2DB21CD6" w14:textId="77777777" w:rsidTr="00F10E3C">
        <w:trPr>
          <w:trHeight w:val="288"/>
        </w:trPr>
        <w:tc>
          <w:tcPr>
            <w:tcW w:w="2256" w:type="dxa"/>
            <w:tcBorders>
              <w:top w:val="nil"/>
              <w:left w:val="nil"/>
              <w:bottom w:val="nil"/>
              <w:right w:val="nil"/>
            </w:tcBorders>
            <w:noWrap/>
            <w:vAlign w:val="center"/>
            <w:hideMark/>
          </w:tcPr>
          <w:p w14:paraId="6EDAEDF3" w14:textId="77777777" w:rsidR="00F436E7" w:rsidRPr="00AE39D1" w:rsidRDefault="00F436E7" w:rsidP="00F10E3C">
            <w:pPr>
              <w:spacing w:line="360" w:lineRule="auto"/>
              <w:jc w:val="left"/>
              <w:rPr>
                <w:rFonts w:ascii="Times New Roman" w:hAnsi="Times New Roman" w:cs="Times New Roman"/>
                <w:sz w:val="24"/>
                <w:szCs w:val="24"/>
              </w:rPr>
            </w:pPr>
            <m:oMathPara>
              <m:oMathParaPr>
                <m:jc m:val="left"/>
              </m:oMathParaPr>
              <m:oMath>
                <m:r>
                  <w:rPr>
                    <w:rFonts w:ascii="Cambria Math" w:eastAsia="DengXian" w:hAnsi="Cambria Math" w:cs="Times New Roman"/>
                    <w:color w:val="000000"/>
                    <w:sz w:val="24"/>
                    <w:szCs w:val="24"/>
                  </w:rPr>
                  <m:t>VEC</m:t>
                </m:r>
              </m:oMath>
            </m:oMathPara>
          </w:p>
        </w:tc>
        <w:tc>
          <w:tcPr>
            <w:tcW w:w="1284" w:type="dxa"/>
            <w:tcBorders>
              <w:top w:val="nil"/>
              <w:left w:val="nil"/>
              <w:bottom w:val="nil"/>
              <w:right w:val="nil"/>
            </w:tcBorders>
            <w:noWrap/>
            <w:vAlign w:val="center"/>
            <w:hideMark/>
          </w:tcPr>
          <w:p w14:paraId="5FE76D73"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5.723831</w:t>
            </w:r>
          </w:p>
        </w:tc>
        <w:tc>
          <w:tcPr>
            <w:tcW w:w="2250" w:type="dxa"/>
            <w:tcBorders>
              <w:top w:val="nil"/>
              <w:left w:val="nil"/>
              <w:bottom w:val="nil"/>
              <w:right w:val="nil"/>
            </w:tcBorders>
            <w:noWrap/>
            <w:vAlign w:val="center"/>
            <w:hideMark/>
          </w:tcPr>
          <w:p w14:paraId="4C5EBD7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0.268636</w:t>
            </w:r>
          </w:p>
        </w:tc>
        <w:tc>
          <w:tcPr>
            <w:tcW w:w="1283" w:type="dxa"/>
            <w:tcBorders>
              <w:top w:val="nil"/>
              <w:left w:val="nil"/>
              <w:bottom w:val="nil"/>
              <w:right w:val="nil"/>
            </w:tcBorders>
            <w:noWrap/>
            <w:vAlign w:val="center"/>
            <w:hideMark/>
          </w:tcPr>
          <w:p w14:paraId="6996DB76"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6.759764</w:t>
            </w:r>
          </w:p>
        </w:tc>
        <w:tc>
          <w:tcPr>
            <w:tcW w:w="1434" w:type="dxa"/>
            <w:tcBorders>
              <w:top w:val="nil"/>
              <w:left w:val="nil"/>
              <w:bottom w:val="nil"/>
              <w:right w:val="nil"/>
            </w:tcBorders>
            <w:noWrap/>
            <w:vAlign w:val="center"/>
            <w:hideMark/>
          </w:tcPr>
          <w:p w14:paraId="5B6E3347"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5.015461</w:t>
            </w:r>
          </w:p>
        </w:tc>
      </w:tr>
      <w:tr w:rsidR="00F436E7" w:rsidRPr="00AE39D1" w14:paraId="11518DF6" w14:textId="77777777" w:rsidTr="00F10E3C">
        <w:trPr>
          <w:trHeight w:val="288"/>
        </w:trPr>
        <w:tc>
          <w:tcPr>
            <w:tcW w:w="2256" w:type="dxa"/>
            <w:tcBorders>
              <w:top w:val="nil"/>
              <w:left w:val="nil"/>
              <w:bottom w:val="nil"/>
              <w:right w:val="nil"/>
            </w:tcBorders>
            <w:noWrap/>
            <w:vAlign w:val="center"/>
            <w:hideMark/>
          </w:tcPr>
          <w:p w14:paraId="250902C1" w14:textId="77777777" w:rsidR="00F436E7" w:rsidRPr="00AE39D1" w:rsidRDefault="00F436E7" w:rsidP="00F10E3C">
            <w:pPr>
              <w:spacing w:line="360" w:lineRule="auto"/>
              <w:jc w:val="left"/>
              <w:rPr>
                <w:rFonts w:ascii="Times New Roman" w:hAnsi="Times New Roman" w:cs="Times New Roman"/>
                <w:sz w:val="24"/>
                <w:szCs w:val="24"/>
              </w:rPr>
            </w:pPr>
            <w:proofErr w:type="spellStart"/>
            <w:r w:rsidRPr="00AE39D1">
              <w:rPr>
                <w:rFonts w:ascii="Times New Roman" w:eastAsia="DengXian" w:hAnsi="Times New Roman" w:cs="Times New Roman"/>
                <w:color w:val="000000"/>
                <w:sz w:val="24"/>
                <w:szCs w:val="24"/>
              </w:rPr>
              <w:t>D</w:t>
            </w:r>
            <w:r w:rsidRPr="00AE39D1">
              <w:rPr>
                <w:rFonts w:ascii="Times New Roman" w:eastAsia="DengXian" w:hAnsi="Times New Roman" w:cs="Times New Roman"/>
                <w:color w:val="000000"/>
                <w:sz w:val="24"/>
                <w:szCs w:val="24"/>
                <w:vertAlign w:val="subscript"/>
              </w:rPr>
              <w:t>eff</w:t>
            </w:r>
            <w:proofErr w:type="spellEnd"/>
          </w:p>
        </w:tc>
        <w:tc>
          <w:tcPr>
            <w:tcW w:w="1284" w:type="dxa"/>
            <w:tcBorders>
              <w:top w:val="nil"/>
              <w:left w:val="nil"/>
              <w:bottom w:val="nil"/>
              <w:right w:val="nil"/>
            </w:tcBorders>
            <w:noWrap/>
            <w:vAlign w:val="center"/>
            <w:hideMark/>
          </w:tcPr>
          <w:p w14:paraId="65BB64C0"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1.11E-19</w:t>
            </w:r>
          </w:p>
        </w:tc>
        <w:tc>
          <w:tcPr>
            <w:tcW w:w="2250" w:type="dxa"/>
            <w:tcBorders>
              <w:top w:val="nil"/>
              <w:left w:val="nil"/>
              <w:bottom w:val="nil"/>
              <w:right w:val="nil"/>
            </w:tcBorders>
            <w:noWrap/>
            <w:vAlign w:val="center"/>
            <w:hideMark/>
          </w:tcPr>
          <w:p w14:paraId="61151442"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2.13E-19</w:t>
            </w:r>
          </w:p>
        </w:tc>
        <w:tc>
          <w:tcPr>
            <w:tcW w:w="1283" w:type="dxa"/>
            <w:tcBorders>
              <w:top w:val="nil"/>
              <w:left w:val="nil"/>
              <w:bottom w:val="nil"/>
              <w:right w:val="nil"/>
            </w:tcBorders>
            <w:noWrap/>
            <w:vAlign w:val="center"/>
            <w:hideMark/>
          </w:tcPr>
          <w:p w14:paraId="00B70125"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1.02E-18</w:t>
            </w:r>
          </w:p>
        </w:tc>
        <w:tc>
          <w:tcPr>
            <w:tcW w:w="1434" w:type="dxa"/>
            <w:tcBorders>
              <w:top w:val="nil"/>
              <w:left w:val="nil"/>
              <w:bottom w:val="nil"/>
              <w:right w:val="nil"/>
            </w:tcBorders>
            <w:noWrap/>
            <w:vAlign w:val="center"/>
            <w:hideMark/>
          </w:tcPr>
          <w:p w14:paraId="07B3A1C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2.56E-23</w:t>
            </w:r>
          </w:p>
        </w:tc>
      </w:tr>
      <w:tr w:rsidR="00F436E7" w:rsidRPr="00AE39D1" w14:paraId="6899C90A" w14:textId="77777777" w:rsidTr="00F10E3C">
        <w:trPr>
          <w:trHeight w:val="288"/>
        </w:trPr>
        <w:tc>
          <w:tcPr>
            <w:tcW w:w="2256" w:type="dxa"/>
            <w:tcBorders>
              <w:top w:val="nil"/>
              <w:left w:val="nil"/>
              <w:bottom w:val="nil"/>
              <w:right w:val="nil"/>
            </w:tcBorders>
            <w:noWrap/>
            <w:vAlign w:val="center"/>
            <w:hideMark/>
          </w:tcPr>
          <w:p w14:paraId="00BFC65D" w14:textId="77777777" w:rsidR="00F436E7" w:rsidRPr="00AE39D1" w:rsidRDefault="00F436E7" w:rsidP="00F10E3C">
            <w:pPr>
              <w:spacing w:line="360" w:lineRule="auto"/>
              <w:jc w:val="left"/>
              <w:rPr>
                <w:rFonts w:ascii="Times New Roman" w:hAnsi="Times New Roman" w:cs="Times New Roman"/>
                <w:sz w:val="24"/>
                <w:szCs w:val="24"/>
              </w:rPr>
            </w:pPr>
            <m:oMathPara>
              <m:oMathParaPr>
                <m:jc m:val="left"/>
              </m:oMathParaPr>
              <m:oMath>
                <m:r>
                  <w:rPr>
                    <w:rFonts w:ascii="Cambria Math" w:eastAsia="DengXian" w:hAnsi="Cambria Math" w:cs="Times New Roman"/>
                    <w:color w:val="000000"/>
                    <w:sz w:val="24"/>
                    <w:szCs w:val="24"/>
                  </w:rPr>
                  <m:t>T/</m:t>
                </m:r>
                <m:sSub>
                  <m:sSubPr>
                    <m:ctrlPr>
                      <w:rPr>
                        <w:rFonts w:ascii="Cambria Math" w:eastAsia="DengXian" w:hAnsi="Cambria Math" w:cs="Times New Roman"/>
                        <w:i/>
                        <w:color w:val="000000"/>
                        <w:sz w:val="24"/>
                        <w:szCs w:val="24"/>
                      </w:rPr>
                    </m:ctrlPr>
                  </m:sSubPr>
                  <m:e>
                    <m:r>
                      <w:rPr>
                        <w:rFonts w:ascii="Cambria Math" w:eastAsia="DengXian" w:hAnsi="Cambria Math" w:cs="Times New Roman"/>
                        <w:color w:val="000000"/>
                        <w:sz w:val="24"/>
                        <w:szCs w:val="24"/>
                      </w:rPr>
                      <m:t>T</m:t>
                    </m:r>
                  </m:e>
                  <m:sub>
                    <m:r>
                      <w:rPr>
                        <w:rFonts w:ascii="Cambria Math" w:eastAsia="DengXian" w:hAnsi="Cambria Math" w:cs="Times New Roman"/>
                        <w:color w:val="000000"/>
                        <w:sz w:val="24"/>
                        <w:szCs w:val="24"/>
                      </w:rPr>
                      <m:t>m</m:t>
                    </m:r>
                  </m:sub>
                </m:sSub>
              </m:oMath>
            </m:oMathPara>
          </w:p>
        </w:tc>
        <w:tc>
          <w:tcPr>
            <w:tcW w:w="1284" w:type="dxa"/>
            <w:tcBorders>
              <w:top w:val="nil"/>
              <w:left w:val="nil"/>
              <w:bottom w:val="nil"/>
              <w:right w:val="nil"/>
            </w:tcBorders>
            <w:noWrap/>
            <w:vAlign w:val="center"/>
            <w:hideMark/>
          </w:tcPr>
          <w:p w14:paraId="58298B27"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0.367004</w:t>
            </w:r>
          </w:p>
        </w:tc>
        <w:tc>
          <w:tcPr>
            <w:tcW w:w="2250" w:type="dxa"/>
            <w:tcBorders>
              <w:top w:val="nil"/>
              <w:left w:val="nil"/>
              <w:bottom w:val="nil"/>
              <w:right w:val="nil"/>
            </w:tcBorders>
            <w:noWrap/>
            <w:vAlign w:val="center"/>
            <w:hideMark/>
          </w:tcPr>
          <w:p w14:paraId="4CCC438D"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0.039546</w:t>
            </w:r>
          </w:p>
        </w:tc>
        <w:tc>
          <w:tcPr>
            <w:tcW w:w="1283" w:type="dxa"/>
            <w:tcBorders>
              <w:top w:val="nil"/>
              <w:left w:val="nil"/>
              <w:bottom w:val="nil"/>
              <w:right w:val="nil"/>
            </w:tcBorders>
            <w:noWrap/>
            <w:vAlign w:val="center"/>
            <w:hideMark/>
          </w:tcPr>
          <w:p w14:paraId="534866E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0.486104</w:t>
            </w:r>
          </w:p>
        </w:tc>
        <w:tc>
          <w:tcPr>
            <w:tcW w:w="1434" w:type="dxa"/>
            <w:tcBorders>
              <w:top w:val="nil"/>
              <w:left w:val="nil"/>
              <w:bottom w:val="nil"/>
              <w:right w:val="nil"/>
            </w:tcBorders>
            <w:noWrap/>
            <w:vAlign w:val="center"/>
            <w:hideMark/>
          </w:tcPr>
          <w:p w14:paraId="1BA01D89"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0.274983</w:t>
            </w:r>
          </w:p>
        </w:tc>
      </w:tr>
      <w:tr w:rsidR="00F436E7" w:rsidRPr="00AE39D1" w14:paraId="4381BC7C" w14:textId="77777777" w:rsidTr="00F10E3C">
        <w:trPr>
          <w:trHeight w:val="288"/>
        </w:trPr>
        <w:tc>
          <w:tcPr>
            <w:tcW w:w="2256" w:type="dxa"/>
            <w:tcBorders>
              <w:top w:val="nil"/>
              <w:left w:val="nil"/>
              <w:bottom w:val="nil"/>
              <w:right w:val="nil"/>
            </w:tcBorders>
            <w:noWrap/>
            <w:vAlign w:val="center"/>
            <w:hideMark/>
          </w:tcPr>
          <w:p w14:paraId="6EC26E47" w14:textId="77777777" w:rsidR="00F436E7" w:rsidRPr="00AE39D1" w:rsidRDefault="00F436E7" w:rsidP="00F10E3C">
            <w:pPr>
              <w:spacing w:line="360" w:lineRule="auto"/>
              <w:jc w:val="left"/>
              <w:rPr>
                <w:rFonts w:ascii="Times New Roman" w:hAnsi="Times New Roman" w:cs="Times New Roman"/>
                <w:sz w:val="24"/>
                <w:szCs w:val="24"/>
              </w:rPr>
            </w:pPr>
            <m:oMathPara>
              <m:oMathParaPr>
                <m:jc m:val="left"/>
              </m:oMathParaPr>
              <m:oMath>
                <m:r>
                  <w:rPr>
                    <w:rFonts w:ascii="Cambria Math" w:hAnsi="Cambria Math" w:cs="Times New Roman"/>
                    <w:sz w:val="24"/>
                    <w:szCs w:val="24"/>
                  </w:rPr>
                  <m:t>σ</m:t>
                </m:r>
                <m:r>
                  <w:rPr>
                    <w:rFonts w:ascii="Cambria Math" w:eastAsia="DengXian" w:hAnsi="Cambria Math" w:cs="Times New Roman"/>
                    <w:color w:val="000000"/>
                    <w:sz w:val="24"/>
                    <w:szCs w:val="24"/>
                  </w:rPr>
                  <m:t>/T</m:t>
                </m:r>
              </m:oMath>
            </m:oMathPara>
          </w:p>
        </w:tc>
        <w:tc>
          <w:tcPr>
            <w:tcW w:w="1284" w:type="dxa"/>
            <w:tcBorders>
              <w:top w:val="nil"/>
              <w:left w:val="nil"/>
              <w:bottom w:val="nil"/>
              <w:right w:val="nil"/>
            </w:tcBorders>
            <w:noWrap/>
            <w:vAlign w:val="center"/>
            <w:hideMark/>
          </w:tcPr>
          <w:p w14:paraId="340D9E58"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0.229225</w:t>
            </w:r>
          </w:p>
        </w:tc>
        <w:tc>
          <w:tcPr>
            <w:tcW w:w="2250" w:type="dxa"/>
            <w:tcBorders>
              <w:top w:val="nil"/>
              <w:left w:val="nil"/>
              <w:bottom w:val="nil"/>
              <w:right w:val="nil"/>
            </w:tcBorders>
            <w:noWrap/>
            <w:vAlign w:val="center"/>
            <w:hideMark/>
          </w:tcPr>
          <w:p w14:paraId="098055E3"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0.173822</w:t>
            </w:r>
          </w:p>
        </w:tc>
        <w:tc>
          <w:tcPr>
            <w:tcW w:w="1283" w:type="dxa"/>
            <w:tcBorders>
              <w:top w:val="nil"/>
              <w:left w:val="nil"/>
              <w:bottom w:val="nil"/>
              <w:right w:val="nil"/>
            </w:tcBorders>
            <w:noWrap/>
            <w:vAlign w:val="center"/>
            <w:hideMark/>
          </w:tcPr>
          <w:p w14:paraId="1B6B969F"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0.752545</w:t>
            </w:r>
          </w:p>
        </w:tc>
        <w:tc>
          <w:tcPr>
            <w:tcW w:w="1434" w:type="dxa"/>
            <w:tcBorders>
              <w:top w:val="nil"/>
              <w:left w:val="nil"/>
              <w:bottom w:val="nil"/>
              <w:right w:val="nil"/>
            </w:tcBorders>
            <w:noWrap/>
            <w:vAlign w:val="center"/>
            <w:hideMark/>
          </w:tcPr>
          <w:p w14:paraId="097E0B3C"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0.018497</w:t>
            </w:r>
          </w:p>
        </w:tc>
      </w:tr>
      <w:tr w:rsidR="00F436E7" w:rsidRPr="00AE39D1" w14:paraId="5D4A7842" w14:textId="77777777" w:rsidTr="00F10E3C">
        <w:trPr>
          <w:trHeight w:val="288"/>
        </w:trPr>
        <w:tc>
          <w:tcPr>
            <w:tcW w:w="2256" w:type="dxa"/>
            <w:tcBorders>
              <w:top w:val="nil"/>
              <w:left w:val="nil"/>
              <w:bottom w:val="single" w:sz="4" w:space="0" w:color="auto"/>
              <w:right w:val="nil"/>
            </w:tcBorders>
            <w:noWrap/>
            <w:vAlign w:val="center"/>
            <w:hideMark/>
          </w:tcPr>
          <w:p w14:paraId="6328CA05"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Time to rupture (h)</w:t>
            </w:r>
          </w:p>
        </w:tc>
        <w:tc>
          <w:tcPr>
            <w:tcW w:w="1284" w:type="dxa"/>
            <w:tcBorders>
              <w:top w:val="nil"/>
              <w:left w:val="nil"/>
              <w:bottom w:val="single" w:sz="4" w:space="0" w:color="auto"/>
              <w:right w:val="nil"/>
            </w:tcBorders>
            <w:noWrap/>
            <w:vAlign w:val="center"/>
            <w:hideMark/>
          </w:tcPr>
          <w:p w14:paraId="2EDB0E04"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4800.242</w:t>
            </w:r>
          </w:p>
        </w:tc>
        <w:tc>
          <w:tcPr>
            <w:tcW w:w="2250" w:type="dxa"/>
            <w:tcBorders>
              <w:top w:val="nil"/>
              <w:left w:val="nil"/>
              <w:bottom w:val="single" w:sz="4" w:space="0" w:color="auto"/>
              <w:right w:val="nil"/>
            </w:tcBorders>
            <w:noWrap/>
            <w:vAlign w:val="center"/>
            <w:hideMark/>
          </w:tcPr>
          <w:p w14:paraId="24B56E05"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6666.637</w:t>
            </w:r>
          </w:p>
        </w:tc>
        <w:tc>
          <w:tcPr>
            <w:tcW w:w="1283" w:type="dxa"/>
            <w:tcBorders>
              <w:top w:val="nil"/>
              <w:left w:val="nil"/>
              <w:bottom w:val="single" w:sz="4" w:space="0" w:color="auto"/>
              <w:right w:val="nil"/>
            </w:tcBorders>
            <w:noWrap/>
            <w:vAlign w:val="center"/>
            <w:hideMark/>
          </w:tcPr>
          <w:p w14:paraId="5F4A82FE"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28827</w:t>
            </w:r>
          </w:p>
        </w:tc>
        <w:tc>
          <w:tcPr>
            <w:tcW w:w="1434" w:type="dxa"/>
            <w:tcBorders>
              <w:top w:val="nil"/>
              <w:left w:val="nil"/>
              <w:bottom w:val="single" w:sz="4" w:space="0" w:color="auto"/>
              <w:right w:val="nil"/>
            </w:tcBorders>
            <w:noWrap/>
            <w:vAlign w:val="center"/>
            <w:hideMark/>
          </w:tcPr>
          <w:p w14:paraId="4890278F" w14:textId="77777777" w:rsidR="00F436E7" w:rsidRPr="00AE39D1" w:rsidRDefault="00F436E7"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w:t>
            </w:r>
          </w:p>
        </w:tc>
      </w:tr>
    </w:tbl>
    <w:bookmarkEnd w:id="19"/>
    <w:p w14:paraId="5A7F88CB" w14:textId="05D66054" w:rsidR="00B023D5" w:rsidRPr="00AE39D1" w:rsidRDefault="00A172DB" w:rsidP="00B023D5">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calculation methods of the physical </w:t>
      </w:r>
      <w:r w:rsidR="004B4D16" w:rsidRPr="00AE39D1">
        <w:rPr>
          <w:rFonts w:ascii="Times New Roman" w:hAnsi="Times New Roman" w:cs="Times New Roman" w:hint="eastAsia"/>
          <w:sz w:val="24"/>
          <w:szCs w:val="24"/>
        </w:rPr>
        <w:t>features</w:t>
      </w:r>
      <w:r w:rsidRPr="00AE39D1">
        <w:rPr>
          <w:rFonts w:ascii="Times New Roman" w:hAnsi="Times New Roman" w:cs="Times New Roman"/>
          <w:sz w:val="24"/>
          <w:szCs w:val="24"/>
        </w:rPr>
        <w:t xml:space="preserve"> are presented in </w:t>
      </w:r>
      <w:r w:rsidR="005C47B6" w:rsidRPr="00AE39D1">
        <w:rPr>
          <w:rFonts w:ascii="Times New Roman" w:hAnsi="Times New Roman" w:cs="Times New Roman" w:hint="eastAsia"/>
          <w:color w:val="ED7D31" w:themeColor="accent2"/>
          <w:sz w:val="24"/>
          <w:szCs w:val="24"/>
        </w:rPr>
        <w:t xml:space="preserve">table </w:t>
      </w:r>
      <w:r w:rsidR="00C878CD" w:rsidRPr="00AE39D1">
        <w:rPr>
          <w:rFonts w:ascii="Times New Roman" w:hAnsi="Times New Roman" w:cs="Times New Roman" w:hint="eastAsia"/>
          <w:color w:val="ED7D31" w:themeColor="accent2"/>
          <w:sz w:val="24"/>
          <w:szCs w:val="24"/>
        </w:rPr>
        <w:t>2</w:t>
      </w:r>
      <w:r w:rsidR="00B023D5" w:rsidRPr="00AE39D1">
        <w:rPr>
          <w:rFonts w:ascii="Times New Roman" w:hAnsi="Times New Roman" w:cs="Times New Roman"/>
          <w:sz w:val="24"/>
          <w:szCs w:val="24"/>
        </w:rPr>
        <w:t xml:space="preserve">. All features and the target were </w:t>
      </w:r>
      <w:proofErr w:type="spellStart"/>
      <w:r w:rsidR="00B023D5" w:rsidRPr="00AE39D1">
        <w:rPr>
          <w:rFonts w:ascii="Times New Roman" w:hAnsi="Times New Roman" w:cs="Times New Roman"/>
          <w:sz w:val="24"/>
          <w:szCs w:val="24"/>
        </w:rPr>
        <w:t>standardised</w:t>
      </w:r>
      <w:proofErr w:type="spellEnd"/>
      <w:r w:rsidR="00B023D5" w:rsidRPr="00AE39D1">
        <w:rPr>
          <w:rFonts w:ascii="Times New Roman" w:hAnsi="Times New Roman" w:cs="Times New Roman"/>
          <w:sz w:val="24"/>
          <w:szCs w:val="24"/>
        </w:rPr>
        <w:t xml:space="preserve"> to enhance training efficiency and numerical stability.</w:t>
      </w:r>
    </w:p>
    <w:p w14:paraId="294B4B91" w14:textId="77777777" w:rsidR="005C47B6" w:rsidRPr="00AE39D1" w:rsidRDefault="005C47B6" w:rsidP="005C47B6">
      <w:pPr>
        <w:pStyle w:val="fig"/>
        <w:spacing w:line="240" w:lineRule="auto"/>
        <w:rPr>
          <w:color w:val="ED7D31" w:themeColor="accent2"/>
        </w:rPr>
      </w:pPr>
      <w:bookmarkStart w:id="20" w:name="_Hlk224057164"/>
      <w:r w:rsidRPr="00AE39D1">
        <w:rPr>
          <w:color w:val="ED7D31" w:themeColor="accent2"/>
        </w:rPr>
        <w:t xml:space="preserve">Table </w:t>
      </w:r>
      <w:r w:rsidRPr="00AE39D1">
        <w:rPr>
          <w:rFonts w:hint="eastAsia"/>
          <w:color w:val="ED7D31" w:themeColor="accent2"/>
        </w:rPr>
        <w:t>2</w:t>
      </w:r>
    </w:p>
    <w:p w14:paraId="35AAA624" w14:textId="1BC33616" w:rsidR="005C47B6" w:rsidRPr="00AE39D1" w:rsidRDefault="005C47B6" w:rsidP="005C47B6">
      <w:pPr>
        <w:pStyle w:val="fig"/>
        <w:spacing w:beforeLines="0" w:before="0"/>
      </w:pPr>
      <w:r w:rsidRPr="00AE39D1">
        <w:t>Physical descriptors used in the machine learning models and their definitions.</w:t>
      </w:r>
    </w:p>
    <w:tbl>
      <w:tblPr>
        <w:tblStyle w:val="TableGrid"/>
        <w:tblW w:w="8758" w:type="dxa"/>
        <w:tblLook w:val="04A0" w:firstRow="1" w:lastRow="0" w:firstColumn="1" w:lastColumn="0" w:noHBand="0" w:noVBand="1"/>
      </w:tblPr>
      <w:tblGrid>
        <w:gridCol w:w="2838"/>
        <w:gridCol w:w="1186"/>
        <w:gridCol w:w="3624"/>
        <w:gridCol w:w="1110"/>
      </w:tblGrid>
      <w:tr w:rsidR="005C47B6" w:rsidRPr="00AE39D1" w14:paraId="267B8619" w14:textId="77777777" w:rsidTr="00F10E3C">
        <w:tc>
          <w:tcPr>
            <w:tcW w:w="2943" w:type="dxa"/>
            <w:hideMark/>
          </w:tcPr>
          <w:p w14:paraId="06F41BF2" w14:textId="77777777" w:rsidR="005C47B6" w:rsidRPr="00AE39D1" w:rsidRDefault="005C47B6" w:rsidP="00F10E3C">
            <w:pPr>
              <w:jc w:val="center"/>
              <w:rPr>
                <w:rFonts w:ascii="Times New Roman" w:hAnsi="Times New Roman" w:cs="Times New Roman"/>
                <w:b/>
                <w:bCs/>
              </w:rPr>
            </w:pPr>
            <w:bookmarkStart w:id="21" w:name="_Hlk224217400"/>
            <w:bookmarkEnd w:id="20"/>
            <w:r w:rsidRPr="00AE39D1">
              <w:rPr>
                <w:rFonts w:ascii="Times New Roman" w:hAnsi="Times New Roman" w:cs="Times New Roman"/>
                <w:b/>
                <w:bCs/>
              </w:rPr>
              <w:t>Descriptor</w:t>
            </w:r>
          </w:p>
        </w:tc>
        <w:tc>
          <w:tcPr>
            <w:tcW w:w="1210" w:type="dxa"/>
            <w:hideMark/>
          </w:tcPr>
          <w:p w14:paraId="5DE0CA49" w14:textId="77777777" w:rsidR="005C47B6" w:rsidRPr="00AE39D1" w:rsidRDefault="005C47B6" w:rsidP="00F10E3C">
            <w:pPr>
              <w:jc w:val="center"/>
              <w:rPr>
                <w:rFonts w:ascii="Times New Roman" w:hAnsi="Times New Roman" w:cs="Times New Roman"/>
                <w:b/>
                <w:bCs/>
              </w:rPr>
            </w:pPr>
            <w:r w:rsidRPr="00AE39D1">
              <w:rPr>
                <w:rFonts w:ascii="Times New Roman" w:hAnsi="Times New Roman" w:cs="Times New Roman"/>
                <w:b/>
                <w:bCs/>
              </w:rPr>
              <w:t>Symbol</w:t>
            </w:r>
          </w:p>
        </w:tc>
        <w:tc>
          <w:tcPr>
            <w:tcW w:w="3752" w:type="dxa"/>
            <w:hideMark/>
          </w:tcPr>
          <w:p w14:paraId="13BD3547" w14:textId="77777777" w:rsidR="005C47B6" w:rsidRPr="00AE39D1" w:rsidRDefault="005C47B6" w:rsidP="00F10E3C">
            <w:pPr>
              <w:jc w:val="center"/>
              <w:rPr>
                <w:rFonts w:ascii="Times New Roman" w:hAnsi="Times New Roman" w:cs="Times New Roman"/>
                <w:b/>
                <w:bCs/>
              </w:rPr>
            </w:pPr>
            <w:r w:rsidRPr="00AE39D1">
              <w:rPr>
                <w:rFonts w:ascii="Times New Roman" w:hAnsi="Times New Roman" w:cs="Times New Roman"/>
                <w:b/>
                <w:bCs/>
              </w:rPr>
              <w:t>Definition</w:t>
            </w:r>
          </w:p>
        </w:tc>
        <w:tc>
          <w:tcPr>
            <w:tcW w:w="853" w:type="dxa"/>
            <w:hideMark/>
          </w:tcPr>
          <w:p w14:paraId="5CB1A7B4" w14:textId="77777777" w:rsidR="005C47B6" w:rsidRPr="00AE39D1" w:rsidRDefault="005C47B6" w:rsidP="00F10E3C">
            <w:pPr>
              <w:jc w:val="center"/>
              <w:rPr>
                <w:rFonts w:ascii="Times New Roman" w:hAnsi="Times New Roman" w:cs="Times New Roman"/>
                <w:b/>
                <w:bCs/>
              </w:rPr>
            </w:pPr>
            <w:r w:rsidRPr="00AE39D1">
              <w:rPr>
                <w:rFonts w:ascii="Times New Roman" w:hAnsi="Times New Roman" w:cs="Times New Roman"/>
                <w:b/>
                <w:bCs/>
              </w:rPr>
              <w:t>Reference</w:t>
            </w:r>
          </w:p>
        </w:tc>
      </w:tr>
      <w:tr w:rsidR="005C47B6" w:rsidRPr="00AE39D1" w14:paraId="03FB6A96" w14:textId="77777777" w:rsidTr="00F10E3C">
        <w:tc>
          <w:tcPr>
            <w:tcW w:w="2943" w:type="dxa"/>
            <w:hideMark/>
          </w:tcPr>
          <w:p w14:paraId="6BD44186" w14:textId="77777777" w:rsidR="005C47B6" w:rsidRPr="00AE39D1" w:rsidRDefault="005C47B6" w:rsidP="00F10E3C">
            <w:pPr>
              <w:spacing w:line="480" w:lineRule="auto"/>
              <w:jc w:val="center"/>
              <w:rPr>
                <w:rFonts w:ascii="Times New Roman" w:hAnsi="Times New Roman" w:cs="Times New Roman"/>
              </w:rPr>
            </w:pPr>
            <w:r w:rsidRPr="00AE39D1">
              <w:rPr>
                <w:rFonts w:ascii="Times New Roman" w:hAnsi="Times New Roman" w:cs="Times New Roman"/>
              </w:rPr>
              <w:t>Configurational entropy</w:t>
            </w:r>
          </w:p>
        </w:tc>
        <w:tc>
          <w:tcPr>
            <w:tcW w:w="1210" w:type="dxa"/>
            <w:hideMark/>
          </w:tcPr>
          <w:p w14:paraId="48E2A6B8" w14:textId="77777777" w:rsidR="005C47B6" w:rsidRPr="00AE39D1" w:rsidRDefault="005C47B6" w:rsidP="00F10E3C">
            <w:pPr>
              <w:spacing w:line="480" w:lineRule="auto"/>
              <w:jc w:val="left"/>
              <w:rPr>
                <w:rFonts w:ascii="Times New Roman" w:hAnsi="Times New Roman" w:cs="Times New Roman"/>
              </w:rPr>
            </w:pPr>
            <m:oMathPara>
              <m:oMath>
                <m: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S</m:t>
                    </m:r>
                  </m:e>
                  <m:sub>
                    <m:r>
                      <m:rPr>
                        <m:sty m:val="p"/>
                      </m:rPr>
                      <w:rPr>
                        <w:rFonts w:ascii="Cambria Math" w:hAnsi="Cambria Math" w:cs="Times New Roman"/>
                      </w:rPr>
                      <m:t>mix</m:t>
                    </m:r>
                  </m:sub>
                </m:sSub>
              </m:oMath>
            </m:oMathPara>
          </w:p>
        </w:tc>
        <w:tc>
          <w:tcPr>
            <w:tcW w:w="3752" w:type="dxa"/>
            <w:hideMark/>
          </w:tcPr>
          <w:p w14:paraId="3A22B032" w14:textId="77777777" w:rsidR="005C47B6" w:rsidRPr="00AE39D1" w:rsidRDefault="005C47B6" w:rsidP="00F10E3C">
            <w:pPr>
              <w:rPr>
                <w:rFonts w:ascii="Times New Roman" w:hAnsi="Times New Roman" w:cs="Times New Roman"/>
              </w:rPr>
            </w:pPr>
            <m:oMathPara>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m:rPr>
                        <m:sty m:val="p"/>
                      </m:rPr>
                      <w:rPr>
                        <w:rFonts w:ascii="Cambria Math" w:hAnsi="Cambria Math" w:cs="Times New Roman"/>
                      </w:rPr>
                      <m:t>mix</m:t>
                    </m:r>
                  </m:sub>
                </m:sSub>
                <m:r>
                  <w:rPr>
                    <w:rFonts w:ascii="Cambria Math" w:hAnsi="Cambria Math" w:cs="Times New Roman"/>
                  </w:rPr>
                  <m:t>=-R∙</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ln</m:t>
                        </m:r>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e>
                        </m:d>
                      </m:e>
                    </m:func>
                  </m:e>
                </m:nary>
              </m:oMath>
            </m:oMathPara>
          </w:p>
        </w:tc>
        <w:tc>
          <w:tcPr>
            <w:tcW w:w="853" w:type="dxa"/>
            <w:hideMark/>
          </w:tcPr>
          <w:p w14:paraId="5FCE2F5A" w14:textId="2E5E92C7" w:rsidR="005C47B6" w:rsidRPr="00AE39D1" w:rsidRDefault="0084759D" w:rsidP="00C878CD">
            <w:pPr>
              <w:spacing w:line="480" w:lineRule="auto"/>
              <w:jc w:val="center"/>
              <w:rPr>
                <w:rFonts w:ascii="Times New Roman" w:hAnsi="Times New Roman" w:cs="Times New Roman"/>
              </w:rPr>
            </w:pPr>
            <w:r w:rsidRPr="00AE39D1">
              <w:rPr>
                <w:rFonts w:ascii="Times New Roman" w:hAnsi="Times New Roman" w:cs="Times New Roman"/>
                <w:color w:val="ED7D31" w:themeColor="accent2"/>
              </w:rPr>
              <w:fldChar w:fldCharType="begin"/>
            </w:r>
            <w:r w:rsidR="00D0731D" w:rsidRPr="00AE39D1">
              <w:rPr>
                <w:rFonts w:ascii="Times New Roman" w:hAnsi="Times New Roman" w:cs="Times New Roman"/>
                <w:color w:val="ED7D31" w:themeColor="accent2"/>
              </w:rPr>
              <w:instrText xml:space="preserve"> ADDIN EN.CITE &lt;EndNote&gt;&lt;Cite&gt;&lt;Author&gt;Čanađija&lt;/Author&gt;&lt;Year&gt;2023&lt;/Year&gt;&lt;RecNum&gt;63&lt;/RecNum&gt;&lt;DisplayText&gt;[88]&lt;/DisplayText&gt;&lt;record&gt;&lt;rec-number&gt;63&lt;/rec-number&gt;&lt;foreign-keys&gt;&lt;key app="EN" db-id="2xvprxw9o2fpwbezsf5xee9o50x92zwr2vas" timestamp="1764346675"&gt;63&lt;/key&gt;&lt;/foreign-keys&gt;&lt;ref-type name="Book Section"&gt;5&lt;/ref-type&gt;&lt;contributors&gt;&lt;authors&gt;&lt;author&gt;&lt;style face="normal" font="default" charset="238" size="100%"&gt;Čanađija, Marko&lt;/style&gt;&lt;/author&gt;&lt;/authors&gt;&lt;secondary-authors&gt;&lt;author&gt;&lt;style face="normal" font="default" charset="238" size="100%"&gt;Čanađija, Marko&lt;/style&gt;&lt;/author&gt;&lt;/secondary-authors&gt;&lt;/contributors&gt;&lt;titles&gt;&lt;title&gt;Creep and thermoviscoplasticity of metals&lt;/title&gt;&lt;secondary-title&gt;Thermomechanics of Solids and Structures&lt;/secondary-title&gt;&lt;/titles&gt;&lt;pages&gt;233-261&lt;/pages&gt;&lt;keywords&gt;&lt;keyword&gt;creep&lt;/keyword&gt;&lt;keyword&gt;small strain thermoviscoplasticity&lt;/keyword&gt;&lt;keyword&gt;finite strain thermoviscoplasticity&lt;/keyword&gt;&lt;keyword&gt;rate-dependent constitutive models&lt;/keyword&gt;&lt;/keywords&gt;&lt;dates&gt;&lt;year&gt;2023&lt;/year&gt;&lt;pub-dates&gt;&lt;date&gt;2023/01/01/&lt;/date&gt;&lt;/pub-dates&gt;&lt;/dates&gt;&lt;publisher&gt;Elsevier&lt;/publisher&gt;&lt;isbn&gt;978-0-12-820121-3&lt;/isbn&gt;&lt;urls&gt;&lt;related-urls&gt;&lt;url&gt;https://www.sciencedirect.com/science/article/pii/B9780128201213000168&lt;/url&gt;&lt;/related-urls&gt;&lt;/urls&gt;&lt;electronic-resource-num&gt;https://doi.org/10.1016/B978-0-12-820121-3.00016-8&lt;/electronic-resource-num&gt;&lt;/record&gt;&lt;/Cite&gt;&lt;/EndNote&gt;</w:instrText>
            </w:r>
            <w:r w:rsidRPr="00AE39D1">
              <w:rPr>
                <w:rFonts w:ascii="Times New Roman" w:hAnsi="Times New Roman" w:cs="Times New Roman"/>
                <w:color w:val="ED7D31" w:themeColor="accent2"/>
              </w:rPr>
              <w:fldChar w:fldCharType="separate"/>
            </w:r>
            <w:r w:rsidR="00D0731D" w:rsidRPr="00AE39D1">
              <w:rPr>
                <w:rFonts w:ascii="Times New Roman" w:hAnsi="Times New Roman" w:cs="Times New Roman"/>
                <w:noProof/>
                <w:color w:val="ED7D31" w:themeColor="accent2"/>
              </w:rPr>
              <w:t>[88]</w:t>
            </w:r>
            <w:r w:rsidRPr="00AE39D1">
              <w:rPr>
                <w:rFonts w:ascii="Times New Roman" w:hAnsi="Times New Roman" w:cs="Times New Roman"/>
                <w:color w:val="ED7D31" w:themeColor="accent2"/>
              </w:rPr>
              <w:fldChar w:fldCharType="end"/>
            </w:r>
          </w:p>
        </w:tc>
      </w:tr>
      <w:tr w:rsidR="005C47B6" w:rsidRPr="00AE39D1" w14:paraId="2852ED87" w14:textId="77777777" w:rsidTr="00F10E3C">
        <w:tc>
          <w:tcPr>
            <w:tcW w:w="2943" w:type="dxa"/>
            <w:hideMark/>
          </w:tcPr>
          <w:p w14:paraId="5F34BCA1" w14:textId="77777777" w:rsidR="005C47B6" w:rsidRPr="00AE39D1" w:rsidRDefault="005C47B6" w:rsidP="00F10E3C">
            <w:pPr>
              <w:spacing w:line="480" w:lineRule="auto"/>
              <w:jc w:val="center"/>
              <w:rPr>
                <w:rFonts w:ascii="Times New Roman" w:hAnsi="Times New Roman" w:cs="Times New Roman"/>
              </w:rPr>
            </w:pPr>
            <w:r w:rsidRPr="00AE39D1">
              <w:rPr>
                <w:rFonts w:ascii="Times New Roman" w:hAnsi="Times New Roman" w:cs="Times New Roman"/>
              </w:rPr>
              <w:t>Valence electron concentration</w:t>
            </w:r>
          </w:p>
        </w:tc>
        <w:tc>
          <w:tcPr>
            <w:tcW w:w="1210" w:type="dxa"/>
            <w:hideMark/>
          </w:tcPr>
          <w:p w14:paraId="053558EA" w14:textId="77777777" w:rsidR="005C47B6" w:rsidRPr="00AE39D1" w:rsidRDefault="005C47B6" w:rsidP="00F10E3C">
            <w:pPr>
              <w:spacing w:line="480" w:lineRule="auto"/>
              <w:jc w:val="left"/>
              <w:rPr>
                <w:rFonts w:ascii="Times New Roman" w:hAnsi="Times New Roman" w:cs="Times New Roman"/>
              </w:rPr>
            </w:pPr>
            <m:oMathPara>
              <m:oMath>
                <m:r>
                  <w:rPr>
                    <w:rFonts w:ascii="Cambria Math" w:hAnsi="Cambria Math" w:cs="Times New Roman"/>
                  </w:rPr>
                  <m:t>VEC</m:t>
                </m:r>
              </m:oMath>
            </m:oMathPara>
          </w:p>
        </w:tc>
        <w:tc>
          <w:tcPr>
            <w:tcW w:w="3752" w:type="dxa"/>
            <w:hideMark/>
          </w:tcPr>
          <w:p w14:paraId="6AA0B61D" w14:textId="77777777" w:rsidR="005C47B6" w:rsidRPr="00AE39D1" w:rsidRDefault="005C47B6" w:rsidP="00F10E3C">
            <w:pPr>
              <w:rPr>
                <w:rFonts w:ascii="Times New Roman" w:hAnsi="Times New Roman" w:cs="Times New Roman"/>
              </w:rPr>
            </w:pPr>
            <m:oMathPara>
              <m:oMath>
                <m:r>
                  <w:rPr>
                    <w:rFonts w:ascii="Cambria Math" w:hAnsi="Cambria Math" w:cs="Times New Roman"/>
                  </w:rPr>
                  <m:t>VEC=</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∙VE</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e>
                </m:nary>
              </m:oMath>
            </m:oMathPara>
          </w:p>
        </w:tc>
        <w:tc>
          <w:tcPr>
            <w:tcW w:w="853" w:type="dxa"/>
            <w:hideMark/>
          </w:tcPr>
          <w:p w14:paraId="32775DB6" w14:textId="0508799D" w:rsidR="005C47B6" w:rsidRPr="00AE39D1" w:rsidRDefault="0084759D" w:rsidP="00C878CD">
            <w:pPr>
              <w:spacing w:line="480" w:lineRule="auto"/>
              <w:jc w:val="center"/>
              <w:rPr>
                <w:rFonts w:ascii="Times New Roman" w:hAnsi="Times New Roman" w:cs="Times New Roman"/>
              </w:rPr>
            </w:pPr>
            <w:r w:rsidRPr="00AE39D1">
              <w:rPr>
                <w:rFonts w:ascii="Times New Roman" w:hAnsi="Times New Roman" w:cs="Times New Roman"/>
                <w:color w:val="ED7D31" w:themeColor="accent2"/>
              </w:rPr>
              <w:fldChar w:fldCharType="begin"/>
            </w:r>
            <w:r w:rsidR="00D0731D" w:rsidRPr="00AE39D1">
              <w:rPr>
                <w:rFonts w:ascii="Times New Roman" w:hAnsi="Times New Roman" w:cs="Times New Roman"/>
                <w:color w:val="ED7D31" w:themeColor="accent2"/>
              </w:rPr>
              <w:instrText xml:space="preserve"> ADDIN EN.CITE &lt;EndNote&gt;&lt;Cite&gt;&lt;Author&gt;Guo&lt;/Author&gt;&lt;Year&gt;2024&lt;/Year&gt;&lt;RecNum&gt;35&lt;/RecNum&gt;&lt;DisplayText&gt;[84]&lt;/DisplayText&gt;&lt;record&gt;&lt;rec-number&gt;35&lt;/rec-number&gt;&lt;foreign-keys&gt;&lt;key app="EN" db-id="2xvprxw9o2fpwbezsf5xee9o50x92zwr2vas" timestamp="1763744359"&gt;35&lt;/key&gt;&lt;/foreign-keys&gt;&lt;ref-type name="Journal Article"&gt;17&lt;/ref-type&gt;&lt;contributors&gt;&lt;authors&gt;&lt;author&gt;Guo, Yan-Xin&lt;/author&gt;&lt;author&gt;Yan, Hai-Le&lt;/author&gt;&lt;author&gt;Jia, Nan&lt;/author&gt;&lt;author&gt;Yang, Bo&lt;/author&gt;&lt;author&gt;Li, Zongbin&lt;/author&gt;&lt;author&gt;Zuo, Liang&lt;/author&gt;&lt;/authors&gt;&lt;/contributors&gt;&lt;titles&gt;&lt;title&gt;Correlations between valence electron concentration and the phase stability, intrinsic strength, and deformation mechanism in fcc multicomponent alloys&lt;/title&gt;&lt;secondary-title&gt;Physical Review B&lt;/secondary-title&gt;&lt;/titles&gt;&lt;pages&gt;024102&lt;/pages&gt;&lt;volume&gt;109&lt;/volume&gt;&lt;number&gt;2&lt;/number&gt;&lt;dates&gt;&lt;year&gt;2024&lt;/year&gt;&lt;pub-dates&gt;&lt;date&gt;01/05/&lt;/date&gt;&lt;/pub-dates&gt;&lt;/dates&gt;&lt;publisher&gt;American Physical Society&lt;/publisher&gt;&lt;urls&gt;&lt;related-urls&gt;&lt;url&gt;https://link.aps.org/doi/10.1103/PhysRevB.109.024102&lt;/url&gt;&lt;/related-urls&gt;&lt;/urls&gt;&lt;electronic-resource-num&gt;https://doi.org/10.1103/PhysRevB.109.024102&lt;/electronic-resource-num&gt;&lt;/record&gt;&lt;/Cite&gt;&lt;/EndNote&gt;</w:instrText>
            </w:r>
            <w:r w:rsidRPr="00AE39D1">
              <w:rPr>
                <w:rFonts w:ascii="Times New Roman" w:hAnsi="Times New Roman" w:cs="Times New Roman"/>
                <w:color w:val="ED7D31" w:themeColor="accent2"/>
              </w:rPr>
              <w:fldChar w:fldCharType="separate"/>
            </w:r>
            <w:r w:rsidR="00D0731D" w:rsidRPr="00AE39D1">
              <w:rPr>
                <w:rFonts w:ascii="Times New Roman" w:hAnsi="Times New Roman" w:cs="Times New Roman"/>
                <w:noProof/>
                <w:color w:val="ED7D31" w:themeColor="accent2"/>
              </w:rPr>
              <w:t>[84]</w:t>
            </w:r>
            <w:r w:rsidRPr="00AE39D1">
              <w:rPr>
                <w:rFonts w:ascii="Times New Roman" w:hAnsi="Times New Roman" w:cs="Times New Roman"/>
                <w:color w:val="ED7D31" w:themeColor="accent2"/>
              </w:rPr>
              <w:fldChar w:fldCharType="end"/>
            </w:r>
          </w:p>
        </w:tc>
      </w:tr>
      <w:tr w:rsidR="005C47B6" w:rsidRPr="00AE39D1" w14:paraId="61157D1D" w14:textId="77777777" w:rsidTr="00F10E3C">
        <w:tc>
          <w:tcPr>
            <w:tcW w:w="2943" w:type="dxa"/>
            <w:hideMark/>
          </w:tcPr>
          <w:p w14:paraId="106F28CA" w14:textId="77777777" w:rsidR="005C47B6" w:rsidRPr="00AE39D1" w:rsidRDefault="005C47B6" w:rsidP="00F10E3C">
            <w:pPr>
              <w:spacing w:line="480" w:lineRule="auto"/>
              <w:jc w:val="center"/>
              <w:rPr>
                <w:rFonts w:ascii="Times New Roman" w:hAnsi="Times New Roman" w:cs="Times New Roman"/>
              </w:rPr>
            </w:pPr>
            <w:r w:rsidRPr="00AE39D1">
              <w:rPr>
                <w:rFonts w:ascii="Times New Roman" w:hAnsi="Times New Roman" w:cs="Times New Roman"/>
              </w:rPr>
              <w:t>Effective diffusion coefficient</w:t>
            </w:r>
          </w:p>
        </w:tc>
        <w:tc>
          <w:tcPr>
            <w:tcW w:w="1210" w:type="dxa"/>
            <w:hideMark/>
          </w:tcPr>
          <w:p w14:paraId="137C9192" w14:textId="77777777" w:rsidR="005C47B6" w:rsidRPr="00AE39D1" w:rsidRDefault="00000000" w:rsidP="00F10E3C">
            <w:pPr>
              <w:spacing w:line="480" w:lineRule="auto"/>
              <w:jc w:val="left"/>
              <w:rPr>
                <w:rFonts w:ascii="Times New Roman" w:hAnsi="Times New Roman" w:cs="Times New Roman"/>
              </w:rPr>
            </w:pPr>
            <m:oMathPara>
              <m:oMath>
                <m:sSub>
                  <m:sSubPr>
                    <m:ctrlPr>
                      <w:rPr>
                        <w:rFonts w:ascii="Cambria Math" w:hAnsi="Cambria Math" w:cs="Times New Roman"/>
                        <w:i/>
                        <w:vertAlign w:val="subscript"/>
                      </w:rPr>
                    </m:ctrlPr>
                  </m:sSubPr>
                  <m:e>
                    <m:r>
                      <w:rPr>
                        <w:rFonts w:ascii="Cambria Math" w:hAnsi="Cambria Math" w:cs="Times New Roman"/>
                        <w:vertAlign w:val="subscript"/>
                      </w:rPr>
                      <m:t>D</m:t>
                    </m:r>
                  </m:e>
                  <m:sub>
                    <m:r>
                      <m:rPr>
                        <m:sty m:val="p"/>
                      </m:rPr>
                      <w:rPr>
                        <w:rFonts w:ascii="Cambria Math" w:hAnsi="Cambria Math" w:cs="Times New Roman"/>
                        <w:vertAlign w:val="subscript"/>
                      </w:rPr>
                      <m:t>eff</m:t>
                    </m:r>
                  </m:sub>
                </m:sSub>
              </m:oMath>
            </m:oMathPara>
          </w:p>
        </w:tc>
        <w:tc>
          <w:tcPr>
            <w:tcW w:w="3752" w:type="dxa"/>
            <w:hideMark/>
          </w:tcPr>
          <w:p w14:paraId="2CE94CC1" w14:textId="77777777" w:rsidR="005C47B6" w:rsidRPr="00AE39D1" w:rsidRDefault="00000000" w:rsidP="00F10E3C">
            <w:pPr>
              <w:rPr>
                <w:rFonts w:ascii="Times New Roman" w:hAnsi="Times New Roman" w:cs="Times New Roman"/>
              </w:rPr>
            </w:pPr>
            <m:oMathPara>
              <m:oMath>
                <m:sSub>
                  <m:sSubPr>
                    <m:ctrlPr>
                      <w:rPr>
                        <w:rFonts w:ascii="Cambria Math" w:hAnsi="Cambria Math" w:cs="Times New Roman"/>
                        <w:i/>
                        <w:vertAlign w:val="subscript"/>
                      </w:rPr>
                    </m:ctrlPr>
                  </m:sSubPr>
                  <m:e>
                    <m:r>
                      <w:rPr>
                        <w:rFonts w:ascii="Cambria Math" w:hAnsi="Cambria Math" w:cs="Times New Roman"/>
                        <w:vertAlign w:val="subscript"/>
                      </w:rPr>
                      <m:t>D</m:t>
                    </m:r>
                  </m:e>
                  <m:sub>
                    <m:r>
                      <m:rPr>
                        <m:sty m:val="p"/>
                      </m:rPr>
                      <w:rPr>
                        <w:rFonts w:ascii="Cambria Math" w:hAnsi="Cambria Math" w:cs="Times New Roman"/>
                        <w:vertAlign w:val="subscript"/>
                      </w:rPr>
                      <m:t>eff</m:t>
                    </m:r>
                  </m:sub>
                </m:sSub>
                <m:r>
                  <w:rPr>
                    <w:rFonts w:ascii="Cambria Math" w:hAnsi="Cambria Math" w:cs="Times New Roman"/>
                  </w:rPr>
                  <m:t>=</m:t>
                </m:r>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e>
                </m:nary>
              </m:oMath>
            </m:oMathPara>
          </w:p>
        </w:tc>
        <w:tc>
          <w:tcPr>
            <w:tcW w:w="853" w:type="dxa"/>
            <w:hideMark/>
          </w:tcPr>
          <w:p w14:paraId="0D32633B" w14:textId="0CC74845" w:rsidR="005C47B6" w:rsidRPr="00AE39D1" w:rsidRDefault="0084759D" w:rsidP="00C878CD">
            <w:pPr>
              <w:spacing w:line="480" w:lineRule="auto"/>
              <w:jc w:val="center"/>
              <w:rPr>
                <w:rFonts w:ascii="Times New Roman" w:hAnsi="Times New Roman" w:cs="Times New Roman"/>
              </w:rPr>
            </w:pPr>
            <w:r w:rsidRPr="00AE39D1">
              <w:rPr>
                <w:rFonts w:ascii="Times New Roman" w:hAnsi="Times New Roman" w:cs="Times New Roman"/>
                <w:color w:val="ED7D31" w:themeColor="accent2"/>
              </w:rPr>
              <w:fldChar w:fldCharType="begin"/>
            </w:r>
            <w:r w:rsidR="00D0731D" w:rsidRPr="00AE39D1">
              <w:rPr>
                <w:rFonts w:ascii="Times New Roman" w:hAnsi="Times New Roman" w:cs="Times New Roman"/>
                <w:color w:val="ED7D31" w:themeColor="accent2"/>
              </w:rPr>
              <w:instrText xml:space="preserve"> ADDIN EN.CITE &lt;EndNote&gt;&lt;Cite&gt;&lt;Author&gt;Sandström&lt;/Author&gt;&lt;Year&gt;2024&lt;/Year&gt;&lt;RecNum&gt;38&lt;/RecNum&gt;&lt;DisplayText&gt;[87]&lt;/DisplayText&gt;&lt;record&gt;&lt;rec-number&gt;38&lt;/rec-number&gt;&lt;foreign-keys&gt;&lt;key app="EN" db-id="2xvprxw9o2fpwbezsf5xee9o50x92zwr2vas" timestamp="1763744585"&gt;38&lt;/key&gt;&lt;/foreign-keys&gt;&lt;ref-type name="Book Section"&gt;5&lt;/ref-type&gt;&lt;contributors&gt;&lt;authors&gt;&lt;author&gt;Sandström, Rolf&lt;/author&gt;&lt;/authors&gt;&lt;secondary-authors&gt;&lt;author&gt;Sandström, Rolf&lt;/author&gt;&lt;/secondary-authors&gt;&lt;/contributors&gt;&lt;titles&gt;&lt;title&gt;Creep with Low Stress Exponents&lt;/title&gt;&lt;secondary-title&gt;Basic Modeling and Theory of Creep of Metallic Materials&lt;/secondary-title&gt;&lt;/titles&gt;&lt;pages&gt;83-114&lt;/pages&gt;&lt;dates&gt;&lt;year&gt;2024&lt;/year&gt;&lt;pub-dates&gt;&lt;date&gt;2024//&lt;/date&gt;&lt;/pub-dates&gt;&lt;/dates&gt;&lt;pub-location&gt;Cham&lt;/pub-location&gt;&lt;publisher&gt;Springer Nature Switzerland&lt;/publisher&gt;&lt;isbn&gt;978-3-031-49507-6&lt;/isbn&gt;&lt;urls&gt;&lt;related-urls&gt;&lt;url&gt;https://doi.org/10.1007/978-3-031-49507-6_5&lt;/url&gt;&lt;/related-urls&gt;&lt;/urls&gt;&lt;electronic-resource-num&gt;10.1007/978-3-031-49507-6_5&lt;/electronic-resource-num&gt;&lt;/record&gt;&lt;/Cite&gt;&lt;/EndNote&gt;</w:instrText>
            </w:r>
            <w:r w:rsidRPr="00AE39D1">
              <w:rPr>
                <w:rFonts w:ascii="Times New Roman" w:hAnsi="Times New Roman" w:cs="Times New Roman"/>
                <w:color w:val="ED7D31" w:themeColor="accent2"/>
              </w:rPr>
              <w:fldChar w:fldCharType="separate"/>
            </w:r>
            <w:r w:rsidR="00D0731D" w:rsidRPr="00AE39D1">
              <w:rPr>
                <w:rFonts w:ascii="Times New Roman" w:hAnsi="Times New Roman" w:cs="Times New Roman"/>
                <w:noProof/>
                <w:color w:val="ED7D31" w:themeColor="accent2"/>
              </w:rPr>
              <w:t>[87]</w:t>
            </w:r>
            <w:r w:rsidRPr="00AE39D1">
              <w:rPr>
                <w:rFonts w:ascii="Times New Roman" w:hAnsi="Times New Roman" w:cs="Times New Roman"/>
                <w:color w:val="ED7D31" w:themeColor="accent2"/>
              </w:rPr>
              <w:fldChar w:fldCharType="end"/>
            </w:r>
          </w:p>
        </w:tc>
      </w:tr>
      <w:tr w:rsidR="005C47B6" w:rsidRPr="00AE39D1" w14:paraId="65799BB3" w14:textId="77777777" w:rsidTr="00F10E3C">
        <w:tc>
          <w:tcPr>
            <w:tcW w:w="2943" w:type="dxa"/>
            <w:hideMark/>
          </w:tcPr>
          <w:p w14:paraId="106DA199" w14:textId="77777777" w:rsidR="005C47B6" w:rsidRPr="00AE39D1" w:rsidRDefault="005C47B6" w:rsidP="00F10E3C">
            <w:pPr>
              <w:spacing w:line="720" w:lineRule="auto"/>
              <w:jc w:val="center"/>
              <w:rPr>
                <w:rFonts w:ascii="Times New Roman" w:hAnsi="Times New Roman" w:cs="Times New Roman"/>
              </w:rPr>
            </w:pPr>
            <w:r w:rsidRPr="00AE39D1">
              <w:rPr>
                <w:rFonts w:ascii="Times New Roman" w:hAnsi="Times New Roman" w:cs="Times New Roman"/>
              </w:rPr>
              <w:t>Atomic size mismatch</w:t>
            </w:r>
          </w:p>
        </w:tc>
        <w:tc>
          <w:tcPr>
            <w:tcW w:w="1210" w:type="dxa"/>
            <w:hideMark/>
          </w:tcPr>
          <w:p w14:paraId="58DD18D0" w14:textId="77777777" w:rsidR="005C47B6" w:rsidRPr="00AE39D1" w:rsidRDefault="005C47B6" w:rsidP="00F10E3C">
            <w:pPr>
              <w:spacing w:line="720" w:lineRule="auto"/>
              <w:jc w:val="left"/>
              <w:rPr>
                <w:rFonts w:ascii="Times New Roman" w:hAnsi="Times New Roman" w:cs="Times New Roman"/>
              </w:rPr>
            </w:pPr>
            <m:oMathPara>
              <m:oMath>
                <m:r>
                  <w:rPr>
                    <w:rFonts w:ascii="Cambria Math" w:hAnsi="Cambria Math" w:cs="Times New Roman"/>
                  </w:rPr>
                  <m:t>Δδ</m:t>
                </m:r>
              </m:oMath>
            </m:oMathPara>
          </w:p>
        </w:tc>
        <w:tc>
          <w:tcPr>
            <w:tcW w:w="3752" w:type="dxa"/>
            <w:hideMark/>
          </w:tcPr>
          <w:p w14:paraId="350DC02D" w14:textId="77777777" w:rsidR="005C47B6" w:rsidRPr="00AE39D1" w:rsidRDefault="005C47B6" w:rsidP="00F10E3C">
            <w:pPr>
              <w:rPr>
                <w:rFonts w:ascii="Times New Roman" w:hAnsi="Times New Roman" w:cs="Times New Roman"/>
              </w:rPr>
            </w:pPr>
            <m:oMathPara>
              <m:oMath>
                <m:r>
                  <w:rPr>
                    <w:rFonts w:ascii="Cambria Math" w:hAnsi="Cambria Math" w:cs="Times New Roman"/>
                  </w:rPr>
                  <m:t>Δδ=</m:t>
                </m:r>
                <m:rad>
                  <m:radPr>
                    <m:degHide m:val="1"/>
                    <m:ctrlPr>
                      <w:rPr>
                        <w:rFonts w:ascii="Cambria Math" w:hAnsi="Cambria Math" w:cs="Times New Roman"/>
                        <w:i/>
                      </w:rPr>
                    </m:ctrlPr>
                  </m:radPr>
                  <m:deg/>
                  <m:e>
                    <m:nary>
                      <m:naryPr>
                        <m:chr m:val="∑"/>
                        <m:limLoc m:val="undOvr"/>
                        <m:subHide m:val="1"/>
                        <m:supHide m:val="1"/>
                        <m:ctrlPr>
                          <w:rPr>
                            <w:rFonts w:ascii="Cambria Math" w:hAnsi="Cambria Math" w:cs="Times New Roman"/>
                            <w:i/>
                          </w:rPr>
                        </m:ctrlPr>
                      </m:naryPr>
                      <m:sub/>
                      <m:sup/>
                      <m:e>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sub>
                                    </m:sSub>
                                  </m:num>
                                  <m:den>
                                    <m:acc>
                                      <m:accPr>
                                        <m:chr m:val="̅"/>
                                        <m:ctrlPr>
                                          <w:rPr>
                                            <w:rFonts w:ascii="Cambria Math" w:hAnsi="Cambria Math" w:cs="Times New Roman"/>
                                            <w:i/>
                                          </w:rPr>
                                        </m:ctrlPr>
                                      </m:accPr>
                                      <m:e>
                                        <m:r>
                                          <w:rPr>
                                            <w:rFonts w:ascii="Cambria Math" w:hAnsi="Cambria Math" w:cs="Times New Roman"/>
                                          </w:rPr>
                                          <m:t>r</m:t>
                                        </m:r>
                                      </m:e>
                                    </m:acc>
                                  </m:den>
                                </m:f>
                              </m:e>
                            </m:d>
                          </m:e>
                          <m:sup>
                            <m:r>
                              <w:rPr>
                                <w:rFonts w:ascii="Cambria Math" w:hAnsi="Cambria Math" w:cs="Times New Roman"/>
                              </w:rPr>
                              <m:t>2</m:t>
                            </m:r>
                          </m:sup>
                        </m:sSup>
                      </m:e>
                    </m:nary>
                  </m:e>
                </m:rad>
              </m:oMath>
            </m:oMathPara>
          </w:p>
        </w:tc>
        <w:tc>
          <w:tcPr>
            <w:tcW w:w="853" w:type="dxa"/>
            <w:hideMark/>
          </w:tcPr>
          <w:p w14:paraId="6B92454D" w14:textId="54638BF6" w:rsidR="005C47B6" w:rsidRPr="00AE39D1" w:rsidRDefault="00923B92" w:rsidP="00C878CD">
            <w:pPr>
              <w:spacing w:line="720" w:lineRule="auto"/>
              <w:jc w:val="center"/>
              <w:rPr>
                <w:rFonts w:ascii="Times New Roman" w:hAnsi="Times New Roman" w:cs="Times New Roman"/>
              </w:rPr>
            </w:pPr>
            <w:r w:rsidRPr="00AE39D1">
              <w:rPr>
                <w:rFonts w:ascii="Times New Roman" w:hAnsi="Times New Roman" w:cs="Times New Roman"/>
                <w:color w:val="ED7D31" w:themeColor="accent2"/>
              </w:rPr>
              <w:fldChar w:fldCharType="begin"/>
            </w:r>
            <w:r w:rsidR="00D0731D" w:rsidRPr="00AE39D1">
              <w:rPr>
                <w:rFonts w:ascii="Times New Roman" w:hAnsi="Times New Roman" w:cs="Times New Roman"/>
                <w:color w:val="ED7D31" w:themeColor="accent2"/>
              </w:rPr>
              <w:instrText xml:space="preserve"> ADDIN EN.CITE &lt;EndNote&gt;&lt;Cite&gt;&lt;Author&gt;Takeuchi&lt;/Author&gt;&lt;Year&gt;2000&lt;/Year&gt;&lt;RecNum&gt;198&lt;/RecNum&gt;&lt;DisplayText&gt;[89]&lt;/DisplayText&gt;&lt;record&gt;&lt;rec-number&gt;198&lt;/rec-number&gt;&lt;foreign-keys&gt;&lt;key app="EN" db-id="2xvprxw9o2fpwbezsf5xee9o50x92zwr2vas" timestamp="1773245256"&gt;198&lt;/key&gt;&lt;/foreign-keys&gt;&lt;ref-type name="Journal Article"&gt;17&lt;/ref-type&gt;&lt;contributors&gt;&lt;authors&gt;&lt;author&gt;Takeuchi, Akira&lt;/author&gt;&lt;author&gt;Inoue, Akihisa&lt;/author&gt;&lt;/authors&gt;&lt;/contributors&gt;&lt;titles&gt;&lt;title&gt;Calculations of Mixing Enthalpy and Mismatch Entropy for Ternary Amorphous Alloys&lt;/title&gt;&lt;secondary-title&gt;Materials Transactions, JIM&lt;/secondary-title&gt;&lt;/titles&gt;&lt;periodical&gt;&lt;full-title&gt;Materials Transactions, JIM&lt;/full-title&gt;&lt;abbr-1&gt;Mater. Trans., JIM&lt;/abbr-1&gt;&lt;/periodical&gt;&lt;pages&gt;1372-1378&lt;/pages&gt;&lt;volume&gt;41&lt;/volume&gt;&lt;number&gt;11&lt;/number&gt;&lt;dates&gt;&lt;year&gt;2000&lt;/year&gt;&lt;/dates&gt;&lt;urls&gt;&lt;/urls&gt;&lt;electronic-resource-num&gt;https://10.2320/matertrans1989.41.1372&lt;/electronic-resource-num&gt;&lt;/record&gt;&lt;/Cite&gt;&lt;/EndNote&gt;</w:instrText>
            </w:r>
            <w:r w:rsidRPr="00AE39D1">
              <w:rPr>
                <w:rFonts w:ascii="Times New Roman" w:hAnsi="Times New Roman" w:cs="Times New Roman"/>
                <w:color w:val="ED7D31" w:themeColor="accent2"/>
              </w:rPr>
              <w:fldChar w:fldCharType="separate"/>
            </w:r>
            <w:r w:rsidR="00D0731D" w:rsidRPr="00AE39D1">
              <w:rPr>
                <w:rFonts w:ascii="Times New Roman" w:hAnsi="Times New Roman" w:cs="Times New Roman"/>
                <w:noProof/>
                <w:color w:val="ED7D31" w:themeColor="accent2"/>
              </w:rPr>
              <w:t>[89]</w:t>
            </w:r>
            <w:r w:rsidRPr="00AE39D1">
              <w:rPr>
                <w:rFonts w:ascii="Times New Roman" w:hAnsi="Times New Roman" w:cs="Times New Roman"/>
                <w:color w:val="ED7D31" w:themeColor="accent2"/>
              </w:rPr>
              <w:fldChar w:fldCharType="end"/>
            </w:r>
          </w:p>
        </w:tc>
      </w:tr>
    </w:tbl>
    <w:bookmarkEnd w:id="21"/>
    <w:p w14:paraId="7357BC35" w14:textId="6DDFCEA7" w:rsidR="00252A55" w:rsidRPr="00AE39D1" w:rsidRDefault="00252A55" w:rsidP="00B023D5">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To reflect the distinct deformation mechanisms operating at different temperatures, the dataset was partitioned into two regimes according to the homologous temperature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Pr="00AE39D1">
        <w:rPr>
          <w:rFonts w:ascii="Times New Roman" w:hAnsi="Times New Roman" w:cs="Times New Roman"/>
          <w:sz w:val="24"/>
          <w:szCs w:val="24"/>
        </w:rPr>
        <w:t>. The low-temperature regime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&lt;0.4</m:t>
        </m:r>
      </m:oMath>
      <w:r w:rsidRPr="00AE39D1">
        <w:rPr>
          <w:rFonts w:ascii="Times New Roman" w:hAnsi="Times New Roman" w:cs="Times New Roman"/>
          <w:sz w:val="24"/>
          <w:szCs w:val="24"/>
        </w:rPr>
        <w:t>) primarily exhibits dislocation-controlled creep, while the high-temperature regime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≥0.4</m:t>
        </m:r>
      </m:oMath>
      <w:r w:rsidRPr="00AE39D1">
        <w:rPr>
          <w:rFonts w:ascii="Times New Roman" w:hAnsi="Times New Roman" w:cs="Times New Roman"/>
          <w:sz w:val="24"/>
          <w:szCs w:val="24"/>
        </w:rPr>
        <w:t>) is dominated by diffusion and recovery mechanisms</w:t>
      </w:r>
      <w:r w:rsidR="001E4078" w:rsidRPr="00AE39D1">
        <w:rPr>
          <w:rFonts w:ascii="Times New Roman" w:hAnsi="Times New Roman" w:cs="Times New Roman" w:hint="eastAsia"/>
          <w:color w:val="ED7D31" w:themeColor="accent2"/>
          <w:sz w:val="24"/>
          <w:szCs w:val="24"/>
        </w:rPr>
        <w:t xml:space="preserve"> </w:t>
      </w:r>
      <w:r w:rsidR="001E4078" w:rsidRPr="00AE39D1">
        <w:rPr>
          <w:rFonts w:ascii="Times New Roman" w:hAnsi="Times New Roman" w:cs="Times New Roman"/>
          <w:color w:val="ED7D31" w:themeColor="accent2"/>
          <w:sz w:val="24"/>
          <w:szCs w:val="24"/>
        </w:rPr>
        <w:fldChar w:fldCharType="begin"/>
      </w:r>
      <w:r w:rsidR="000F2EC8" w:rsidRPr="00AE39D1">
        <w:rPr>
          <w:rFonts w:ascii="Times New Roman" w:hAnsi="Times New Roman" w:cs="Times New Roman"/>
          <w:color w:val="ED7D31" w:themeColor="accent2"/>
          <w:sz w:val="24"/>
          <w:szCs w:val="24"/>
        </w:rPr>
        <w:instrText xml:space="preserve"> ADDIN EN.CITE &lt;EndNote&gt;&lt;Cite&gt;&lt;Author&gt;Langdon&lt;/Author&gt;&lt;Year&gt;1978&lt;/Year&gt;&lt;RecNum&gt;40&lt;/RecNum&gt;&lt;DisplayText&gt;[45, 46]&lt;/DisplayText&gt;&lt;record&gt;&lt;rec-number&gt;40&lt;/rec-number&gt;&lt;foreign-keys&gt;&lt;key app="EN" db-id="2xvprxw9o2fpwbezsf5xee9o50x92zwr2vas" timestamp="1763744703"&gt;40&lt;/key&gt;&lt;/foreign-keys&gt;&lt;ref-type name="Journal Article"&gt;17&lt;/ref-type&gt;&lt;contributors&gt;&lt;authors&gt;&lt;author&gt;Langdon, Terence G.&lt;/author&gt;&lt;author&gt;Mohamed, Farghalli A.&lt;/author&gt;&lt;/authors&gt;&lt;/contributors&gt;&lt;titles&gt;&lt;title&gt;A new type of deformation mechanism map for high-temperature creep&lt;/title&gt;&lt;secondary-title&gt;Materials Science and Engineering&lt;/secondary-title&gt;&lt;/titles&gt;&lt;pages&gt;103-112&lt;/pages&gt;&lt;volume&gt;32&lt;/volume&gt;&lt;number&gt;2&lt;/number&gt;&lt;dates&gt;&lt;year&gt;1978&lt;/year&gt;&lt;pub-dates&gt;&lt;date&gt;1978/02/01/&lt;/date&gt;&lt;/pub-dates&gt;&lt;/dates&gt;&lt;isbn&gt;0025-5416&lt;/isbn&gt;&lt;urls&gt;&lt;related-urls&gt;&lt;url&gt;https://www.sciencedirect.com/science/article/pii/0025541678900290&lt;/url&gt;&lt;/related-urls&gt;&lt;/urls&gt;&lt;electronic-resource-num&gt;https://doi.org/10.1016/0025-5416(78)90029-0&lt;/electronic-resource-num&gt;&lt;/record&gt;&lt;/Cite&gt;&lt;Cite&gt;&lt;Author&gt;Igwemezie&lt;/Author&gt;&lt;Year&gt;2015&lt;/Year&gt;&lt;RecNum&gt;39&lt;/RecNum&gt;&lt;record&gt;&lt;rec-number&gt;39&lt;/rec-number&gt;&lt;foreign-keys&gt;&lt;key app="EN" db-id="2xvprxw9o2fpwbezsf5xee9o50x92zwr2vas" timestamp="1763744669"&gt;39&lt;/key&gt;&lt;/foreign-keys&gt;&lt;ref-type name="Journal Article"&gt;17&lt;/ref-type&gt;&lt;contributors&gt;&lt;authors&gt;&lt;author&gt;Igwemezie, VC&lt;/author&gt;&lt;author&gt;Ugwuegbu, CC&lt;/author&gt;&lt;author&gt;Anaele, JU&lt;/author&gt;&lt;author&gt;Agu, PC&lt;/author&gt;&lt;/authors&gt;&lt;/contributors&gt;&lt;titles&gt;&lt;title&gt;Review of Physical Metallurgy of Creep Steel for the Design of Modern Steam Power Plants-Fundamental Theories and Parametric Models&lt;/title&gt;&lt;secondary-title&gt;Journal of Engineering Science &amp;amp; Technology Review&lt;/secondary-title&gt;&lt;/titles&gt;&lt;volume&gt;8&lt;/volume&gt;&lt;number&gt;5&lt;/number&gt;&lt;dates&gt;&lt;year&gt;2015&lt;/year&gt;&lt;/dates&gt;&lt;isbn&gt;1791-2377&lt;/isbn&gt;&lt;urls&gt;&lt;/urls&gt;&lt;electronic-resource-num&gt;https://doi.org/10.25103/jestr.085.12&lt;/electronic-resource-num&gt;&lt;/record&gt;&lt;/Cite&gt;&lt;/EndNote&gt;</w:instrText>
      </w:r>
      <w:r w:rsidR="001E4078" w:rsidRPr="00AE39D1">
        <w:rPr>
          <w:rFonts w:ascii="Times New Roman" w:hAnsi="Times New Roman" w:cs="Times New Roman"/>
          <w:color w:val="ED7D31" w:themeColor="accent2"/>
          <w:sz w:val="24"/>
          <w:szCs w:val="24"/>
        </w:rPr>
        <w:fldChar w:fldCharType="separate"/>
      </w:r>
      <w:r w:rsidR="000F2EC8" w:rsidRPr="00AE39D1">
        <w:rPr>
          <w:rFonts w:ascii="Times New Roman" w:hAnsi="Times New Roman" w:cs="Times New Roman"/>
          <w:noProof/>
          <w:color w:val="ED7D31" w:themeColor="accent2"/>
          <w:sz w:val="24"/>
          <w:szCs w:val="24"/>
        </w:rPr>
        <w:t>[45, 46]</w:t>
      </w:r>
      <w:r w:rsidR="001E4078"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Separate </w:t>
      </w:r>
      <w:proofErr w:type="spellStart"/>
      <w:r w:rsidR="004B1E23" w:rsidRPr="00AE39D1">
        <w:rPr>
          <w:rFonts w:ascii="Times New Roman" w:hAnsi="Times New Roman" w:cs="Times New Roman"/>
          <w:sz w:val="24"/>
          <w:szCs w:val="24"/>
        </w:rPr>
        <w:t>submodels</w:t>
      </w:r>
      <w:proofErr w:type="spellEnd"/>
      <w:r w:rsidRPr="00AE39D1">
        <w:rPr>
          <w:rFonts w:ascii="Times New Roman" w:hAnsi="Times New Roman" w:cs="Times New Roman"/>
          <w:sz w:val="24"/>
          <w:szCs w:val="24"/>
        </w:rPr>
        <w:t xml:space="preserve"> were therefore trained for each regime, allowing the network to learn regime-specific physical </w:t>
      </w:r>
      <w:r w:rsidR="004B1E23" w:rsidRPr="00AE39D1">
        <w:rPr>
          <w:rFonts w:ascii="Times New Roman" w:hAnsi="Times New Roman" w:cs="Times New Roman"/>
          <w:sz w:val="24"/>
          <w:szCs w:val="24"/>
        </w:rPr>
        <w:t>relationships</w:t>
      </w:r>
      <w:r w:rsidRPr="00AE39D1">
        <w:rPr>
          <w:rFonts w:ascii="Times New Roman" w:hAnsi="Times New Roman" w:cs="Times New Roman"/>
          <w:sz w:val="24"/>
          <w:szCs w:val="24"/>
        </w:rPr>
        <w:t xml:space="preserve"> while maintaining shared architectural and physical constraints.</w:t>
      </w:r>
    </w:p>
    <w:p w14:paraId="24E3967E" w14:textId="052677D9" w:rsidR="00252A55" w:rsidRPr="00AE39D1" w:rsidRDefault="00252A55" w:rsidP="00FD2AA9">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The proposed dual-mechanism triple-branch PINN integrates three parallel residual subnetworks, each responsible for a distinct feature domain. The first branch encodes loading conditions (</w:t>
      </w:r>
      <m:oMath>
        <m:r>
          <w:rPr>
            <w:rFonts w:ascii="Cambria Math" w:hAnsi="Cambria Math" w:cs="Times New Roman"/>
            <w:sz w:val="24"/>
            <w:szCs w:val="24"/>
          </w:rPr>
          <m:t>σ</m:t>
        </m:r>
      </m:oMath>
      <w:r w:rsidRPr="00AE39D1">
        <w:rPr>
          <w:rFonts w:ascii="Times New Roman" w:hAnsi="Times New Roman" w:cs="Times New Roman"/>
          <w:sz w:val="24"/>
          <w:szCs w:val="24"/>
        </w:rPr>
        <w:t xml:space="preserve">, </w:t>
      </w:r>
      <m:oMath>
        <m:r>
          <w:rPr>
            <w:rFonts w:ascii="Cambria Math" w:hAnsi="Cambria Math" w:cs="Times New Roman"/>
            <w:sz w:val="24"/>
            <w:szCs w:val="24"/>
          </w:rPr>
          <m:t>T</m:t>
        </m:r>
      </m:oMath>
      <w:r w:rsidRPr="00AE39D1">
        <w:rPr>
          <w:rFonts w:ascii="Times New Roman" w:hAnsi="Times New Roman" w:cs="Times New Roman"/>
          <w:sz w:val="24"/>
          <w:szCs w:val="24"/>
        </w:rPr>
        <w:t>), the second processes elemental composition, and the third captures thermophysical descriptors (</w:t>
      </w:r>
      <m:oMath>
        <m:r>
          <w:rPr>
            <w:rFonts w:ascii="Cambria Math" w:hAnsi="Cambria Math" w:cs="Times New Roman"/>
            <w:sz w:val="24"/>
            <w:szCs w:val="24"/>
          </w:rPr>
          <m:t>Δδ</m:t>
        </m:r>
      </m:oMath>
      <w:r w:rsidRPr="00AE39D1">
        <w:rPr>
          <w:rFonts w:ascii="Times New Roman" w:hAnsi="Times New Roman" w:cs="Times New Roman"/>
          <w:sz w:val="24"/>
          <w:szCs w:val="24"/>
        </w:rPr>
        <w:t xml:space="preserve">, </w:t>
      </w:r>
      <m:oMath>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S</m:t>
            </m:r>
          </m:e>
          <m:sub>
            <m:r>
              <m:rPr>
                <m:sty m:val="p"/>
              </m:rPr>
              <w:rPr>
                <w:rFonts w:ascii="Cambria Math" w:hAnsi="Cambria Math" w:cs="Times New Roman" w:hint="eastAsia"/>
                <w:sz w:val="24"/>
                <w:szCs w:val="24"/>
              </w:rPr>
              <m:t>mix</m:t>
            </m:r>
          </m:sub>
        </m:sSub>
      </m:oMath>
      <w:r w:rsidRPr="00AE39D1">
        <w:rPr>
          <w:rFonts w:ascii="Times New Roman" w:hAnsi="Times New Roman" w:cs="Times New Roman"/>
          <w:sz w:val="24"/>
          <w:szCs w:val="24"/>
        </w:rPr>
        <w:t xml:space="preserve">, </w:t>
      </w:r>
      <m:oMath>
        <m:r>
          <w:rPr>
            <w:rFonts w:ascii="Cambria Math" w:hAnsi="Cambria Math" w:cs="Times New Roman"/>
            <w:sz w:val="24"/>
            <w:szCs w:val="24"/>
          </w:rPr>
          <m:t>VEC</m:t>
        </m:r>
      </m:oMath>
      <w:r w:rsidRPr="00AE39D1">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D</m:t>
            </m:r>
          </m:e>
          <m:sub>
            <m:r>
              <m:rPr>
                <m:sty m:val="p"/>
              </m:rPr>
              <w:rPr>
                <w:rFonts w:ascii="Cambria Math" w:hAnsi="Cambria Math" w:cs="Times New Roman"/>
                <w:sz w:val="24"/>
                <w:szCs w:val="24"/>
                <w:vertAlign w:val="subscript"/>
              </w:rPr>
              <m:t>eff</m:t>
            </m:r>
          </m:sub>
        </m:sSub>
      </m:oMath>
      <w:r w:rsidRPr="00AE39D1">
        <w:rPr>
          <w:rFonts w:ascii="Times New Roman" w:hAnsi="Times New Roman" w:cs="Times New Roman"/>
          <w:sz w:val="24"/>
          <w:szCs w:val="24"/>
        </w:rPr>
        <w:t xml:space="preserv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Pr="00AE39D1">
        <w:rPr>
          <w:rFonts w:ascii="Times New Roman" w:hAnsi="Times New Roman" w:cs="Times New Roman"/>
          <w:sz w:val="24"/>
          <w:szCs w:val="24"/>
        </w:rPr>
        <w:t xml:space="preserve">, </w:t>
      </w:r>
      <m:oMath>
        <m:r>
          <w:rPr>
            <w:rFonts w:ascii="Cambria Math" w:hAnsi="Cambria Math" w:cs="Times New Roman"/>
            <w:sz w:val="24"/>
            <w:szCs w:val="24"/>
          </w:rPr>
          <m:t>σ/T</m:t>
        </m:r>
      </m:oMath>
      <w:r w:rsidRPr="00AE39D1">
        <w:rPr>
          <w:rFonts w:ascii="Times New Roman" w:hAnsi="Times New Roman" w:cs="Times New Roman"/>
          <w:sz w:val="24"/>
          <w:szCs w:val="24"/>
        </w:rPr>
        <w:t xml:space="preserve">). Each branch consists of several fully connected layers with </w:t>
      </w:r>
      <w:proofErr w:type="spellStart"/>
      <w:r w:rsidRPr="00AE39D1">
        <w:rPr>
          <w:rFonts w:ascii="Times New Roman" w:hAnsi="Times New Roman" w:cs="Times New Roman"/>
          <w:sz w:val="24"/>
          <w:szCs w:val="24"/>
        </w:rPr>
        <w:t>SiLU</w:t>
      </w:r>
      <w:proofErr w:type="spellEnd"/>
      <w:r w:rsidRPr="00AE39D1">
        <w:rPr>
          <w:rFonts w:ascii="Times New Roman" w:hAnsi="Times New Roman" w:cs="Times New Roman"/>
          <w:sz w:val="24"/>
          <w:szCs w:val="24"/>
        </w:rPr>
        <w:t xml:space="preserve"> activation, </w:t>
      </w:r>
      <w:r w:rsidR="004B1E23" w:rsidRPr="00AE39D1">
        <w:rPr>
          <w:rFonts w:ascii="Times New Roman" w:hAnsi="Times New Roman" w:cs="Times New Roman" w:hint="eastAsia"/>
          <w:sz w:val="24"/>
          <w:szCs w:val="24"/>
        </w:rPr>
        <w:t>l</w:t>
      </w:r>
      <w:r w:rsidRPr="00AE39D1">
        <w:rPr>
          <w:rFonts w:ascii="Times New Roman" w:hAnsi="Times New Roman" w:cs="Times New Roman"/>
          <w:sz w:val="24"/>
          <w:szCs w:val="24"/>
        </w:rPr>
        <w:t xml:space="preserve">ayer </w:t>
      </w:r>
      <w:proofErr w:type="spellStart"/>
      <w:r w:rsidR="004B1E23" w:rsidRPr="00AE39D1">
        <w:rPr>
          <w:rFonts w:ascii="Times New Roman" w:hAnsi="Times New Roman" w:cs="Times New Roman" w:hint="eastAsia"/>
          <w:sz w:val="24"/>
          <w:szCs w:val="24"/>
        </w:rPr>
        <w:lastRenderedPageBreak/>
        <w:t>n</w:t>
      </w:r>
      <w:r w:rsidRPr="00AE39D1">
        <w:rPr>
          <w:rFonts w:ascii="Times New Roman" w:hAnsi="Times New Roman" w:cs="Times New Roman"/>
          <w:sz w:val="24"/>
          <w:szCs w:val="24"/>
        </w:rPr>
        <w:t>ormalisation</w:t>
      </w:r>
      <w:proofErr w:type="spellEnd"/>
      <w:r w:rsidRPr="00AE39D1">
        <w:rPr>
          <w:rFonts w:ascii="Times New Roman" w:hAnsi="Times New Roman" w:cs="Times New Roman"/>
          <w:sz w:val="24"/>
          <w:szCs w:val="24"/>
        </w:rPr>
        <w:t xml:space="preserve">, and </w:t>
      </w:r>
      <w:r w:rsidR="004B1E23" w:rsidRPr="00AE39D1">
        <w:rPr>
          <w:rFonts w:ascii="Times New Roman" w:hAnsi="Times New Roman" w:cs="Times New Roman" w:hint="eastAsia"/>
          <w:sz w:val="24"/>
          <w:szCs w:val="24"/>
        </w:rPr>
        <w:t>d</w:t>
      </w:r>
      <w:r w:rsidRPr="00AE39D1">
        <w:rPr>
          <w:rFonts w:ascii="Times New Roman" w:hAnsi="Times New Roman" w:cs="Times New Roman"/>
          <w:sz w:val="24"/>
          <w:szCs w:val="24"/>
        </w:rPr>
        <w:t xml:space="preserve">ropout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 xml:space="preserve">, followed by a residual shortcut to preserve information flow and gradient stability. The extracted latent vectors </w:t>
      </w:r>
      <m:oMath>
        <m:r>
          <w:rPr>
            <w:rFonts w:ascii="Cambria Math" w:hAnsi="Cambria Math" w:cs="Times New Roman"/>
            <w:sz w:val="24"/>
            <w:szCs w:val="24"/>
          </w:rPr>
          <m:t>f₁</m:t>
        </m:r>
      </m:oMath>
      <w:r w:rsidRPr="00AE39D1">
        <w:rPr>
          <w:rFonts w:ascii="Times New Roman" w:hAnsi="Times New Roman" w:cs="Times New Roman"/>
          <w:sz w:val="24"/>
          <w:szCs w:val="24"/>
        </w:rPr>
        <w:t xml:space="preserve">, </w:t>
      </w:r>
      <m:oMath>
        <m:r>
          <w:rPr>
            <w:rFonts w:ascii="Cambria Math" w:hAnsi="Cambria Math" w:cs="Times New Roman"/>
            <w:sz w:val="24"/>
            <w:szCs w:val="24"/>
          </w:rPr>
          <m:t>f₂</m:t>
        </m:r>
      </m:oMath>
      <w:r w:rsidRPr="00AE39D1">
        <w:rPr>
          <w:rFonts w:ascii="Times New Roman" w:hAnsi="Times New Roman" w:cs="Times New Roman"/>
          <w:sz w:val="24"/>
          <w:szCs w:val="24"/>
        </w:rPr>
        <w:t xml:space="preserve">, </w:t>
      </w:r>
      <m:oMath>
        <m:r>
          <w:rPr>
            <w:rFonts w:ascii="Cambria Math" w:hAnsi="Cambria Math" w:cs="Times New Roman"/>
            <w:sz w:val="24"/>
            <w:szCs w:val="24"/>
          </w:rPr>
          <m:t>f₃</m:t>
        </m:r>
      </m:oMath>
      <w:r w:rsidRPr="00AE39D1">
        <w:rPr>
          <w:rFonts w:ascii="Times New Roman" w:hAnsi="Times New Roman" w:cs="Times New Roman"/>
          <w:sz w:val="24"/>
          <w:szCs w:val="24"/>
        </w:rPr>
        <w:t xml:space="preserve"> are then fused using an attention-based fusion mechanism that adaptively balances the contribution of each domain. </w:t>
      </w:r>
      <w:r w:rsidR="008C2C21" w:rsidRPr="00AE39D1">
        <w:rPr>
          <w:rFonts w:ascii="Times New Roman" w:hAnsi="Times New Roman" w:cs="Times New Roman"/>
          <w:sz w:val="24"/>
          <w:szCs w:val="24"/>
        </w:rPr>
        <w:t xml:space="preserve">The attention scores are computed according to </w:t>
      </w:r>
      <w:r w:rsidR="008C2C21" w:rsidRPr="00AE39D1">
        <w:rPr>
          <w:rFonts w:ascii="Times New Roman" w:hAnsi="Times New Roman" w:cs="Times New Roman"/>
          <w:color w:val="ED7D31" w:themeColor="accent2"/>
          <w:sz w:val="24"/>
          <w:szCs w:val="24"/>
        </w:rPr>
        <w:t>Eq. (</w:t>
      </w:r>
      <w:r w:rsidR="00C878CD" w:rsidRPr="00AE39D1">
        <w:rPr>
          <w:rFonts w:ascii="Times New Roman" w:hAnsi="Times New Roman" w:cs="Times New Roman" w:hint="eastAsia"/>
          <w:color w:val="ED7D31" w:themeColor="accent2"/>
          <w:sz w:val="24"/>
          <w:szCs w:val="24"/>
        </w:rPr>
        <w:t>1</w:t>
      </w:r>
      <w:r w:rsidR="008C2C21" w:rsidRPr="00AE39D1">
        <w:rPr>
          <w:rFonts w:ascii="Times New Roman" w:hAnsi="Times New Roman" w:cs="Times New Roman"/>
          <w:color w:val="ED7D31" w:themeColor="accent2"/>
          <w:sz w:val="24"/>
          <w:szCs w:val="24"/>
        </w:rPr>
        <w:t>)</w:t>
      </w:r>
      <w:r w:rsidR="008C2C21" w:rsidRPr="00AE39D1">
        <w:rPr>
          <w:rFonts w:ascii="Times New Roman" w:hAnsi="Times New Roman" w:cs="Times New Roman"/>
          <w:sz w:val="24"/>
          <w:szCs w:val="24"/>
        </w:rPr>
        <w:t>:</w:t>
      </w:r>
    </w:p>
    <w:p w14:paraId="65A5CE6A" w14:textId="1BAE6A66" w:rsidR="00252A55" w:rsidRPr="00AE39D1" w:rsidRDefault="00D37178" w:rsidP="00A75E2A">
      <w:pPr>
        <w:pStyle w:val="a"/>
      </w:pPr>
      <w:r w:rsidRPr="00AE39D1">
        <w:rPr>
          <w:rFonts w:eastAsiaTheme="minorEastAsia"/>
          <w:iCs/>
        </w:rPr>
        <w:tab/>
      </w:r>
      <m:oMath>
        <m:r>
          <w:rPr>
            <w:rFonts w:ascii="Cambria Math" w:hAnsi="Cambria Math"/>
          </w:rPr>
          <m:t>α</m:t>
        </m:r>
        <m:r>
          <m:rPr>
            <m:sty m:val="p"/>
          </m:rPr>
          <w:rPr>
            <w:rFonts w:ascii="Cambria Math" w:hAnsi="Cambria Math"/>
          </w:rPr>
          <m:t>=S</m:t>
        </m:r>
        <m:r>
          <m:rPr>
            <m:sty m:val="p"/>
          </m:rPr>
          <w:rPr>
            <w:rFonts w:ascii="Cambria Math" w:hAnsi="Cambria Math" w:hint="eastAsia"/>
          </w:rPr>
          <m:t>oftmax</m:t>
        </m:r>
        <m:d>
          <m:dPr>
            <m:ctrlPr>
              <w:rPr>
                <w:rFonts w:ascii="Cambria Math" w:hAnsi="Cambria Math"/>
              </w:rPr>
            </m:ctrlPr>
          </m:dPr>
          <m:e>
            <m:r>
              <w:rPr>
                <w:rFonts w:ascii="Cambria Math" w:hAnsi="Cambria Math"/>
              </w:rPr>
              <m:t>W</m:t>
            </m:r>
            <m:d>
              <m:dPr>
                <m:begChr m:val="["/>
                <m:endChr m:val="]"/>
                <m:ctrlPr>
                  <w:rPr>
                    <w:rFonts w:ascii="Cambria Math" w:hAnsi="Cambria Math"/>
                  </w:rPr>
                </m:ctrlPr>
              </m:dPr>
              <m:e>
                <m:sSub>
                  <m:sSubPr>
                    <m:ctrlPr>
                      <w:rPr>
                        <w:rFonts w:ascii="Cambria Math" w:hAnsi="Cambria Math"/>
                      </w:rPr>
                    </m:ctrlPr>
                  </m:sSubPr>
                  <m:e>
                    <m:r>
                      <w:rPr>
                        <w:rFonts w:ascii="Cambria Math" w:hAnsi="Cambria Math" w:hint="eastAsia"/>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hint="eastAsia"/>
                      </w:rPr>
                      <m:t>f</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hint="eastAsia"/>
                      </w:rPr>
                      <m:t>f</m:t>
                    </m:r>
                  </m:e>
                  <m:sub>
                    <m:r>
                      <m:rPr>
                        <m:sty m:val="p"/>
                      </m:rPr>
                      <w:rPr>
                        <w:rFonts w:ascii="Cambria Math" w:hAnsi="Cambria Math"/>
                      </w:rPr>
                      <m:t>3</m:t>
                    </m:r>
                  </m:sub>
                </m:sSub>
              </m:e>
            </m:d>
          </m:e>
        </m:d>
      </m:oMath>
      <w:r w:rsidRPr="00AE39D1">
        <w:rPr>
          <w:rFonts w:eastAsiaTheme="minorEastAsia"/>
        </w:rPr>
        <w:tab/>
      </w:r>
      <w:r w:rsidR="00A75E2A" w:rsidRPr="00AE39D1">
        <w:t>(</w:t>
      </w:r>
      <w:r w:rsidR="00C878CD" w:rsidRPr="00AE39D1">
        <w:rPr>
          <w:rFonts w:hint="eastAsia"/>
        </w:rPr>
        <w:t>1</w:t>
      </w:r>
      <w:r w:rsidR="00A75E2A" w:rsidRPr="00AE39D1">
        <w:t>)</w:t>
      </w:r>
    </w:p>
    <w:p w14:paraId="1F103B44" w14:textId="21427888" w:rsidR="00252A55" w:rsidRPr="00AE39D1" w:rsidRDefault="008C2C21" w:rsidP="008C2C21">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where </w:t>
      </w:r>
      <m:oMath>
        <m:r>
          <w:rPr>
            <w:rFonts w:ascii="Cambria Math" w:hAnsi="Cambria Math" w:cs="Cambria Math"/>
            <w:sz w:val="24"/>
            <w:szCs w:val="24"/>
          </w:rPr>
          <m:t>W</m:t>
        </m:r>
      </m:oMath>
      <w:r w:rsidR="00F956EF"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denotes a learnable projection matrix that maps concatenated branch features into attention logits. The final fused representation is then obtained as a weighted combination of the three feature embeddings, as defined in </w:t>
      </w:r>
      <w:r w:rsidRPr="00AE39D1">
        <w:rPr>
          <w:rFonts w:ascii="Times New Roman" w:hAnsi="Times New Roman" w:cs="Times New Roman"/>
          <w:color w:val="ED7D31" w:themeColor="accent2"/>
          <w:sz w:val="24"/>
          <w:szCs w:val="24"/>
        </w:rPr>
        <w:t>Eq. (</w:t>
      </w:r>
      <w:r w:rsidR="00C878CD"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w:t>
      </w:r>
    </w:p>
    <w:p w14:paraId="07F66181" w14:textId="64DB436E" w:rsidR="00252A55" w:rsidRPr="00AE39D1" w:rsidRDefault="00D37178" w:rsidP="00D37178">
      <w:pPr>
        <w:pStyle w:val="a"/>
      </w:pPr>
      <w:r w:rsidRPr="00AE39D1">
        <w:rPr>
          <w:rFonts w:eastAsiaTheme="minorEastAsia"/>
        </w:rPr>
        <w:tab/>
      </w:r>
      <m:oMath>
        <m:sSub>
          <m:sSubPr>
            <m:ctrlPr>
              <w:rPr>
                <w:rFonts w:ascii="Cambria Math" w:hAnsi="Cambria Math"/>
              </w:rPr>
            </m:ctrlPr>
          </m:sSubPr>
          <m:e>
            <m:r>
              <w:rPr>
                <w:rFonts w:ascii="Cambria Math" w:hAnsi="Cambria Math"/>
              </w:rPr>
              <m:t>f</m:t>
            </m:r>
          </m:e>
          <m:sub>
            <m:r>
              <m:rPr>
                <m:sty m:val="p"/>
              </m:rPr>
              <w:rPr>
                <w:rFonts w:ascii="Cambria Math" w:hAnsi="Cambria Math"/>
              </w:rPr>
              <m:t>fused</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3</m:t>
            </m:r>
          </m:sup>
          <m:e>
            <m:sSub>
              <m:sSubPr>
                <m:ctrlPr>
                  <w:rPr>
                    <w:rFonts w:ascii="Cambria Math" w:hAnsi="Cambria Math"/>
                  </w:rPr>
                </m:ctrlPr>
              </m:sSubPr>
              <m:e>
                <m:r>
                  <w:rPr>
                    <w:rFonts w:ascii="Cambria Math" w:hAnsi="Cambria Math"/>
                  </w:rPr>
                  <m:t>α</m:t>
                </m:r>
              </m:e>
              <m:sub>
                <m:r>
                  <w:rPr>
                    <w:rFonts w:ascii="Cambria Math" w:hAnsi="Cambria Math"/>
                  </w:rPr>
                  <m:t>i</m:t>
                </m:r>
              </m:sub>
            </m:sSub>
            <m:sSub>
              <m:sSubPr>
                <m:ctrlPr>
                  <w:rPr>
                    <w:rFonts w:ascii="Cambria Math" w:hAnsi="Cambria Math"/>
                  </w:rPr>
                </m:ctrlPr>
              </m:sSubPr>
              <m:e>
                <m:r>
                  <w:rPr>
                    <w:rFonts w:ascii="Cambria Math" w:hAnsi="Cambria Math"/>
                  </w:rPr>
                  <m:t>f</m:t>
                </m:r>
              </m:e>
              <m:sub>
                <m:r>
                  <w:rPr>
                    <w:rFonts w:ascii="Cambria Math" w:hAnsi="Cambria Math"/>
                  </w:rPr>
                  <m:t>i</m:t>
                </m:r>
              </m:sub>
            </m:sSub>
          </m:e>
        </m:nary>
      </m:oMath>
      <w:r w:rsidRPr="00AE39D1">
        <w:rPr>
          <w:rFonts w:eastAsiaTheme="minorEastAsia"/>
        </w:rPr>
        <w:tab/>
      </w:r>
      <w:r w:rsidR="00A75E2A" w:rsidRPr="00AE39D1">
        <w:t>(</w:t>
      </w:r>
      <w:r w:rsidR="00C878CD" w:rsidRPr="00AE39D1">
        <w:rPr>
          <w:rFonts w:hint="eastAsia"/>
        </w:rPr>
        <w:t>2</w:t>
      </w:r>
      <w:r w:rsidR="00A75E2A" w:rsidRPr="00AE39D1">
        <w:t>)</w:t>
      </w:r>
    </w:p>
    <w:p w14:paraId="7373ED23" w14:textId="3C75789D" w:rsidR="00252A55" w:rsidRPr="00AE39D1" w:rsidRDefault="00252A55"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This adaptive weighting enables the network to dynamically </w:t>
      </w:r>
      <w:proofErr w:type="spellStart"/>
      <w:r w:rsidRPr="00AE39D1">
        <w:rPr>
          <w:rFonts w:ascii="Times New Roman" w:hAnsi="Times New Roman" w:cs="Times New Roman"/>
          <w:sz w:val="24"/>
          <w:szCs w:val="24"/>
        </w:rPr>
        <w:t>prioritise</w:t>
      </w:r>
      <w:proofErr w:type="spellEnd"/>
      <w:r w:rsidRPr="00AE39D1">
        <w:rPr>
          <w:rFonts w:ascii="Times New Roman" w:hAnsi="Times New Roman" w:cs="Times New Roman"/>
          <w:sz w:val="24"/>
          <w:szCs w:val="24"/>
        </w:rPr>
        <w:t xml:space="preserve"> the dominant physical factors under varying creep conditions, analogous to a scaled dot-product attention mechanism </w:t>
      </w:r>
      <w:r w:rsidR="008C2C21"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&lt;EndNote&gt;&lt;Cite&gt;&lt;Author&gt;Vaswani&lt;/Author&gt;&lt;Year&gt;2017&lt;/Year&gt;&lt;RecNum&gt;41&lt;/RecNum&gt;&lt;DisplayText&gt;[90]&lt;/DisplayText&gt;&lt;record&gt;&lt;rec-number&gt;41&lt;/rec-number&gt;&lt;foreign-keys&gt;&lt;key app="EN" db-id="2xvprxw9o2fpwbezsf5xee9o50x92zwr2vas" timestamp="1764340162"&gt;41&lt;/key&gt;&lt;/foreign-keys&gt;&lt;ref-type name="Journal Article"&gt;17&lt;/ref-type&gt;&lt;contributors&gt;&lt;authors&gt;&lt;author&gt;Vaswani, Ashish&lt;/author&gt;&lt;author&gt;Shazeer, Noam&lt;/author&gt;&lt;author&gt;Parmar, Niki&lt;/author&gt;&lt;author&gt;Uszkoreit, Jakob&lt;/author&gt;&lt;author&gt;Jones, Llion&lt;/author&gt;&lt;author&gt;Gomez, Aidan N&lt;/author&gt;&lt;author&gt;&lt;style face="normal" font="default" size="100%"&gt;Kaiser, &lt;/style&gt;&lt;style face="normal" font="default" charset="238" size="100%"&gt;Łukasz&lt;/style&gt;&lt;/author&gt;&lt;author&gt;&lt;style face="normal" font="default" charset="238" size="100%"&gt;Polosukhin, Illia&lt;/style&gt;&lt;/author&gt;&lt;/authors&gt;&lt;/contributors&gt;&lt;titles&gt;&lt;title&gt;Attention is all you need&lt;/title&gt;&lt;secondary-title&gt;Advances in neural information processing systems&lt;/secondary-title&gt;&lt;/titles&gt;&lt;volume&gt;30&lt;/volume&gt;&lt;dates&gt;&lt;year&gt;2017&lt;/year&gt;&lt;/dates&gt;&lt;urls&gt;&lt;/urls&gt;&lt;electronic-resource-num&gt;https://doi.org/10.48550/arXiv.1706.03762&lt;/electronic-resource-num&gt;&lt;/record&gt;&lt;/Cite&gt;&lt;/EndNote&gt;</w:instrText>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[90]</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313D06C3" w14:textId="2BA44206" w:rsidR="00252A55" w:rsidRPr="00AE39D1" w:rsidRDefault="008C2C21"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To embed metallurgical knowledge, a physics prior based on the Arrhenius-type creep law was incorporated </w:t>
      </w:r>
      <w:r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&lt;EndNote&gt;&lt;Cite&gt;&lt;Author&gt;Norton&lt;/Author&gt;&lt;Year&gt;1929&lt;/Year&gt;&lt;RecNum&gt;42&lt;/RecNum&gt;&lt;DisplayText&gt;[91]&lt;/DisplayText&gt;&lt;record&gt;&lt;rec-number&gt;42&lt;/rec-number&gt;&lt;foreign-keys&gt;&lt;key app="EN" db-id="2xvprxw9o2fpwbezsf5xee9o50x92zwr2vas" timestamp="1764340338"&gt;42&lt;/key&gt;&lt;/foreign-keys&gt;&lt;ref-type name="Book"&gt;6&lt;/ref-type&gt;&lt;contributors&gt;&lt;authors&gt;&lt;author&gt;Norton, Frederick Harwood&lt;/author&gt;&lt;/authors&gt;&lt;/contributors&gt;&lt;titles&gt;&lt;title&gt;The creep of steel at high temperatures&lt;/title&gt;&lt;/titles&gt;&lt;number&gt;35&lt;/number&gt;&lt;dates&gt;&lt;year&gt;1929&lt;/year&gt;&lt;/dates&gt;&lt;publisher&gt;McGraw-Hill Book Company, Incorporated&lt;/publisher&gt;&lt;urls&gt;&lt;/urls&gt;&lt;/record&gt;&lt;/Cite&gt;&lt;/EndNote&gt;</w:instrText>
      </w:r>
      <w:r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[91]</w:t>
      </w:r>
      <w:r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as expressed in </w:t>
      </w:r>
      <w:r w:rsidRPr="00AE39D1">
        <w:rPr>
          <w:rFonts w:ascii="Times New Roman" w:hAnsi="Times New Roman" w:cs="Times New Roman"/>
          <w:color w:val="ED7D31" w:themeColor="accent2"/>
          <w:sz w:val="24"/>
          <w:szCs w:val="24"/>
        </w:rPr>
        <w:t>Eq. (</w:t>
      </w:r>
      <w:r w:rsidR="00C878CD" w:rsidRPr="00AE39D1">
        <w:rPr>
          <w:rFonts w:ascii="Times New Roman" w:hAnsi="Times New Roman" w:cs="Times New Roman" w:hint="eastAsia"/>
          <w:color w:val="ED7D31" w:themeColor="accent2"/>
          <w:sz w:val="24"/>
          <w:szCs w:val="24"/>
        </w:rPr>
        <w:t>3</w:t>
      </w:r>
      <w:r w:rsidRPr="00AE39D1">
        <w:rPr>
          <w:rFonts w:ascii="Times New Roman" w:hAnsi="Times New Roman" w:cs="Times New Roman"/>
          <w:color w:val="ED7D31" w:themeColor="accent2"/>
          <w:sz w:val="24"/>
          <w:szCs w:val="24"/>
        </w:rPr>
        <w:t>)</w:t>
      </w:r>
      <w:r w:rsidR="00252A55" w:rsidRPr="00AE39D1">
        <w:rPr>
          <w:rFonts w:ascii="Times New Roman" w:hAnsi="Times New Roman" w:cs="Times New Roman"/>
          <w:sz w:val="24"/>
          <w:szCs w:val="24"/>
        </w:rPr>
        <w:t>:</w:t>
      </w:r>
    </w:p>
    <w:p w14:paraId="79561ED9" w14:textId="68B15BD5" w:rsidR="00252A55" w:rsidRPr="00AE39D1" w:rsidRDefault="00D37178" w:rsidP="00D37178">
      <w:pPr>
        <w:pStyle w:val="a"/>
      </w:pPr>
      <w:r w:rsidRPr="00AE39D1">
        <w:rPr>
          <w:rFonts w:eastAsiaTheme="minorEastAsia"/>
        </w:rPr>
        <w:tab/>
      </w:r>
      <m:oMath>
        <m:sSub>
          <m:sSubPr>
            <m:ctrlPr>
              <w:rPr>
                <w:rFonts w:ascii="Cambria Math" w:hAnsi="Cambria Math"/>
              </w:rPr>
            </m:ctrlPr>
          </m:sSubPr>
          <m:e>
            <m:r>
              <w:rPr>
                <w:rFonts w:ascii="Cambria Math" w:hAnsi="Cambria Math"/>
              </w:rPr>
              <m:t>y</m:t>
            </m:r>
          </m:e>
          <m:sub>
            <m:r>
              <m:rPr>
                <m:sty m:val="p"/>
              </m:rPr>
              <w:rPr>
                <w:rFonts w:ascii="Cambria Math" w:hAnsi="Cambria Math"/>
              </w:rPr>
              <m:t>phys</m:t>
            </m:r>
          </m:sub>
        </m:sSub>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n</m:t>
        </m:r>
        <m:func>
          <m:funcPr>
            <m:ctrlPr>
              <w:rPr>
                <w:rFonts w:ascii="Cambria Math" w:hAnsi="Cambria Math"/>
              </w:rPr>
            </m:ctrlPr>
          </m:funcPr>
          <m:fName>
            <m:r>
              <m:rPr>
                <m:sty m:val="p"/>
              </m:rPr>
              <w:rPr>
                <w:rFonts w:ascii="Cambria Math" w:hAnsi="Cambria Math"/>
              </w:rPr>
              <m:t>ln</m:t>
            </m:r>
          </m:fName>
          <m:e>
            <m:r>
              <w:rPr>
                <w:rFonts w:ascii="Cambria Math" w:hAnsi="Cambria Math"/>
              </w:rPr>
              <m:t>σ</m:t>
            </m:r>
            <m:r>
              <m:rPr>
                <m:sty m:val="p"/>
              </m:rPr>
              <w:rPr>
                <w:rFonts w:ascii="Cambria Math" w:hAnsi="Cambria Math"/>
              </w:rPr>
              <m:t>+</m:t>
            </m:r>
            <m:f>
              <m:fPr>
                <m:ctrlPr>
                  <w:rPr>
                    <w:rFonts w:ascii="Cambria Math" w:hAnsi="Cambria Math"/>
                  </w:rPr>
                </m:ctrlPr>
              </m:fPr>
              <m:num>
                <m:r>
                  <w:rPr>
                    <w:rFonts w:ascii="Cambria Math" w:hAnsi="Cambria Math"/>
                  </w:rPr>
                  <m:t>Q</m:t>
                </m:r>
              </m:num>
              <m:den>
                <m:r>
                  <w:rPr>
                    <w:rFonts w:ascii="Cambria Math" w:hAnsi="Cambria Math"/>
                  </w:rPr>
                  <m:t>RT</m:t>
                </m:r>
              </m:den>
            </m:f>
          </m:e>
        </m:func>
      </m:oMath>
      <w:r w:rsidRPr="00AE39D1">
        <w:rPr>
          <w:rFonts w:eastAsiaTheme="minorEastAsia"/>
        </w:rPr>
        <w:tab/>
      </w:r>
      <w:r w:rsidRPr="00AE39D1">
        <w:rPr>
          <w:rFonts w:eastAsiaTheme="minorEastAsia" w:hint="eastAsia"/>
        </w:rPr>
        <w:t>(</w:t>
      </w:r>
      <w:r w:rsidR="00C878CD" w:rsidRPr="00AE39D1">
        <w:rPr>
          <w:rFonts w:eastAsiaTheme="minorEastAsia" w:hint="eastAsia"/>
        </w:rPr>
        <w:t>3</w:t>
      </w:r>
      <w:r w:rsidRPr="00AE39D1">
        <w:rPr>
          <w:rFonts w:hint="eastAsia"/>
        </w:rPr>
        <w:t xml:space="preserve">) </w:t>
      </w:r>
    </w:p>
    <w:p w14:paraId="7765C44B" w14:textId="2DF8A482" w:rsidR="00252A55" w:rsidRPr="00AE39D1" w:rsidRDefault="00252A55"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where </w:t>
      </w:r>
      <m:oMath>
        <m:r>
          <w:rPr>
            <w:rFonts w:ascii="Cambria Math" w:hAnsi="Cambria Math" w:cs="Times New Roman"/>
            <w:sz w:val="24"/>
            <w:szCs w:val="24"/>
          </w:rPr>
          <m:t>A</m:t>
        </m:r>
      </m:oMath>
      <w:r w:rsidRPr="00AE39D1">
        <w:rPr>
          <w:rFonts w:ascii="Times New Roman" w:hAnsi="Times New Roman" w:cs="Times New Roman"/>
          <w:sz w:val="24"/>
          <w:szCs w:val="24"/>
        </w:rPr>
        <w:t xml:space="preserve"> is a constant, </w:t>
      </w:r>
      <m:oMath>
        <m:r>
          <w:rPr>
            <w:rFonts w:ascii="Cambria Math" w:hAnsi="Cambria Math" w:cs="Times New Roman"/>
            <w:sz w:val="24"/>
            <w:szCs w:val="24"/>
          </w:rPr>
          <m:t>n</m:t>
        </m:r>
      </m:oMath>
      <w:r w:rsidRPr="00AE39D1">
        <w:rPr>
          <w:rFonts w:ascii="Times New Roman" w:hAnsi="Times New Roman" w:cs="Times New Roman"/>
          <w:sz w:val="24"/>
          <w:szCs w:val="24"/>
        </w:rPr>
        <w:t xml:space="preserve"> is the Norton stress exponent, </w:t>
      </w:r>
      <m:oMath>
        <m:r>
          <w:rPr>
            <w:rFonts w:ascii="Cambria Math" w:hAnsi="Cambria Math" w:cs="Times New Roman"/>
            <w:sz w:val="24"/>
            <w:szCs w:val="24"/>
          </w:rPr>
          <m:t>Q</m:t>
        </m:r>
      </m:oMath>
      <w:r w:rsidRPr="00AE39D1">
        <w:rPr>
          <w:rFonts w:ascii="Times New Roman" w:hAnsi="Times New Roman" w:cs="Times New Roman"/>
          <w:sz w:val="24"/>
          <w:szCs w:val="24"/>
        </w:rPr>
        <w:t xml:space="preserve"> is the activation energy for creep, </w:t>
      </w:r>
      <m:oMath>
        <m:r>
          <w:rPr>
            <w:rFonts w:ascii="Cambria Math" w:hAnsi="Cambria Math" w:cs="Times New Roman"/>
            <w:sz w:val="24"/>
            <w:szCs w:val="24"/>
          </w:rPr>
          <m:t xml:space="preserve">R = 8.314 </m:t>
        </m:r>
        <m:r>
          <m:rPr>
            <m:sty m:val="p"/>
          </m:rPr>
          <w:rPr>
            <w:rFonts w:ascii="Cambria Math" w:hAnsi="Cambria Math" w:cs="Times New Roman"/>
            <w:sz w:val="24"/>
            <w:szCs w:val="24"/>
          </w:rPr>
          <m:t>J</m:t>
        </m:r>
        <m:r>
          <w:rPr>
            <w:rFonts w:ascii="Cambria Math" w:hAnsi="Cambria Math" w:cs="Times New Roman"/>
            <w:sz w:val="24"/>
            <w:szCs w:val="24"/>
          </w:rPr>
          <m:t xml:space="preserve"> </m:t>
        </m:r>
        <m:r>
          <m:rPr>
            <m:nor/>
          </m:rPr>
          <w:rPr>
            <w:rFonts w:ascii="Cambria Math" w:hAnsi="Cambria Math" w:cs="Times New Roman"/>
            <w:sz w:val="24"/>
            <w:szCs w:val="24"/>
          </w:rPr>
          <m:t>mol⁻¹ K⁻¹</m:t>
        </m:r>
      </m:oMath>
      <w:r w:rsidRPr="00AE39D1">
        <w:rPr>
          <w:rFonts w:ascii="Times New Roman" w:hAnsi="Times New Roman" w:cs="Times New Roman"/>
          <w:sz w:val="24"/>
          <w:szCs w:val="24"/>
        </w:rPr>
        <w:t xml:space="preserve"> is the gas constant, and </w:t>
      </w:r>
      <m:oMath>
        <m:r>
          <w:rPr>
            <w:rFonts w:ascii="Cambria Math" w:hAnsi="Cambria Math" w:cs="Times New Roman"/>
            <w:sz w:val="24"/>
            <w:szCs w:val="24"/>
          </w:rPr>
          <m:t>T</m:t>
        </m:r>
      </m:oMath>
      <w:r w:rsidRPr="00AE39D1">
        <w:rPr>
          <w:rFonts w:ascii="Times New Roman" w:hAnsi="Times New Roman" w:cs="Times New Roman"/>
          <w:sz w:val="24"/>
          <w:szCs w:val="24"/>
        </w:rPr>
        <w:t xml:space="preserve"> is the absolute temperature. The parameters </w:t>
      </w:r>
      <m:oMath>
        <m:r>
          <w:rPr>
            <w:rFonts w:ascii="Cambria Math" w:hAnsi="Cambria Math" w:cs="Times New Roman"/>
            <w:sz w:val="24"/>
            <w:szCs w:val="24"/>
          </w:rPr>
          <m:t>A</m:t>
        </m:r>
      </m:oMath>
      <w:r w:rsidRPr="00AE39D1">
        <w:rPr>
          <w:rFonts w:ascii="Times New Roman" w:hAnsi="Times New Roman" w:cs="Times New Roman"/>
          <w:sz w:val="24"/>
          <w:szCs w:val="24"/>
        </w:rPr>
        <w:t xml:space="preserve">, </w:t>
      </w:r>
      <m:oMath>
        <m:r>
          <w:rPr>
            <w:rFonts w:ascii="Cambria Math" w:hAnsi="Cambria Math" w:cs="Times New Roman"/>
            <w:sz w:val="24"/>
            <w:szCs w:val="24"/>
          </w:rPr>
          <m:t>n</m:t>
        </m:r>
      </m:oMath>
      <w:r w:rsidRPr="00AE39D1">
        <w:rPr>
          <w:rFonts w:ascii="Times New Roman" w:hAnsi="Times New Roman" w:cs="Times New Roman"/>
          <w:sz w:val="24"/>
          <w:szCs w:val="24"/>
        </w:rPr>
        <w:t xml:space="preserve">, and </w:t>
      </w:r>
      <m:oMath>
        <m:r>
          <w:rPr>
            <w:rFonts w:ascii="Cambria Math" w:hAnsi="Cambria Math" w:cs="Times New Roman"/>
            <w:sz w:val="24"/>
            <w:szCs w:val="24"/>
          </w:rPr>
          <m:t>Q</m:t>
        </m:r>
      </m:oMath>
      <w:r w:rsidRPr="00AE39D1">
        <w:rPr>
          <w:rFonts w:ascii="Times New Roman" w:hAnsi="Times New Roman" w:cs="Times New Roman"/>
          <w:sz w:val="24"/>
          <w:szCs w:val="24"/>
        </w:rPr>
        <w:t xml:space="preserve"> were treated as learnable within the network, permitting the model to adjust physical parameters self-consistently. A coupling coefficient </w:t>
      </w:r>
      <m:oMath>
        <m:sSub>
          <m:sSubPr>
            <m:ctrlPr>
              <w:rPr>
                <w:rFonts w:ascii="Cambria Math" w:hAnsi="Cambria Math" w:cs="Times New Roman"/>
                <w:i/>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phys</m:t>
            </m:r>
          </m:sub>
        </m:sSub>
      </m:oMath>
      <w:r w:rsidRPr="00AE39D1">
        <w:rPr>
          <w:rFonts w:ascii="Times New Roman" w:hAnsi="Times New Roman" w:cs="Times New Roman"/>
          <w:sz w:val="24"/>
          <w:szCs w:val="24"/>
        </w:rPr>
        <w:t xml:space="preserve"> controlled the contribution of this analytical prior to the overall output.</w:t>
      </w:r>
    </w:p>
    <w:p w14:paraId="02B8FA55" w14:textId="6C089485" w:rsidR="00FA7ED2" w:rsidRPr="00AE39D1" w:rsidRDefault="008C2C21"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total loss function combines data-driven accuracy with physics-based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 xml:space="preserve">, ensuring that the network respects metallurgical laws while learning from experimental data. The complete formulation is given in </w:t>
      </w:r>
      <w:r w:rsidRPr="00AE39D1">
        <w:rPr>
          <w:rFonts w:ascii="Times New Roman" w:hAnsi="Times New Roman" w:cs="Times New Roman"/>
          <w:color w:val="ED7D31" w:themeColor="accent2"/>
          <w:sz w:val="24"/>
          <w:szCs w:val="24"/>
        </w:rPr>
        <w:t>Eq. (</w:t>
      </w:r>
      <w:r w:rsidR="00C878CD" w:rsidRPr="00AE39D1">
        <w:rPr>
          <w:rFonts w:ascii="Times New Roman" w:hAnsi="Times New Roman" w:cs="Times New Roman" w:hint="eastAsia"/>
          <w:color w:val="ED7D31" w:themeColor="accent2"/>
          <w:sz w:val="24"/>
          <w:szCs w:val="24"/>
        </w:rPr>
        <w:t>4</w:t>
      </w:r>
      <w:r w:rsidRPr="00AE39D1">
        <w:rPr>
          <w:rFonts w:ascii="Times New Roman" w:hAnsi="Times New Roman" w:cs="Times New Roman"/>
          <w:color w:val="ED7D31" w:themeColor="accent2"/>
          <w:sz w:val="24"/>
          <w:szCs w:val="24"/>
        </w:rPr>
        <w:t>)</w:t>
      </w:r>
      <w:r w:rsidR="00FA7ED2" w:rsidRPr="00AE39D1">
        <w:rPr>
          <w:rFonts w:ascii="Times New Roman" w:hAnsi="Times New Roman" w:cs="Times New Roman"/>
          <w:sz w:val="24"/>
          <w:szCs w:val="24"/>
        </w:rPr>
        <w:t>:</w:t>
      </w:r>
    </w:p>
    <w:p w14:paraId="66992D5B" w14:textId="67AFAA25" w:rsidR="00481C2E" w:rsidRPr="00AE39D1" w:rsidRDefault="0020709D" w:rsidP="0020709D">
      <w:pPr>
        <w:pStyle w:val="a"/>
      </w:pPr>
      <w:r w:rsidRPr="00AE39D1">
        <w:rPr>
          <w:rFonts w:eastAsiaTheme="minorEastAsia"/>
        </w:rPr>
        <w:tab/>
      </w:r>
      <m:oMath>
        <m:sSub>
          <m:sSubPr>
            <m:ctrlPr>
              <w:rPr>
                <w:rFonts w:ascii="Cambria Math" w:hAnsi="Cambria Math"/>
              </w:rPr>
            </m:ctrlPr>
          </m:sSubPr>
          <m:e>
            <m:r>
              <w:rPr>
                <w:rFonts w:ascii="Cambria Math" w:hAnsi="Cambria Math"/>
              </w:rPr>
              <m:t>L</m:t>
            </m:r>
          </m:e>
          <m:sub>
            <m:r>
              <m:rPr>
                <m:sty m:val="p"/>
              </m:rPr>
              <w:rPr>
                <w:rFonts w:ascii="Cambria Math" w:hAnsi="Cambria Math" w:hint="eastAsia"/>
              </w:rPr>
              <m:t>total</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hint="eastAsia"/>
              </w:rPr>
              <m:t>data</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1</m:t>
            </m:r>
          </m:sub>
        </m:sSub>
        <m:sSub>
          <m:sSubPr>
            <m:ctrlPr>
              <w:rPr>
                <w:rFonts w:ascii="Cambria Math" w:hAnsi="Cambria Math"/>
              </w:rPr>
            </m:ctrlPr>
          </m:sSubPr>
          <m:e>
            <m:r>
              <w:rPr>
                <w:rFonts w:ascii="Cambria Math" w:hAnsi="Cambria Math"/>
              </w:rPr>
              <m:t>L</m:t>
            </m:r>
          </m:e>
          <m:sub>
            <m:r>
              <m:rPr>
                <m:sty m:val="p"/>
              </m:rPr>
              <w:rPr>
                <w:rFonts w:ascii="Cambria Math" w:hAnsi="Cambria Math" w:hint="eastAsia"/>
              </w:rPr>
              <m:t>soft</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2</m:t>
            </m:r>
          </m:sub>
        </m:sSub>
        <m:sSub>
          <m:sSubPr>
            <m:ctrlPr>
              <w:rPr>
                <w:rFonts w:ascii="Cambria Math" w:hAnsi="Cambria Math"/>
              </w:rPr>
            </m:ctrlPr>
          </m:sSubPr>
          <m:e>
            <m:r>
              <w:rPr>
                <w:rFonts w:ascii="Cambria Math" w:hAnsi="Cambria Math"/>
              </w:rPr>
              <m:t>L</m:t>
            </m:r>
          </m:e>
          <m:sub>
            <m:r>
              <m:rPr>
                <m:sty m:val="p"/>
              </m:rPr>
              <w:rPr>
                <w:rFonts w:ascii="Cambria Math" w:hAnsi="Cambria Math" w:hint="eastAsia"/>
              </w:rPr>
              <m:t>mono</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3</m:t>
            </m:r>
          </m:sub>
        </m:sSub>
        <m:sSub>
          <m:sSubPr>
            <m:ctrlPr>
              <w:rPr>
                <w:rFonts w:ascii="Cambria Math" w:hAnsi="Cambria Math"/>
              </w:rPr>
            </m:ctrlPr>
          </m:sSubPr>
          <m:e>
            <m:r>
              <w:rPr>
                <w:rFonts w:ascii="Cambria Math" w:hAnsi="Cambria Math"/>
              </w:rPr>
              <m:t>L</m:t>
            </m:r>
          </m:e>
          <m:sub>
            <m:r>
              <m:rPr>
                <m:sty m:val="p"/>
              </m:rPr>
              <w:rPr>
                <w:rFonts w:ascii="Cambria Math" w:hAnsi="Cambria Math" w:hint="eastAsia"/>
              </w:rPr>
              <m:t>bound</m:t>
            </m:r>
          </m:sub>
        </m:sSub>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4</m:t>
            </m:r>
          </m:sub>
        </m:sSub>
        <m:sSub>
          <m:sSubPr>
            <m:ctrlPr>
              <w:rPr>
                <w:rFonts w:ascii="Cambria Math" w:hAnsi="Cambria Math"/>
              </w:rPr>
            </m:ctrlPr>
          </m:sSubPr>
          <m:e>
            <m:r>
              <w:rPr>
                <w:rFonts w:ascii="Cambria Math" w:hAnsi="Cambria Math"/>
              </w:rPr>
              <m:t>L</m:t>
            </m:r>
          </m:e>
          <m:sub>
            <m:r>
              <m:rPr>
                <m:sty m:val="p"/>
              </m:rPr>
              <w:rPr>
                <w:rFonts w:ascii="Cambria Math" w:hAnsi="Cambria Math" w:hint="eastAsia"/>
              </w:rPr>
              <m:t>grad</m:t>
            </m:r>
          </m:sub>
        </m:sSub>
      </m:oMath>
      <w:r w:rsidRPr="00AE39D1">
        <w:rPr>
          <w:sz w:val="28"/>
          <w:szCs w:val="28"/>
        </w:rPr>
        <w:tab/>
      </w:r>
      <w:r w:rsidRPr="00AE39D1">
        <w:rPr>
          <w:rFonts w:hint="eastAsia"/>
          <w:sz w:val="28"/>
          <w:szCs w:val="28"/>
        </w:rPr>
        <w:t>(</w:t>
      </w:r>
      <w:r w:rsidR="00C878CD" w:rsidRPr="00AE39D1">
        <w:rPr>
          <w:rFonts w:hint="eastAsia"/>
          <w:sz w:val="28"/>
          <w:szCs w:val="28"/>
        </w:rPr>
        <w:t>4</w:t>
      </w:r>
      <w:r w:rsidRPr="00AE39D1">
        <w:rPr>
          <w:sz w:val="28"/>
          <w:szCs w:val="28"/>
        </w:rPr>
        <w:t>)</w:t>
      </w:r>
    </w:p>
    <w:p w14:paraId="221FFFE3" w14:textId="69D88242" w:rsidR="00FA7ED2" w:rsidRPr="00AE39D1" w:rsidRDefault="00C011D8" w:rsidP="008C2C21">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E</w:t>
      </w:r>
      <w:r w:rsidR="008C2C21" w:rsidRPr="00AE39D1">
        <w:rPr>
          <w:rFonts w:ascii="Times New Roman" w:hAnsi="Times New Roman" w:cs="Times New Roman"/>
          <w:sz w:val="24"/>
          <w:szCs w:val="24"/>
        </w:rPr>
        <w:t xml:space="preserve">ach </w:t>
      </w:r>
      <m:oMath>
        <m:sSub>
          <m:sSubPr>
            <m:ctrlPr>
              <w:rPr>
                <w:rFonts w:ascii="Cambria Math" w:hAnsi="Cambria Math"/>
                <w:i/>
                <w:szCs w:val="22"/>
              </w:rPr>
            </m:ctrlPr>
          </m:sSubPr>
          <m:e>
            <m:r>
              <w:rPr>
                <w:rFonts w:ascii="Cambria Math" w:hAnsi="Cambria Math"/>
              </w:rPr>
              <m:t>λ</m:t>
            </m:r>
          </m:e>
          <m:sub>
            <m:r>
              <w:rPr>
                <w:rFonts w:ascii="Cambria Math" w:hAnsi="Cambria Math"/>
              </w:rPr>
              <m:t>i</m:t>
            </m:r>
          </m:sub>
        </m:sSub>
        <m:r>
          <w:rPr>
            <w:rFonts w:ascii="Cambria Math" w:hAnsi="Cambria Math"/>
            <w:szCs w:val="22"/>
          </w:rPr>
          <m:t xml:space="preserve"> </m:t>
        </m:r>
      </m:oMath>
      <w:r w:rsidR="008C2C21" w:rsidRPr="00AE39D1">
        <w:rPr>
          <w:rFonts w:ascii="Times New Roman" w:hAnsi="Times New Roman" w:cs="Times New Roman"/>
          <w:sz w:val="24"/>
          <w:szCs w:val="24"/>
        </w:rPr>
        <w:t>is a non-negative weighting coefficient controlling the relative importance of the corresponding physics constraint</w:t>
      </w:r>
      <w:r w:rsidR="00FA7ED2" w:rsidRPr="00AE39D1">
        <w:rPr>
          <w:rFonts w:ascii="Times New Roman" w:hAnsi="Times New Roman" w:cs="Times New Roman"/>
          <w:sz w:val="24"/>
          <w:szCs w:val="24"/>
        </w:rPr>
        <w:t>.</w:t>
      </w:r>
    </w:p>
    <w:p w14:paraId="32F29BA1" w14:textId="4957A32B" w:rsidR="008C2C21" w:rsidRPr="00AE39D1" w:rsidRDefault="008C2C21" w:rsidP="008C2C21">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The data-fidelity term</w:t>
      </w:r>
      <w:r w:rsidRPr="00AE39D1">
        <w:rPr>
          <w:rFonts w:ascii="Times New Roman" w:hAnsi="Times New Roman" w:cs="Times New Roman" w:hint="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hint="eastAsia"/>
                <w:sz w:val="24"/>
                <w:szCs w:val="24"/>
              </w:rPr>
              <m:t>data</m:t>
            </m:r>
          </m:sub>
        </m:sSub>
      </m:oMath>
      <w:r w:rsidRPr="00AE39D1">
        <w:rPr>
          <w:rFonts w:ascii="Times New Roman" w:hAnsi="Times New Roman" w:cs="Times New Roman"/>
          <w:sz w:val="24"/>
          <w:szCs w:val="24"/>
        </w:rPr>
        <w:t xml:space="preserve">, shown in </w:t>
      </w:r>
      <w:r w:rsidRPr="00AE39D1">
        <w:rPr>
          <w:rFonts w:ascii="Times New Roman" w:hAnsi="Times New Roman" w:cs="Times New Roman"/>
          <w:color w:val="ED7D31" w:themeColor="accent2"/>
          <w:sz w:val="24"/>
          <w:szCs w:val="24"/>
        </w:rPr>
        <w:t>Eq. (</w:t>
      </w:r>
      <w:r w:rsidR="00C878CD" w:rsidRPr="00AE39D1">
        <w:rPr>
          <w:rFonts w:ascii="Times New Roman" w:hAnsi="Times New Roman" w:cs="Times New Roman" w:hint="eastAsia"/>
          <w:color w:val="ED7D31" w:themeColor="accent2"/>
          <w:sz w:val="24"/>
          <w:szCs w:val="24"/>
        </w:rPr>
        <w:t>5</w:t>
      </w:r>
      <w:r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w:t>
      </w:r>
    </w:p>
    <w:p w14:paraId="3EBBF538" w14:textId="0586C65D" w:rsidR="00FA7ED2" w:rsidRPr="00AE39D1" w:rsidRDefault="0020709D" w:rsidP="0020709D">
      <w:pPr>
        <w:pStyle w:val="a"/>
      </w:pPr>
      <w:r w:rsidRPr="00AE39D1">
        <w:rPr>
          <w:rFonts w:eastAsiaTheme="minorEastAsia"/>
        </w:rPr>
        <w:lastRenderedPageBreak/>
        <w:tab/>
      </w:r>
      <m:oMath>
        <m:sSub>
          <m:sSubPr>
            <m:ctrlPr>
              <w:rPr>
                <w:rFonts w:ascii="Cambria Math" w:hAnsi="Cambria Math"/>
              </w:rPr>
            </m:ctrlPr>
          </m:sSubPr>
          <m:e>
            <m:r>
              <w:rPr>
                <w:rFonts w:ascii="Cambria Math" w:hAnsi="Cambria Math"/>
              </w:rPr>
              <m:t>L</m:t>
            </m:r>
          </m:e>
          <m:sub>
            <m:r>
              <m:rPr>
                <m:sty m:val="p"/>
              </m:rPr>
              <w:rPr>
                <w:rFonts w:ascii="Cambria Math" w:hAnsi="Cambria Math"/>
              </w:rPr>
              <m:t>data</m:t>
            </m:r>
          </m:sub>
        </m:sSub>
        <m:r>
          <m:rPr>
            <m:sty m:val="p"/>
          </m:rP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y</m:t>
                    </m:r>
                  </m:e>
                  <m:sub>
                    <m:r>
                      <m:rPr>
                        <m:sty m:val="p"/>
                      </m:rPr>
                      <w:rPr>
                        <w:rFonts w:ascii="Cambria Math" w:hAnsi="Cambria Math"/>
                      </w:rPr>
                      <m:t>pred</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m:rPr>
                        <m:sty m:val="p"/>
                      </m:rPr>
                      <w:rPr>
                        <w:rFonts w:ascii="Cambria Math" w:hAnsi="Cambria Math"/>
                      </w:rPr>
                      <m:t>true</m:t>
                    </m:r>
                  </m:sub>
                </m:sSub>
              </m:e>
            </m:d>
          </m:e>
          <m:sub>
            <m:r>
              <m:rPr>
                <m:sty m:val="p"/>
              </m:rPr>
              <w:rPr>
                <w:rFonts w:ascii="Cambria Math" w:hAnsi="Cambria Math"/>
              </w:rPr>
              <m:t>2</m:t>
            </m:r>
          </m:sub>
          <m:sup>
            <m:r>
              <m:rPr>
                <m:sty m:val="p"/>
              </m:rPr>
              <w:rPr>
                <w:rFonts w:ascii="Cambria Math" w:hAnsi="Cambria Math"/>
              </w:rPr>
              <m:t>2</m:t>
            </m:r>
          </m:sup>
        </m:sSubSup>
      </m:oMath>
      <w:r w:rsidRPr="00AE39D1">
        <w:rPr>
          <w:rFonts w:eastAsiaTheme="minorEastAsia"/>
        </w:rPr>
        <w:tab/>
      </w:r>
      <w:r w:rsidRPr="00AE39D1">
        <w:rPr>
          <w:rFonts w:hint="eastAsia"/>
        </w:rPr>
        <w:t>(</w:t>
      </w:r>
      <w:r w:rsidR="00C878CD" w:rsidRPr="00AE39D1">
        <w:rPr>
          <w:rFonts w:hint="eastAsia"/>
        </w:rPr>
        <w:t>5</w:t>
      </w:r>
      <w:r w:rsidRPr="00AE39D1">
        <w:rPr>
          <w:rFonts w:hint="eastAsia"/>
        </w:rPr>
        <w:t>)</w:t>
      </w:r>
    </w:p>
    <w:p w14:paraId="35EBE7E2" w14:textId="5B0DD948" w:rsidR="00FA7ED2" w:rsidRPr="00AE39D1" w:rsidRDefault="008C2C21" w:rsidP="008C2C21">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represents the mean-squared difference between the predicted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w:t>
      </w:r>
      <m:oMath>
        <m:sSub>
          <m:sSubPr>
            <m:ctrlPr>
              <w:rPr>
                <w:rFonts w:ascii="Cambria Math" w:hAnsi="Cambria Math"/>
                <w:i/>
                <w:sz w:val="24"/>
                <w:szCs w:val="24"/>
              </w:rPr>
            </m:ctrlPr>
          </m:sSubPr>
          <m:e>
            <m:r>
              <w:rPr>
                <w:rFonts w:ascii="Cambria Math" w:hAnsi="Cambria Math" w:hint="eastAsia"/>
                <w:sz w:val="24"/>
                <w:szCs w:val="24"/>
              </w:rPr>
              <m:t>y</m:t>
            </m:r>
          </m:e>
          <m:sub>
            <m:r>
              <m:rPr>
                <m:sty m:val="p"/>
              </m:rPr>
              <w:rPr>
                <w:rFonts w:ascii="Cambria Math" w:hAnsi="Cambria Math" w:hint="eastAsia"/>
                <w:sz w:val="24"/>
                <w:szCs w:val="24"/>
              </w:rPr>
              <m:t>pred</m:t>
            </m:r>
          </m:sub>
        </m:sSub>
      </m:oMath>
      <w:r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and the experimentally measured logarithmic 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w:t>
      </w:r>
      <m:oMath>
        <m:sSub>
          <m:sSubPr>
            <m:ctrlPr>
              <w:rPr>
                <w:rFonts w:ascii="Cambria Math" w:hAnsi="Cambria Math"/>
                <w:i/>
                <w:sz w:val="24"/>
                <w:szCs w:val="24"/>
              </w:rPr>
            </m:ctrlPr>
          </m:sSubPr>
          <m:e>
            <m:r>
              <w:rPr>
                <w:rFonts w:ascii="Cambria Math" w:hAnsi="Cambria Math" w:hint="eastAsia"/>
                <w:sz w:val="24"/>
                <w:szCs w:val="24"/>
              </w:rPr>
              <m:t>y</m:t>
            </m:r>
          </m:e>
          <m:sub>
            <m:r>
              <m:rPr>
                <m:sty m:val="p"/>
              </m:rPr>
              <w:rPr>
                <w:rFonts w:ascii="Cambria Math" w:hAnsi="Cambria Math" w:hint="eastAsia"/>
                <w:sz w:val="24"/>
                <w:szCs w:val="24"/>
              </w:rPr>
              <m:t>true</m:t>
            </m:r>
          </m:sub>
        </m:sSub>
      </m:oMath>
      <w:r w:rsidRPr="00AE39D1">
        <w:rPr>
          <w:rFonts w:ascii="Times New Roman" w:hAnsi="Times New Roman" w:cs="Times New Roman"/>
          <w:sz w:val="24"/>
          <w:szCs w:val="24"/>
        </w:rPr>
        <w:t>. It measures how closely the network reproduces experimental observations</w:t>
      </w:r>
      <w:r w:rsidR="00FA7ED2" w:rsidRPr="00AE39D1">
        <w:rPr>
          <w:rFonts w:ascii="Times New Roman" w:hAnsi="Times New Roman" w:cs="Times New Roman"/>
          <w:sz w:val="24"/>
          <w:szCs w:val="24"/>
        </w:rPr>
        <w:t>.</w:t>
      </w:r>
    </w:p>
    <w:p w14:paraId="5E910FFA" w14:textId="22BD1547" w:rsidR="00FA7ED2" w:rsidRPr="00AE39D1" w:rsidRDefault="008C2C21" w:rsidP="008C2C21">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The soft-physics constraint</w:t>
      </w:r>
      <w:r w:rsidRPr="00AE39D1">
        <w:rPr>
          <w:rFonts w:ascii="Times New Roman" w:hAnsi="Times New Roman" w:cs="Times New Roman" w:hint="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L</m:t>
            </m:r>
          </m:e>
          <m:sub>
            <m:r>
              <m:rPr>
                <m:sty m:val="p"/>
              </m:rPr>
              <w:rPr>
                <w:rFonts w:ascii="Cambria Math" w:hAnsi="Cambria Math" w:hint="eastAsia"/>
                <w:sz w:val="24"/>
                <w:szCs w:val="24"/>
              </w:rPr>
              <m:t>soft</m:t>
            </m:r>
          </m:sub>
        </m:sSub>
      </m:oMath>
      <w:r w:rsidRPr="00AE39D1">
        <w:rPr>
          <w:rFonts w:ascii="Times New Roman" w:hAnsi="Times New Roman" w:cs="Times New Roman"/>
          <w:sz w:val="24"/>
          <w:szCs w:val="24"/>
        </w:rPr>
        <w:t xml:space="preserve">, defined in </w:t>
      </w:r>
      <w:r w:rsidRPr="00AE39D1">
        <w:rPr>
          <w:rFonts w:ascii="Times New Roman" w:hAnsi="Times New Roman" w:cs="Times New Roman"/>
          <w:color w:val="ED7D31" w:themeColor="accent2"/>
          <w:sz w:val="24"/>
          <w:szCs w:val="24"/>
        </w:rPr>
        <w:t>Eq. (</w:t>
      </w:r>
      <w:r w:rsidR="00C878CD" w:rsidRPr="00AE39D1">
        <w:rPr>
          <w:rFonts w:ascii="Times New Roman" w:hAnsi="Times New Roman" w:cs="Times New Roman" w:hint="eastAsia"/>
          <w:color w:val="ED7D31" w:themeColor="accent2"/>
          <w:sz w:val="24"/>
          <w:szCs w:val="24"/>
        </w:rPr>
        <w:t>6</w:t>
      </w:r>
      <w:r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w:t>
      </w:r>
    </w:p>
    <w:p w14:paraId="5A90F641" w14:textId="67031965" w:rsidR="00FA7ED2" w:rsidRPr="00AE39D1" w:rsidRDefault="0020709D" w:rsidP="0020709D">
      <w:pPr>
        <w:pStyle w:val="a"/>
      </w:pPr>
      <w:r w:rsidRPr="00AE39D1">
        <w:rPr>
          <w:rFonts w:eastAsiaTheme="minorEastAsia"/>
        </w:rPr>
        <w:tab/>
      </w:r>
      <m:oMath>
        <m:sSub>
          <m:sSubPr>
            <m:ctrlPr>
              <w:rPr>
                <w:rFonts w:ascii="Cambria Math" w:hAnsi="Cambria Math"/>
              </w:rPr>
            </m:ctrlPr>
          </m:sSubPr>
          <m:e>
            <m:r>
              <w:rPr>
                <w:rFonts w:ascii="Cambria Math" w:hAnsi="Cambria Math"/>
              </w:rPr>
              <m:t>L</m:t>
            </m:r>
          </m:e>
          <m:sub>
            <m:r>
              <m:rPr>
                <m:sty m:val="p"/>
              </m:rPr>
              <w:rPr>
                <w:rFonts w:ascii="Cambria Math" w:hAnsi="Cambria Math" w:hint="eastAsia"/>
              </w:rPr>
              <m:t>soft</m:t>
            </m:r>
          </m:sub>
        </m:sSub>
        <m:r>
          <m:rPr>
            <m:sty m:val="p"/>
          </m:rPr>
          <w:rPr>
            <w:rFonts w:ascii="Cambria Math" w:hAnsi="Cambria Math"/>
          </w:rPr>
          <m:t>=</m:t>
        </m:r>
        <m:sSubSup>
          <m:sSubSupPr>
            <m:ctrlPr>
              <w:rPr>
                <w:rFonts w:ascii="Cambria Math" w:hAnsi="Cambria Math"/>
              </w:rPr>
            </m:ctrlPr>
          </m:sSubSupPr>
          <m:e>
            <m:d>
              <m:dPr>
                <m:begChr m:val="‖"/>
                <m:endChr m:val="‖"/>
                <m:ctrlPr>
                  <w:rPr>
                    <w:rFonts w:ascii="Cambria Math" w:hAnsi="Cambria Math"/>
                  </w:rPr>
                </m:ctrlPr>
              </m:dPr>
              <m:e>
                <m:sSub>
                  <m:sSubPr>
                    <m:ctrlPr>
                      <w:rPr>
                        <w:rFonts w:ascii="Cambria Math" w:hAnsi="Cambria Math"/>
                      </w:rPr>
                    </m:ctrlPr>
                  </m:sSubPr>
                  <m:e>
                    <m:r>
                      <w:rPr>
                        <w:rFonts w:ascii="Cambria Math" w:hAnsi="Cambria Math" w:hint="eastAsia"/>
                      </w:rPr>
                      <m:t>y</m:t>
                    </m:r>
                  </m:e>
                  <m:sub>
                    <m:r>
                      <m:rPr>
                        <m:sty m:val="p"/>
                      </m:rPr>
                      <w:rPr>
                        <w:rFonts w:ascii="Cambria Math" w:hAnsi="Cambria Math" w:hint="eastAsia"/>
                      </w:rPr>
                      <m:t>pred</m:t>
                    </m:r>
                  </m:sub>
                </m:sSub>
                <m:r>
                  <m:rPr>
                    <m:sty m:val="p"/>
                  </m:rPr>
                  <w:rPr>
                    <w:rFonts w:ascii="Cambria Math" w:hAnsi="Cambria Math"/>
                  </w:rPr>
                  <m:t>-</m:t>
                </m:r>
                <m:sSub>
                  <m:sSubPr>
                    <m:ctrlPr>
                      <w:rPr>
                        <w:rFonts w:ascii="Cambria Math" w:hAnsi="Cambria Math"/>
                      </w:rPr>
                    </m:ctrlPr>
                  </m:sSubPr>
                  <m:e>
                    <m:r>
                      <w:rPr>
                        <w:rFonts w:ascii="Cambria Math" w:hAnsi="Cambria Math" w:hint="eastAsia"/>
                      </w:rPr>
                      <m:t>y</m:t>
                    </m:r>
                  </m:e>
                  <m:sub>
                    <m:r>
                      <m:rPr>
                        <m:sty m:val="p"/>
                      </m:rPr>
                      <w:rPr>
                        <w:rFonts w:ascii="Cambria Math" w:hAnsi="Cambria Math" w:hint="eastAsia"/>
                      </w:rPr>
                      <m:t>p</m:t>
                    </m:r>
                    <m:r>
                      <m:rPr>
                        <m:sty m:val="p"/>
                      </m:rPr>
                      <w:rPr>
                        <w:rFonts w:ascii="Cambria Math" w:hAnsi="Cambria Math" w:cs="Cambria Math"/>
                      </w:rPr>
                      <m:t>h</m:t>
                    </m:r>
                    <m:r>
                      <m:rPr>
                        <m:sty m:val="p"/>
                      </m:rPr>
                      <w:rPr>
                        <w:rFonts w:ascii="Cambria Math" w:hAnsi="Cambria Math" w:hint="eastAsia"/>
                      </w:rPr>
                      <m:t>ys</m:t>
                    </m:r>
                  </m:sub>
                </m:sSub>
              </m:e>
            </m:d>
          </m:e>
          <m:sub>
            <m:r>
              <m:rPr>
                <m:sty m:val="p"/>
              </m:rPr>
              <w:rPr>
                <w:rFonts w:ascii="Cambria Math" w:hAnsi="Cambria Math"/>
              </w:rPr>
              <m:t>2</m:t>
            </m:r>
          </m:sub>
          <m:sup>
            <m:r>
              <m:rPr>
                <m:sty m:val="p"/>
              </m:rPr>
              <w:rPr>
                <w:rFonts w:ascii="Cambria Math" w:hAnsi="Cambria Math"/>
              </w:rPr>
              <m:t>2</m:t>
            </m:r>
          </m:sup>
        </m:sSubSup>
      </m:oMath>
      <w:r w:rsidRPr="00AE39D1">
        <w:rPr>
          <w:rFonts w:eastAsiaTheme="minorEastAsia"/>
        </w:rPr>
        <w:tab/>
      </w:r>
      <w:r w:rsidRPr="00AE39D1">
        <w:rPr>
          <w:rFonts w:hint="eastAsia"/>
        </w:rPr>
        <w:t>(</w:t>
      </w:r>
      <w:r w:rsidR="00C878CD" w:rsidRPr="00AE39D1">
        <w:rPr>
          <w:rFonts w:hint="eastAsia"/>
        </w:rPr>
        <w:t>6</w:t>
      </w:r>
      <w:r w:rsidRPr="00AE39D1">
        <w:rPr>
          <w:rFonts w:hint="eastAsia"/>
        </w:rPr>
        <w:t>)</w:t>
      </w:r>
    </w:p>
    <w:p w14:paraId="01E8B4F0" w14:textId="77777777" w:rsidR="008C2C21" w:rsidRPr="00AE39D1" w:rsidRDefault="008C2C21"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encourages the predicted lifetime to follow the analytical expression derived from the Arrhenius-type creep law.</w:t>
      </w:r>
    </w:p>
    <w:p w14:paraId="4D4023FE" w14:textId="064BBE54" w:rsidR="00FA7ED2" w:rsidRPr="00AE39D1" w:rsidRDefault="008C2C21" w:rsidP="008C2C21">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monotonicity constraint </w:t>
      </w:r>
      <m:oMath>
        <m:sSub>
          <m:sSubPr>
            <m:ctrlPr>
              <w:rPr>
                <w:rFonts w:ascii="Cambria Math" w:hAnsi="Cambria Math"/>
                <w:i/>
                <w:sz w:val="24"/>
                <w:szCs w:val="24"/>
              </w:rPr>
            </m:ctrlPr>
          </m:sSubPr>
          <m:e>
            <m:r>
              <w:rPr>
                <w:rFonts w:ascii="Cambria Math" w:hAnsi="Cambria Math"/>
                <w:sz w:val="24"/>
                <w:szCs w:val="24"/>
              </w:rPr>
              <m:t>L</m:t>
            </m:r>
          </m:e>
          <m:sub>
            <m:r>
              <m:rPr>
                <m:sty m:val="p"/>
              </m:rPr>
              <w:rPr>
                <w:rFonts w:ascii="Cambria Math" w:hAnsi="Cambria Math" w:hint="eastAsia"/>
                <w:sz w:val="24"/>
                <w:szCs w:val="24"/>
              </w:rPr>
              <m:t>mono</m:t>
            </m:r>
          </m:sub>
        </m:sSub>
      </m:oMath>
      <w:r w:rsidRPr="00AE39D1">
        <w:rPr>
          <w:rFonts w:ascii="Times New Roman" w:hAnsi="Times New Roman" w:cs="Times New Roman"/>
          <w:sz w:val="24"/>
          <w:szCs w:val="24"/>
        </w:rPr>
        <w:t xml:space="preserve">, given in </w:t>
      </w:r>
      <w:r w:rsidRPr="00AE39D1">
        <w:rPr>
          <w:rFonts w:ascii="Times New Roman" w:hAnsi="Times New Roman" w:cs="Times New Roman"/>
          <w:color w:val="ED7D31" w:themeColor="accent2"/>
          <w:sz w:val="24"/>
          <w:szCs w:val="24"/>
        </w:rPr>
        <w:t>Eq. (</w:t>
      </w:r>
      <w:r w:rsidR="00C878CD" w:rsidRPr="00AE39D1">
        <w:rPr>
          <w:rFonts w:ascii="Times New Roman" w:hAnsi="Times New Roman" w:cs="Times New Roman" w:hint="eastAsia"/>
          <w:color w:val="ED7D31" w:themeColor="accent2"/>
          <w:sz w:val="24"/>
          <w:szCs w:val="24"/>
        </w:rPr>
        <w:t>7</w:t>
      </w:r>
      <w:r w:rsidRPr="00AE39D1">
        <w:rPr>
          <w:rFonts w:ascii="Times New Roman" w:hAnsi="Times New Roman" w:cs="Times New Roman"/>
          <w:color w:val="ED7D31" w:themeColor="accent2"/>
          <w:sz w:val="24"/>
          <w:szCs w:val="24"/>
        </w:rPr>
        <w:t>)</w:t>
      </w:r>
      <w:r w:rsidR="00FA7ED2" w:rsidRPr="00AE39D1">
        <w:rPr>
          <w:rFonts w:ascii="Times New Roman" w:hAnsi="Times New Roman" w:cs="Times New Roman"/>
          <w:sz w:val="24"/>
          <w:szCs w:val="24"/>
        </w:rPr>
        <w:t>,</w:t>
      </w:r>
    </w:p>
    <w:p w14:paraId="04A73480" w14:textId="741D9C32" w:rsidR="00481C2E" w:rsidRPr="00AE39D1" w:rsidRDefault="00307465" w:rsidP="00307465">
      <w:pPr>
        <w:pStyle w:val="a"/>
      </w:pPr>
      <w:r w:rsidRPr="00AE39D1">
        <w:rPr>
          <w:rFonts w:eastAsiaTheme="minorEastAsia"/>
        </w:rPr>
        <w:tab/>
      </w:r>
      <m:oMath>
        <m:sSub>
          <m:sSubPr>
            <m:ctrlPr>
              <w:rPr>
                <w:rFonts w:ascii="Cambria Math" w:hAnsi="Cambria Math"/>
              </w:rPr>
            </m:ctrlPr>
          </m:sSubPr>
          <m:e>
            <m:r>
              <w:rPr>
                <w:rFonts w:ascii="Cambria Math" w:hAnsi="Cambria Math"/>
              </w:rPr>
              <m:t>L</m:t>
            </m:r>
          </m:e>
          <m:sub>
            <m:r>
              <m:rPr>
                <m:sty m:val="p"/>
              </m:rPr>
              <w:rPr>
                <w:rFonts w:ascii="Cambria Math" w:hAnsi="Cambria Math" w:hint="eastAsia"/>
              </w:rPr>
              <m:t>mono</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R</m:t>
            </m:r>
            <m:r>
              <m:rPr>
                <m:sty m:val="p"/>
              </m:rPr>
              <w:rPr>
                <w:rFonts w:ascii="Cambria Math" w:hAnsi="Cambria Math" w:hint="eastAsia"/>
              </w:rPr>
              <m:t>e</m:t>
            </m:r>
            <m:r>
              <m:rPr>
                <m:sty m:val="p"/>
              </m:rPr>
              <w:rPr>
                <w:rFonts w:ascii="Cambria Math" w:hAnsi="Cambria Math"/>
              </w:rPr>
              <m:t>LU</m:t>
            </m:r>
            <m:d>
              <m:dPr>
                <m:ctrlPr>
                  <w:rPr>
                    <w:rFonts w:ascii="Cambria Math" w:hAnsi="Cambria Math"/>
                  </w:rPr>
                </m:ctrlPr>
              </m:dPr>
              <m:e>
                <m:f>
                  <m:fPr>
                    <m:ctrlPr>
                      <w:rPr>
                        <w:rFonts w:ascii="Cambria Math" w:hAnsi="Cambria Math"/>
                      </w:rPr>
                    </m:ctrlPr>
                  </m:fPr>
                  <m:num>
                    <m:r>
                      <w:rPr>
                        <w:rFonts w:ascii="Cambria Math" w:hAnsi="Cambria Math"/>
                      </w:rPr>
                      <m:t>∂y</m:t>
                    </m:r>
                  </m:num>
                  <m:den>
                    <m:r>
                      <w:rPr>
                        <w:rFonts w:ascii="Cambria Math" w:hAnsi="Cambria Math"/>
                      </w:rPr>
                      <m:t>∂T</m:t>
                    </m:r>
                  </m:den>
                </m:f>
              </m:e>
            </m:d>
            <m:r>
              <m:rPr>
                <m:sty m:val="p"/>
              </m:rPr>
              <w:rPr>
                <w:rFonts w:ascii="Cambria Math" w:hAnsi="Cambria Math"/>
              </w:rPr>
              <m:t>+R</m:t>
            </m:r>
            <m:r>
              <m:rPr>
                <m:sty m:val="p"/>
              </m:rPr>
              <w:rPr>
                <w:rFonts w:ascii="Cambria Math" w:hAnsi="Cambria Math" w:hint="eastAsia"/>
              </w:rPr>
              <m:t>e</m:t>
            </m:r>
            <m:r>
              <m:rPr>
                <m:sty m:val="p"/>
              </m:rPr>
              <w:rPr>
                <w:rFonts w:ascii="Cambria Math" w:hAnsi="Cambria Math"/>
              </w:rPr>
              <m:t>LU</m:t>
            </m:r>
            <m:d>
              <m:dPr>
                <m:ctrlPr>
                  <w:rPr>
                    <w:rFonts w:ascii="Cambria Math" w:hAnsi="Cambria Math"/>
                  </w:rPr>
                </m:ctrlPr>
              </m:dPr>
              <m:e>
                <m:f>
                  <m:fPr>
                    <m:ctrlPr>
                      <w:rPr>
                        <w:rFonts w:ascii="Cambria Math" w:hAnsi="Cambria Math"/>
                      </w:rPr>
                    </m:ctrlPr>
                  </m:fPr>
                  <m:num>
                    <m:r>
                      <w:rPr>
                        <w:rFonts w:ascii="Cambria Math" w:hAnsi="Cambria Math"/>
                      </w:rPr>
                      <m:t>∂y</m:t>
                    </m:r>
                  </m:num>
                  <m:den>
                    <m:r>
                      <w:rPr>
                        <w:rFonts w:ascii="Cambria Math" w:hAnsi="Cambria Math"/>
                      </w:rPr>
                      <m:t>∂σ</m:t>
                    </m:r>
                  </m:den>
                </m:f>
              </m:e>
            </m:d>
          </m:e>
        </m:d>
      </m:oMath>
      <w:r w:rsidRPr="00AE39D1">
        <w:rPr>
          <w:rFonts w:eastAsiaTheme="minorEastAsia"/>
        </w:rPr>
        <w:tab/>
      </w:r>
      <w:r w:rsidRPr="00AE39D1">
        <w:t>(</w:t>
      </w:r>
      <w:r w:rsidR="00C878CD" w:rsidRPr="00AE39D1">
        <w:rPr>
          <w:rFonts w:hint="eastAsia"/>
        </w:rPr>
        <w:t>7</w:t>
      </w:r>
      <w:r w:rsidRPr="00AE39D1">
        <w:t>)</w:t>
      </w:r>
    </w:p>
    <w:p w14:paraId="17142E5D" w14:textId="4785E4C8" w:rsidR="00481C2E" w:rsidRPr="00AE39D1" w:rsidRDefault="00C011D8" w:rsidP="008C2C21">
      <w:pPr>
        <w:spacing w:before="25" w:after="25" w:line="360" w:lineRule="auto"/>
        <w:rPr>
          <w:rFonts w:ascii="Times New Roman" w:hAnsi="Times New Roman" w:cs="Times New Roman"/>
          <w:sz w:val="24"/>
          <w:szCs w:val="24"/>
        </w:rPr>
      </w:pPr>
      <w:proofErr w:type="spellStart"/>
      <w:r w:rsidRPr="00AE39D1">
        <w:rPr>
          <w:rFonts w:ascii="Times New Roman" w:hAnsi="Times New Roman" w:cs="Times New Roman"/>
          <w:sz w:val="24"/>
          <w:szCs w:val="24"/>
        </w:rPr>
        <w:t>p</w:t>
      </w:r>
      <w:r w:rsidR="008C2C21" w:rsidRPr="00AE39D1">
        <w:rPr>
          <w:rFonts w:ascii="Times New Roman" w:hAnsi="Times New Roman" w:cs="Times New Roman"/>
          <w:sz w:val="24"/>
          <w:szCs w:val="24"/>
        </w:rPr>
        <w:t>enalises</w:t>
      </w:r>
      <w:proofErr w:type="spellEnd"/>
      <w:r w:rsidR="008C2C21" w:rsidRPr="00AE39D1">
        <w:rPr>
          <w:rFonts w:ascii="Times New Roman" w:hAnsi="Times New Roman" w:cs="Times New Roman"/>
          <w:sz w:val="24"/>
          <w:szCs w:val="24"/>
        </w:rPr>
        <w:t xml:space="preserve"> any unphysical increase in predicted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008C2C21" w:rsidRPr="00AE39D1">
        <w:rPr>
          <w:rFonts w:ascii="Times New Roman" w:hAnsi="Times New Roman" w:cs="Times New Roman"/>
          <w:sz w:val="24"/>
          <w:szCs w:val="24"/>
        </w:rPr>
        <w:t xml:space="preserve"> with rising temperature or stress. Here</w:t>
      </w:r>
      <w:r w:rsidR="008C2C21" w:rsidRPr="00AE39D1">
        <w:rPr>
          <w:rFonts w:ascii="Times New Roman" w:hAnsi="Times New Roman" w:cs="Times New Roman" w:hint="eastAsia"/>
          <w:sz w:val="24"/>
          <w:szCs w:val="24"/>
        </w:rPr>
        <w:t xml:space="preserve"> </w:t>
      </w:r>
      <m:oMath>
        <m:r>
          <w:rPr>
            <w:rFonts w:ascii="Cambria Math" w:hAnsi="Cambria Math" w:cs="Times New Roman"/>
            <w:sz w:val="24"/>
            <w:szCs w:val="24"/>
          </w:rPr>
          <m:t>∂y/∂T</m:t>
        </m:r>
      </m:oMath>
      <w:r w:rsidR="008C2C21" w:rsidRPr="00AE39D1">
        <w:rPr>
          <w:rFonts w:ascii="Times New Roman" w:hAnsi="Times New Roman" w:cs="Times New Roman"/>
          <w:sz w:val="24"/>
          <w:szCs w:val="24"/>
        </w:rPr>
        <w:t xml:space="preserve"> and </w:t>
      </w:r>
      <m:oMath>
        <m:r>
          <w:rPr>
            <w:rFonts w:ascii="Cambria Math" w:hAnsi="Cambria Math" w:cs="Times New Roman"/>
            <w:sz w:val="24"/>
            <w:szCs w:val="24"/>
          </w:rPr>
          <m:t>∂y/∂σ</m:t>
        </m:r>
      </m:oMath>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sz w:val="24"/>
          <w:szCs w:val="24"/>
        </w:rPr>
        <w:t xml:space="preserve">denote the partial derivatives obtained through </w:t>
      </w:r>
      <w:proofErr w:type="spellStart"/>
      <w:r w:rsidR="008C2C21" w:rsidRPr="00AE39D1">
        <w:rPr>
          <w:rFonts w:ascii="Times New Roman" w:hAnsi="Times New Roman" w:cs="Times New Roman"/>
          <w:sz w:val="24"/>
          <w:szCs w:val="24"/>
        </w:rPr>
        <w:t>PyTorch’s</w:t>
      </w:r>
      <w:proofErr w:type="spellEnd"/>
      <w:r w:rsidR="008C2C21" w:rsidRPr="00AE39D1">
        <w:rPr>
          <w:rFonts w:ascii="Times New Roman" w:hAnsi="Times New Roman" w:cs="Times New Roman"/>
          <w:sz w:val="24"/>
          <w:szCs w:val="24"/>
        </w:rPr>
        <w:t xml:space="preserve"> automatic differentiation. Because</w:t>
      </w:r>
      <w:r w:rsidR="008C2C21" w:rsidRPr="00AE39D1">
        <w:rPr>
          <w:rFonts w:ascii="Times New Roman" w:hAnsi="Times New Roman" w:cs="Times New Roman" w:hint="eastAsia"/>
          <w:sz w:val="24"/>
          <w:szCs w:val="24"/>
        </w:rPr>
        <w:t xml:space="preserve"> </w:t>
      </w:r>
      <m:oMath>
        <m:r>
          <w:rPr>
            <w:rFonts w:ascii="Cambria Math" w:hAnsi="Cambria Math" w:cs="Times New Roman"/>
            <w:sz w:val="24"/>
            <w:szCs w:val="24"/>
          </w:rPr>
          <m:t>ReLU(x)</m:t>
        </m:r>
        <m:r>
          <w:rPr>
            <w:rFonts w:ascii="Cambria Math" w:hAnsi="Cambria Math"/>
          </w:rPr>
          <m:t xml:space="preserve"> </m:t>
        </m:r>
        <m:r>
          <w:rPr>
            <w:rFonts w:ascii="Cambria Math" w:hAnsi="Cambria Math" w:cs="Times New Roman"/>
            <w:sz w:val="24"/>
            <w:szCs w:val="24"/>
          </w:rPr>
          <m:t>=</m:t>
        </m:r>
        <m:r>
          <w:rPr>
            <w:rFonts w:ascii="Cambria Math" w:hAnsi="Cambria Math" w:cs="Times New Roman" w:hint="eastAsia"/>
            <w:sz w:val="24"/>
            <w:szCs w:val="24"/>
          </w:rPr>
          <m:t xml:space="preserve"> </m:t>
        </m:r>
        <m:r>
          <w:rPr>
            <w:rFonts w:ascii="Cambria Math" w:hAnsi="Cambria Math" w:cs="Times New Roman"/>
            <w:sz w:val="24"/>
            <w:szCs w:val="24"/>
          </w:rPr>
          <m:t>x</m:t>
        </m:r>
      </m:oMath>
      <w:r w:rsidR="008C2C21" w:rsidRPr="00AE39D1">
        <w:rPr>
          <w:rFonts w:ascii="Times New Roman" w:hAnsi="Times New Roman" w:cs="Times New Roman"/>
          <w:sz w:val="24"/>
          <w:szCs w:val="24"/>
        </w:rPr>
        <w:t xml:space="preserve"> for </w:t>
      </w:r>
      <m:oMath>
        <m:r>
          <w:rPr>
            <w:rFonts w:ascii="Cambria Math" w:hAnsi="Cambria Math" w:cs="Times New Roman"/>
            <w:sz w:val="24"/>
            <w:szCs w:val="24"/>
          </w:rPr>
          <m:t>x&gt;0</m:t>
        </m:r>
      </m:oMath>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sz w:val="24"/>
          <w:szCs w:val="24"/>
        </w:rPr>
        <w:t>and 0 otherwise, only non-physical positive gradients contribute to this term. The angular brackets</w:t>
      </w:r>
      <m:oMath>
        <m:r>
          <w:rPr>
            <w:rFonts w:ascii="Cambria Math" w:hAnsi="Cambria Math" w:cs="Cambria Math"/>
            <w:sz w:val="24"/>
            <w:szCs w:val="24"/>
          </w:rPr>
          <m:t>⟨⋅⟩</m:t>
        </m:r>
      </m:oMath>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sz w:val="24"/>
          <w:szCs w:val="24"/>
        </w:rPr>
        <w:t>denote the average over the batch.</w:t>
      </w:r>
    </w:p>
    <w:p w14:paraId="046C8E8A" w14:textId="36B3057B" w:rsidR="00FA7ED2" w:rsidRPr="00AE39D1" w:rsidRDefault="008C2C21"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boundary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 xml:space="preserve"> ter</w:t>
      </w:r>
      <w:r w:rsidRPr="00AE39D1">
        <w:rPr>
          <w:rFonts w:ascii="Times New Roman" w:hAnsi="Times New Roman" w:cs="Times New Roman"/>
        </w:rPr>
        <w:t>m</w:t>
      </w:r>
      <w:r w:rsidRPr="00AE39D1">
        <w:rPr>
          <w:rFonts w:ascii="Times New Roman" w:hAnsi="Times New Roman" w:cs="Times New Roman" w:hint="eastAsia"/>
        </w:rPr>
        <w:t xml:space="preserve"> </w:t>
      </w:r>
      <w:bookmarkStart w:id="22" w:name="OLE_LINK2"/>
      <m:oMath>
        <m:sSub>
          <m:sSubPr>
            <m:ctrlPr>
              <w:rPr>
                <w:rFonts w:ascii="Cambria Math" w:hAnsi="Cambria Math"/>
                <w:i/>
                <w:sz w:val="24"/>
                <w:szCs w:val="24"/>
              </w:rPr>
            </m:ctrlPr>
          </m:sSubPr>
          <m:e>
            <m:r>
              <w:rPr>
                <w:rFonts w:ascii="Cambria Math" w:hAnsi="Cambria Math"/>
                <w:sz w:val="24"/>
                <w:szCs w:val="24"/>
              </w:rPr>
              <m:t>L</m:t>
            </m:r>
          </m:e>
          <m:sub>
            <m:r>
              <m:rPr>
                <m:sty m:val="p"/>
              </m:rPr>
              <w:rPr>
                <w:rFonts w:ascii="Cambria Math" w:hAnsi="Cambria Math" w:hint="eastAsia"/>
                <w:sz w:val="24"/>
                <w:szCs w:val="24"/>
              </w:rPr>
              <m:t>bound</m:t>
            </m:r>
          </m:sub>
        </m:sSub>
      </m:oMath>
      <w:bookmarkEnd w:id="22"/>
      <w:r w:rsidR="00FA7ED2" w:rsidRPr="00AE39D1">
        <w:rPr>
          <w:rFonts w:ascii="Times New Roman" w:hAnsi="Times New Roman" w:cs="Times New Roman"/>
          <w:sz w:val="24"/>
          <w:szCs w:val="24"/>
        </w:rPr>
        <w:t>,</w:t>
      </w:r>
      <w:r w:rsidRPr="00AE39D1">
        <w:t xml:space="preserve"> </w:t>
      </w:r>
      <w:r w:rsidRPr="00AE39D1">
        <w:rPr>
          <w:rFonts w:ascii="Times New Roman" w:hAnsi="Times New Roman" w:cs="Times New Roman"/>
          <w:sz w:val="24"/>
          <w:szCs w:val="24"/>
        </w:rPr>
        <w:t xml:space="preserve">given in </w:t>
      </w:r>
      <w:r w:rsidRPr="00AE39D1">
        <w:rPr>
          <w:rFonts w:ascii="Times New Roman" w:hAnsi="Times New Roman" w:cs="Times New Roman"/>
          <w:color w:val="ED7D31" w:themeColor="accent2"/>
          <w:sz w:val="24"/>
          <w:szCs w:val="24"/>
        </w:rPr>
        <w:t>Eq. (</w:t>
      </w:r>
      <w:r w:rsidR="00C878CD" w:rsidRPr="00AE39D1">
        <w:rPr>
          <w:rFonts w:ascii="Times New Roman" w:hAnsi="Times New Roman" w:cs="Times New Roman" w:hint="eastAsia"/>
          <w:color w:val="ED7D31" w:themeColor="accent2"/>
          <w:sz w:val="24"/>
          <w:szCs w:val="24"/>
        </w:rPr>
        <w:t>8</w:t>
      </w:r>
      <w:r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w:t>
      </w:r>
    </w:p>
    <w:p w14:paraId="06CAA70C" w14:textId="425B22CA" w:rsidR="00481C2E" w:rsidRPr="00AE39D1" w:rsidRDefault="00307465" w:rsidP="00307465">
      <w:pPr>
        <w:pStyle w:val="a"/>
      </w:pPr>
      <w:r w:rsidRPr="00AE39D1">
        <w:rPr>
          <w:rFonts w:eastAsiaTheme="minorEastAsia"/>
        </w:rPr>
        <w:tab/>
      </w:r>
      <m:oMath>
        <m:sSub>
          <m:sSubPr>
            <m:ctrlPr>
              <w:rPr>
                <w:rFonts w:ascii="Cambria Math" w:hAnsi="Cambria Math"/>
              </w:rPr>
            </m:ctrlPr>
          </m:sSubPr>
          <m:e>
            <m:r>
              <w:rPr>
                <w:rFonts w:ascii="Cambria Math" w:hAnsi="Cambria Math"/>
              </w:rPr>
              <m:t>L</m:t>
            </m:r>
          </m:e>
          <m:sub>
            <m:r>
              <m:rPr>
                <m:sty m:val="p"/>
              </m:rPr>
              <w:rPr>
                <w:rFonts w:ascii="Cambria Math" w:hAnsi="Cambria Math" w:hint="eastAsia"/>
              </w:rPr>
              <m:t>bound</m:t>
            </m:r>
          </m:sub>
        </m:sSub>
        <m:r>
          <m:rPr>
            <m:sty m:val="p"/>
          </m:rPr>
          <w:rPr>
            <w:rFonts w:ascii="Cambria Math" w:hAnsi="Cambria Math"/>
          </w:rPr>
          <m:t>=</m:t>
        </m:r>
        <m:d>
          <m:dPr>
            <m:begChr m:val="⟨"/>
            <m:endChr m:val="⟩"/>
            <m:ctrlPr>
              <w:rPr>
                <w:rFonts w:ascii="Cambria Math" w:hAnsi="Cambria Math"/>
              </w:rPr>
            </m:ctrlPr>
          </m:dPr>
          <m:e>
            <m:r>
              <m:rPr>
                <m:sty m:val="p"/>
              </m:rPr>
              <w:rPr>
                <w:rFonts w:ascii="Cambria Math" w:hAnsi="Cambria Math" w:hint="eastAsia"/>
              </w:rPr>
              <m:t>exp</m:t>
            </m:r>
            <m:d>
              <m:dPr>
                <m:ctrlPr>
                  <w:rPr>
                    <w:rFonts w:ascii="Cambria Math" w:hAnsi="Cambria Math"/>
                  </w:rPr>
                </m:ctrlPr>
              </m:dPr>
              <m:e>
                <m:sSub>
                  <m:sSubPr>
                    <m:ctrlPr>
                      <w:rPr>
                        <w:rFonts w:ascii="Cambria Math" w:hAnsi="Cambria Math"/>
                      </w:rPr>
                    </m:ctrlPr>
                  </m:sSubPr>
                  <m:e>
                    <m:r>
                      <w:rPr>
                        <w:rFonts w:ascii="Cambria Math" w:hAnsi="Cambria Math" w:hint="eastAsia"/>
                      </w:rPr>
                      <m:t>y</m:t>
                    </m:r>
                  </m:e>
                  <m:sub>
                    <m:r>
                      <w:rPr>
                        <w:rFonts w:ascii="Cambria Math" w:hAnsi="Cambria Math" w:hint="eastAsia"/>
                      </w:rPr>
                      <m:t>i</m:t>
                    </m:r>
                  </m:sub>
                </m:sSub>
              </m:e>
            </m:d>
          </m:e>
          <m:e>
            <m:sSub>
              <m:sSubPr>
                <m:ctrlPr>
                  <w:rPr>
                    <w:rFonts w:ascii="Cambria Math" w:hAnsi="Cambria Math"/>
                  </w:rPr>
                </m:ctrlPr>
              </m:sSubPr>
              <m:e>
                <m:r>
                  <w:rPr>
                    <w:rFonts w:ascii="Cambria Math" w:hAnsi="Cambria Math" w:hint="eastAsia"/>
                  </w:rPr>
                  <m:t>y</m:t>
                </m:r>
              </m:e>
              <m:sub>
                <m:r>
                  <w:rPr>
                    <w:rFonts w:ascii="Cambria Math" w:hAnsi="Cambria Math" w:hint="eastAsia"/>
                  </w:rPr>
                  <m:t>i</m:t>
                </m:r>
              </m:sub>
            </m:sSub>
            <m:r>
              <m:rPr>
                <m:sty m:val="p"/>
              </m:rPr>
              <w:rPr>
                <w:rFonts w:ascii="Cambria Math" w:hAnsi="Cambria Math"/>
              </w:rPr>
              <m:t>&gt;</m:t>
            </m:r>
            <m:acc>
              <m:accPr>
                <m:chr m:val="̅"/>
                <m:ctrlPr>
                  <w:rPr>
                    <w:rFonts w:ascii="Cambria Math" w:hAnsi="Cambria Math"/>
                  </w:rPr>
                </m:ctrlPr>
              </m:accPr>
              <m:e>
                <m:r>
                  <w:rPr>
                    <w:rFonts w:ascii="Cambria Math" w:hAnsi="Cambria Math" w:hint="eastAsia"/>
                  </w:rPr>
                  <m:t>y</m:t>
                </m:r>
              </m:e>
            </m:acc>
          </m:e>
        </m:d>
      </m:oMath>
      <w:r w:rsidRPr="00AE39D1">
        <w:rPr>
          <w:rFonts w:eastAsiaTheme="minorEastAsia"/>
        </w:rPr>
        <w:tab/>
      </w:r>
      <w:r w:rsidRPr="00AE39D1">
        <w:t>(</w:t>
      </w:r>
      <w:r w:rsidR="00C878CD" w:rsidRPr="00AE39D1">
        <w:rPr>
          <w:rFonts w:hint="eastAsia"/>
        </w:rPr>
        <w:t>8</w:t>
      </w:r>
      <w:r w:rsidRPr="00AE39D1">
        <w:t>)</w:t>
      </w:r>
    </w:p>
    <w:p w14:paraId="0CA69B18" w14:textId="11CC7B23" w:rsidR="00481C2E" w:rsidRPr="00AE39D1" w:rsidRDefault="008C2C21"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discourages unrealistically large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predictions. When an individual output exceeds the batch-mean value </w:t>
      </w:r>
      <m:oMath>
        <m:acc>
          <m:accPr>
            <m:chr m:val="̅"/>
            <m:ctrlPr>
              <w:rPr>
                <w:rFonts w:ascii="Cambria Math" w:hAnsi="Cambria Math" w:cs="Times New Roman"/>
                <w:i/>
                <w:sz w:val="24"/>
                <w:szCs w:val="24"/>
              </w:rPr>
            </m:ctrlPr>
          </m:accPr>
          <m:e>
            <m:r>
              <w:rPr>
                <w:rFonts w:ascii="Cambria Math" w:hAnsi="Cambria Math" w:cs="Times New Roman"/>
                <w:sz w:val="24"/>
                <w:szCs w:val="24"/>
              </w:rPr>
              <m:t>y</m:t>
            </m:r>
          </m:e>
        </m:acc>
      </m:oMath>
      <w:r w:rsidRPr="00AE39D1">
        <w:rPr>
          <w:rFonts w:ascii="Times New Roman" w:hAnsi="Times New Roman" w:cs="Times New Roman"/>
          <w:sz w:val="24"/>
          <w:szCs w:val="24"/>
        </w:rPr>
        <w:t xml:space="preserve">​, the exponential penalty grows rapidly, pushing the prediction back toward a physically reasonable range. This prevents divergence of predicted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at extremely low stresses or temperatures.</w:t>
      </w:r>
      <w:r w:rsidR="00481C2E" w:rsidRPr="00AE39D1">
        <w:rPr>
          <w:rFonts w:ascii="Times New Roman" w:hAnsi="Times New Roman" w:cs="Times New Roman"/>
          <w:sz w:val="24"/>
          <w:szCs w:val="24"/>
        </w:rPr>
        <w:t xml:space="preserve"> </w:t>
      </w:r>
    </w:p>
    <w:p w14:paraId="628F505F" w14:textId="6C37C55C" w:rsidR="00481C2E" w:rsidRPr="00AE39D1" w:rsidRDefault="008C2C21"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Finally, the gradient-smoothness term</w:t>
      </w:r>
      <w:r w:rsidRPr="00AE39D1">
        <w:rPr>
          <w:rFonts w:ascii="Times New Roman" w:hAnsi="Times New Roman" w:cs="Times New Roman" w:hint="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L</m:t>
            </m:r>
          </m:e>
          <m:sub>
            <m:r>
              <m:rPr>
                <m:sty m:val="p"/>
              </m:rPr>
              <w:rPr>
                <w:rFonts w:ascii="Cambria Math" w:hAnsi="Cambria Math" w:hint="eastAsia"/>
                <w:sz w:val="24"/>
                <w:szCs w:val="24"/>
              </w:rPr>
              <m:t>grad</m:t>
            </m:r>
          </m:sub>
        </m:sSub>
      </m:oMath>
      <w:r w:rsidR="00481C2E" w:rsidRPr="00AE39D1">
        <w:rPr>
          <w:rFonts w:ascii="Times New Roman" w:hAnsi="Times New Roman" w:cs="Times New Roman"/>
          <w:sz w:val="24"/>
          <w:szCs w:val="24"/>
        </w:rPr>
        <w:t>,</w:t>
      </w:r>
      <w:r w:rsidRPr="00AE39D1">
        <w:rPr>
          <w:rFonts w:ascii="Times New Roman" w:hAnsi="Times New Roman" w:cs="Times New Roman"/>
          <w:sz w:val="24"/>
          <w:szCs w:val="24"/>
        </w:rPr>
        <w:t xml:space="preserve"> given in </w:t>
      </w:r>
      <w:r w:rsidRPr="00AE39D1">
        <w:rPr>
          <w:rFonts w:ascii="Times New Roman" w:hAnsi="Times New Roman" w:cs="Times New Roman"/>
          <w:color w:val="ED7D31" w:themeColor="accent2"/>
          <w:sz w:val="24"/>
          <w:szCs w:val="24"/>
        </w:rPr>
        <w:t>Eq. (</w:t>
      </w:r>
      <w:r w:rsidR="00C878CD" w:rsidRPr="00AE39D1">
        <w:rPr>
          <w:rFonts w:ascii="Times New Roman" w:hAnsi="Times New Roman" w:cs="Times New Roman" w:hint="eastAsia"/>
          <w:color w:val="ED7D31" w:themeColor="accent2"/>
          <w:sz w:val="24"/>
          <w:szCs w:val="24"/>
        </w:rPr>
        <w:t>9</w:t>
      </w:r>
      <w:r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w:t>
      </w:r>
    </w:p>
    <w:p w14:paraId="1F2ACF81" w14:textId="577D4B88" w:rsidR="00481C2E" w:rsidRPr="00AE39D1" w:rsidRDefault="00307465" w:rsidP="00307465">
      <w:pPr>
        <w:pStyle w:val="a"/>
      </w:pPr>
      <w:r w:rsidRPr="00AE39D1">
        <w:rPr>
          <w:rFonts w:eastAsiaTheme="minorEastAsia"/>
        </w:rPr>
        <w:tab/>
      </w:r>
      <m:oMath>
        <m:sSub>
          <m:sSubPr>
            <m:ctrlPr>
              <w:rPr>
                <w:rFonts w:ascii="Cambria Math" w:hAnsi="Cambria Math"/>
              </w:rPr>
            </m:ctrlPr>
          </m:sSubPr>
          <m:e>
            <m:r>
              <w:rPr>
                <w:rFonts w:ascii="Cambria Math" w:hAnsi="Cambria Math"/>
              </w:rPr>
              <m:t>L</m:t>
            </m:r>
          </m:e>
          <m:sub>
            <m:r>
              <m:rPr>
                <m:sty m:val="p"/>
              </m:rPr>
              <w:rPr>
                <w:rFonts w:ascii="Cambria Math" w:hAnsi="Cambria Math" w:hint="eastAsia"/>
              </w:rPr>
              <m:t>grad</m:t>
            </m:r>
          </m:sub>
        </m:sSub>
        <m:r>
          <m:rPr>
            <m:sty m:val="p"/>
          </m:rPr>
          <w:rPr>
            <w:rFonts w:ascii="Cambria Math" w:hAnsi="Cambria Math"/>
          </w:rPr>
          <m:t>=</m:t>
        </m:r>
        <m:d>
          <m:dPr>
            <m:begChr m:val="〈"/>
            <m:endChr m:val="〉"/>
            <m:ctrlPr>
              <w:rPr>
                <w:rFonts w:ascii="Cambria Math" w:hAnsi="Cambria Math"/>
              </w:rPr>
            </m:ctrlPr>
          </m:dPr>
          <m:e>
            <m:d>
              <m:dPr>
                <m:begChr m:val="|"/>
                <m:endChr m:val="|"/>
                <m:ctrlPr>
                  <w:rPr>
                    <w:rFonts w:ascii="Cambria Math" w:hAnsi="Cambria Math"/>
                  </w:rPr>
                </m:ctrlPr>
              </m:dPr>
              <m:e>
                <m:f>
                  <m:fPr>
                    <m:ctrlPr>
                      <w:rPr>
                        <w:rFonts w:ascii="Cambria Math" w:hAnsi="Cambria Math"/>
                      </w:rPr>
                    </m:ctrlPr>
                  </m:fPr>
                  <m:num>
                    <m:r>
                      <w:rPr>
                        <w:rFonts w:ascii="Cambria Math" w:hAnsi="Cambria Math"/>
                      </w:rPr>
                      <m:t>∂y</m:t>
                    </m:r>
                  </m:num>
                  <m:den>
                    <m:r>
                      <w:rPr>
                        <w:rFonts w:ascii="Cambria Math" w:hAnsi="Cambria Math"/>
                      </w:rPr>
                      <m:t>∂T</m:t>
                    </m:r>
                  </m:den>
                </m:f>
              </m:e>
            </m:d>
            <m:r>
              <m:rPr>
                <m:sty m:val="p"/>
              </m:rPr>
              <w:rPr>
                <w:rFonts w:ascii="Cambria Math" w:hAnsi="Cambria Math"/>
              </w:rPr>
              <m:t>+</m:t>
            </m:r>
            <m:d>
              <m:dPr>
                <m:begChr m:val="|"/>
                <m:endChr m:val="|"/>
                <m:ctrlPr>
                  <w:rPr>
                    <w:rFonts w:ascii="Cambria Math" w:hAnsi="Cambria Math"/>
                  </w:rPr>
                </m:ctrlPr>
              </m:dPr>
              <m:e>
                <m:f>
                  <m:fPr>
                    <m:ctrlPr>
                      <w:rPr>
                        <w:rFonts w:ascii="Cambria Math" w:hAnsi="Cambria Math"/>
                      </w:rPr>
                    </m:ctrlPr>
                  </m:fPr>
                  <m:num>
                    <m:r>
                      <w:rPr>
                        <w:rFonts w:ascii="Cambria Math" w:hAnsi="Cambria Math"/>
                      </w:rPr>
                      <m:t>∂y</m:t>
                    </m:r>
                  </m:num>
                  <m:den>
                    <m:r>
                      <w:rPr>
                        <w:rFonts w:ascii="Cambria Math" w:hAnsi="Cambria Math"/>
                      </w:rPr>
                      <m:t>∂σ</m:t>
                    </m:r>
                  </m:den>
                </m:f>
              </m:e>
            </m:d>
          </m:e>
        </m:d>
      </m:oMath>
      <w:r w:rsidRPr="00AE39D1">
        <w:rPr>
          <w:rFonts w:eastAsiaTheme="minorEastAsia"/>
        </w:rPr>
        <w:tab/>
      </w:r>
      <w:r w:rsidRPr="00AE39D1">
        <w:rPr>
          <w:rFonts w:hint="eastAsia"/>
        </w:rPr>
        <w:t>(</w:t>
      </w:r>
      <w:r w:rsidR="00C878CD" w:rsidRPr="00AE39D1">
        <w:rPr>
          <w:rFonts w:hint="eastAsia"/>
        </w:rPr>
        <w:t>9</w:t>
      </w:r>
      <w:r w:rsidRPr="00AE39D1">
        <w:rPr>
          <w:rFonts w:hint="eastAsia"/>
        </w:rPr>
        <w:t>)</w:t>
      </w:r>
    </w:p>
    <w:p w14:paraId="412673E7" w14:textId="60D37466" w:rsidR="00FD2AA9" w:rsidRPr="00AE39D1" w:rsidRDefault="008C2C21"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limits excessive curvature of the predicted surface by </w:t>
      </w:r>
      <w:proofErr w:type="spellStart"/>
      <w:r w:rsidRPr="00AE39D1">
        <w:rPr>
          <w:rFonts w:ascii="Times New Roman" w:hAnsi="Times New Roman" w:cs="Times New Roman"/>
          <w:sz w:val="24"/>
          <w:szCs w:val="24"/>
        </w:rPr>
        <w:t>penalising</w:t>
      </w:r>
      <w:proofErr w:type="spellEnd"/>
      <w:r w:rsidRPr="00AE39D1">
        <w:rPr>
          <w:rFonts w:ascii="Times New Roman" w:hAnsi="Times New Roman" w:cs="Times New Roman"/>
          <w:sz w:val="24"/>
          <w:szCs w:val="24"/>
        </w:rPr>
        <w:t xml:space="preserve"> large gradients with respect to temperature and stress. The absolute-value operators ensure that both positive and negative slopes are treated equally, leading to a smoother and more physically continuous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landscape.</w:t>
      </w:r>
    </w:p>
    <w:p w14:paraId="69B44C54" w14:textId="0890D5A8" w:rsidR="00FA7ED2" w:rsidRPr="00AE39D1" w:rsidRDefault="00FA7ED2"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lastRenderedPageBreak/>
        <w:t xml:space="preserve">All partial derivatives were computed by automatic differentiation within the </w:t>
      </w:r>
      <w:proofErr w:type="spellStart"/>
      <w:r w:rsidRPr="00AE39D1">
        <w:rPr>
          <w:rFonts w:ascii="Times New Roman" w:hAnsi="Times New Roman" w:cs="Times New Roman"/>
          <w:sz w:val="24"/>
          <w:szCs w:val="24"/>
        </w:rPr>
        <w:t>PyTorch</w:t>
      </w:r>
      <w:proofErr w:type="spellEnd"/>
      <w:r w:rsidRPr="00AE39D1">
        <w:rPr>
          <w:rFonts w:ascii="Times New Roman" w:hAnsi="Times New Roman" w:cs="Times New Roman"/>
          <w:sz w:val="24"/>
          <w:szCs w:val="24"/>
        </w:rPr>
        <w:t xml:space="preserve"> framework, which allows each physical constraint to be directly backpropagated during training. Consequently, the model learns not only to match the data but also to maintain thermomechanical consistency </w:t>
      </w:r>
      <w:r w:rsidR="004B1E23" w:rsidRPr="00AE39D1">
        <w:rPr>
          <w:rFonts w:ascii="Times New Roman" w:hAnsi="Times New Roman" w:cs="Times New Roman"/>
          <w:sz w:val="24"/>
          <w:szCs w:val="24"/>
        </w:rPr>
        <w:t>among</w:t>
      </w:r>
      <w:r w:rsidRPr="00AE39D1">
        <w:rPr>
          <w:rFonts w:ascii="Times New Roman" w:hAnsi="Times New Roman" w:cs="Times New Roman"/>
          <w:sz w:val="24"/>
          <w:szCs w:val="24"/>
        </w:rPr>
        <w:t xml:space="preserve"> predicted lifetime, temperature, and stress.</w:t>
      </w:r>
    </w:p>
    <w:p w14:paraId="7444ADCD" w14:textId="197E3C8C" w:rsidR="00800541" w:rsidRPr="00AE39D1" w:rsidRDefault="00025CBF" w:rsidP="00800541">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Following the construction of the creep model, an LCF life model was developed using a consolidated fatigue dataset compiled from literature sources</w:t>
      </w:r>
      <w:r w:rsidRPr="00AE39D1">
        <w:rPr>
          <w:rFonts w:ascii="Times New Roman" w:hAnsi="Times New Roman" w:cs="Times New Roman" w:hint="eastAsia"/>
          <w:sz w:val="24"/>
          <w:szCs w:val="24"/>
        </w:rPr>
        <w:t xml:space="preserve"> </w:t>
      </w:r>
      <w:r w:rsidRPr="00AE39D1">
        <w:rPr>
          <w:rFonts w:ascii="Times New Roman" w:hAnsi="Times New Roman" w:cs="Times New Roman"/>
          <w:color w:val="ED7D31" w:themeColor="accent2"/>
          <w:sz w:val="24"/>
          <w:szCs w:val="24"/>
        </w:rPr>
        <w:fldChar w:fldCharType="begin">
          <w:fldData xml:space="preserve">PEVuZE5vdGU+PENpdGU+PEF1dGhvcj5NYXJpYXBwYW48L0F1dGhvcj48WWVhcj4yMDE2PC9ZZWFy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PEVuZE5vdGU+PENpdGU+PEF1dGhvcj5NYXJpYXBwYW48L0F1dGhvcj48WWVhcj4yMDE2PC9ZZWFy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color w:val="ED7D31" w:themeColor="accent2"/>
          <w:sz w:val="24"/>
          <w:szCs w:val="24"/>
        </w:rPr>
      </w:r>
      <w:r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[49, 54, 61, 92-107]</w:t>
      </w:r>
      <w:r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in which the target variable was </w:t>
      </w:r>
      <w:bookmarkStart w:id="23" w:name="_Hlk224057503"/>
      <m:oMath>
        <m:sSub>
          <m:sSubPr>
            <m:ctrlPr>
              <w:rPr>
                <w:rFonts w:ascii="Cambria Math" w:hAnsi="Cambria Math" w:cs="Times New Roman"/>
                <w:iCs/>
                <w:sz w:val="24"/>
                <w:szCs w:val="24"/>
              </w:rPr>
            </m:ctrlPr>
          </m:sSubPr>
          <m:e>
            <m:r>
              <m:rPr>
                <m:sty m:val="p"/>
              </m:rPr>
              <w:rPr>
                <w:rFonts w:ascii="Cambria Math" w:hAnsi="Cambria Math" w:cs="Times New Roman"/>
                <w:sz w:val="24"/>
                <w:szCs w:val="24"/>
              </w:rPr>
              <m:t>log</m:t>
            </m:r>
          </m:e>
          <m:sub>
            <m:r>
              <m:rPr>
                <m:sty m:val="p"/>
              </m:rPr>
              <w:rPr>
                <w:rFonts w:ascii="Cambria Math" w:hAnsi="Cambria Math" w:cs="Times New Roman"/>
                <w:sz w:val="24"/>
                <w:szCs w:val="24"/>
              </w:rPr>
              <m:t>10</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f</m:t>
            </m:r>
          </m:sub>
        </m:sSub>
      </m:oMath>
      <w:bookmarkEnd w:id="23"/>
      <w:r w:rsidR="00FD2AA9" w:rsidRPr="00AE39D1">
        <w:rPr>
          <w:rFonts w:ascii="Times New Roman" w:hAnsi="Times New Roman" w:cs="Times New Roman"/>
          <w:sz w:val="24"/>
          <w:szCs w:val="24"/>
        </w:rPr>
        <w:t xml:space="preserve">. The input features consisted of nineteen alloying elements </w:t>
      </w:r>
      <w:r w:rsidR="00A46B4B" w:rsidRPr="00AE39D1">
        <w:rPr>
          <w:rFonts w:ascii="Times New Roman" w:hAnsi="Times New Roman" w:cs="Times New Roman"/>
          <w:sz w:val="24"/>
          <w:szCs w:val="24"/>
        </w:rPr>
        <w:t>(e.g., C</w:t>
      </w:r>
      <w:r w:rsidR="00C878CD" w:rsidRPr="00AE39D1">
        <w:rPr>
          <w:rFonts w:ascii="Times New Roman" w:hAnsi="Times New Roman" w:cs="Times New Roman"/>
          <w:sz w:val="24"/>
          <w:szCs w:val="24"/>
        </w:rPr>
        <w:t xml:space="preserve">, </w:t>
      </w:r>
      <w:r w:rsidR="00A46B4B" w:rsidRPr="00AE39D1">
        <w:rPr>
          <w:rFonts w:ascii="Times New Roman" w:hAnsi="Times New Roman" w:cs="Times New Roman"/>
          <w:sz w:val="24"/>
          <w:szCs w:val="24"/>
        </w:rPr>
        <w:t>Cr, Ni, Mo, W,</w:t>
      </w:r>
      <w:r w:rsidR="00A92B94" w:rsidRPr="00AE39D1">
        <w:rPr>
          <w:rFonts w:ascii="Times New Roman" w:hAnsi="Times New Roman" w:cs="Times New Roman" w:hint="eastAsia"/>
          <w:sz w:val="24"/>
          <w:szCs w:val="24"/>
        </w:rPr>
        <w:t xml:space="preserve"> Ta</w:t>
      </w:r>
      <w:r w:rsidR="00A92B94" w:rsidRPr="00AE39D1">
        <w:rPr>
          <w:rFonts w:ascii="Times New Roman" w:hAnsi="Times New Roman" w:cs="Times New Roman"/>
          <w:sz w:val="24"/>
          <w:szCs w:val="24"/>
        </w:rPr>
        <w:t xml:space="preserve">, </w:t>
      </w:r>
      <w:r w:rsidR="00A46B4B" w:rsidRPr="00AE39D1">
        <w:rPr>
          <w:rFonts w:ascii="Times New Roman" w:hAnsi="Times New Roman" w:cs="Times New Roman"/>
          <w:sz w:val="24"/>
          <w:szCs w:val="24"/>
        </w:rPr>
        <w:t xml:space="preserve">V, Nb, Al, Co, Cu, Mn, Si, </w:t>
      </w:r>
      <w:r w:rsidR="00A46B4B" w:rsidRPr="00AE39D1">
        <w:rPr>
          <w:rFonts w:ascii="Times New Roman" w:hAnsi="Times New Roman" w:cs="Times New Roman" w:hint="eastAsia"/>
          <w:sz w:val="24"/>
          <w:szCs w:val="24"/>
        </w:rPr>
        <w:t>S</w:t>
      </w:r>
      <w:r w:rsidR="00A46B4B" w:rsidRPr="00AE39D1">
        <w:rPr>
          <w:rFonts w:ascii="Times New Roman" w:hAnsi="Times New Roman" w:cs="Times New Roman"/>
          <w:sz w:val="24"/>
          <w:szCs w:val="24"/>
        </w:rPr>
        <w:t xml:space="preserve">, and </w:t>
      </w:r>
      <w:r w:rsidR="00A46B4B" w:rsidRPr="00AE39D1">
        <w:rPr>
          <w:rFonts w:ascii="Times New Roman" w:hAnsi="Times New Roman" w:cs="Times New Roman" w:hint="eastAsia"/>
          <w:sz w:val="24"/>
          <w:szCs w:val="24"/>
        </w:rPr>
        <w:t>P</w:t>
      </w:r>
      <w:r w:rsidR="00A46B4B" w:rsidRPr="00AE39D1">
        <w:rPr>
          <w:rFonts w:ascii="Times New Roman" w:hAnsi="Times New Roman" w:cs="Times New Roman"/>
          <w:sz w:val="24"/>
          <w:szCs w:val="24"/>
        </w:rPr>
        <w:t>)</w:t>
      </w:r>
      <w:r w:rsidR="00FD2AA9" w:rsidRPr="00AE39D1">
        <w:rPr>
          <w:rFonts w:ascii="Times New Roman" w:hAnsi="Times New Roman" w:cs="Times New Roman"/>
          <w:sz w:val="24"/>
          <w:szCs w:val="24"/>
        </w:rPr>
        <w:t xml:space="preserve"> </w:t>
      </w:r>
      <w:bookmarkStart w:id="24" w:name="_Hlk224057533"/>
      <w:r w:rsidR="00FD2AA9" w:rsidRPr="00AE39D1">
        <w:rPr>
          <w:rFonts w:ascii="Times New Roman" w:hAnsi="Times New Roman" w:cs="Times New Roman"/>
          <w:sz w:val="24"/>
          <w:szCs w:val="24"/>
        </w:rPr>
        <w:t xml:space="preserve">together with seven mechanically derived descriptors extracted from </w:t>
      </w:r>
      <w:proofErr w:type="spellStart"/>
      <w:r w:rsidR="00FD2AA9" w:rsidRPr="00AE39D1">
        <w:rPr>
          <w:rFonts w:ascii="Times New Roman" w:hAnsi="Times New Roman" w:cs="Times New Roman"/>
          <w:sz w:val="24"/>
          <w:szCs w:val="24"/>
        </w:rPr>
        <w:t>stabilised</w:t>
      </w:r>
      <w:proofErr w:type="spellEnd"/>
      <w:r w:rsidR="00FD2AA9" w:rsidRPr="00AE39D1">
        <w:rPr>
          <w:rFonts w:ascii="Times New Roman" w:hAnsi="Times New Roman" w:cs="Times New Roman"/>
          <w:sz w:val="24"/>
          <w:szCs w:val="24"/>
        </w:rPr>
        <w:t xml:space="preserve"> hysteresis loops: total strain amplitude (</w:t>
      </w:r>
      <m:oMath>
        <m:r>
          <w:rPr>
            <w:rFonts w:ascii="Cambria Math" w:hAnsi="Cambria Math" w:cs="Times New Roman"/>
            <w:sz w:val="24"/>
            <w:szCs w:val="24"/>
          </w:rPr>
          <m:t>Δ</m:t>
        </m:r>
        <m:sSub>
          <m:sSubPr>
            <m:ctrlPr>
              <w:rPr>
                <w:rFonts w:ascii="Cambria Math" w:hAnsi="Cambria Math" w:cs="Times New Roman"/>
                <w:i/>
                <w:sz w:val="24"/>
                <w:szCs w:val="24"/>
                <w:vertAlign w:val="subscript"/>
              </w:rPr>
            </m:ctrlPr>
          </m:sSubPr>
          <m:e>
            <m:r>
              <w:rPr>
                <w:rFonts w:ascii="Cambria Math" w:hAnsi="Cambria Math" w:cs="Times New Roman"/>
                <w:sz w:val="24"/>
                <w:szCs w:val="24"/>
              </w:rPr>
              <m:t>ε</m:t>
            </m:r>
          </m:e>
          <m:sub>
            <m:r>
              <m:rPr>
                <m:sty m:val="p"/>
              </m:rPr>
              <w:rPr>
                <w:rFonts w:ascii="Cambria Math" w:hAnsi="Cambria Math" w:cs="Times New Roman"/>
                <w:sz w:val="24"/>
                <w:szCs w:val="24"/>
                <w:vertAlign w:val="subscript"/>
              </w:rPr>
              <m:t>total</m:t>
            </m:r>
          </m:sub>
        </m:sSub>
      </m:oMath>
      <w:r w:rsidR="00FD2AA9" w:rsidRPr="00AE39D1">
        <w:rPr>
          <w:rFonts w:ascii="Times New Roman" w:hAnsi="Times New Roman" w:cs="Times New Roman"/>
          <w:sz w:val="24"/>
          <w:szCs w:val="24"/>
        </w:rPr>
        <w:t>), normalised stress range (</w:t>
      </w:r>
      <m:oMath>
        <m:r>
          <w:rPr>
            <w:rFonts w:ascii="Cambria Math" w:hAnsi="Cambria Math" w:cs="Times New Roman"/>
            <w:sz w:val="24"/>
            <w:szCs w:val="24"/>
          </w:rPr>
          <m:t>Δσ/</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oMath>
      <w:r w:rsidR="00FD2AA9" w:rsidRPr="00AE39D1">
        <w:rPr>
          <w:rFonts w:ascii="Times New Roman" w:hAnsi="Times New Roman" w:cs="Times New Roman"/>
          <w:sz w:val="24"/>
          <w:szCs w:val="24"/>
        </w:rPr>
        <w:t>), initial flow stress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oMath>
      <w:r w:rsidR="00FD2AA9" w:rsidRPr="00AE39D1">
        <w:rPr>
          <w:rFonts w:ascii="Times New Roman" w:hAnsi="Times New Roman" w:cs="Times New Roman"/>
          <w:sz w:val="24"/>
          <w:szCs w:val="24"/>
        </w:rPr>
        <w:t>), peak stress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m:rPr>
                <m:sty m:val="p"/>
              </m:rPr>
              <w:rPr>
                <w:rFonts w:ascii="Cambria Math" w:hAnsi="Cambria Math" w:cs="Times New Roman"/>
                <w:sz w:val="24"/>
                <w:szCs w:val="24"/>
              </w:rPr>
              <m:t>max</m:t>
            </m:r>
          </m:sub>
        </m:sSub>
      </m:oMath>
      <w:r w:rsidR="00FD2AA9" w:rsidRPr="00AE39D1">
        <w:rPr>
          <w:rFonts w:ascii="Times New Roman" w:hAnsi="Times New Roman" w:cs="Times New Roman"/>
          <w:sz w:val="24"/>
          <w:szCs w:val="24"/>
        </w:rPr>
        <w:t>), cyclic softening rate, strain rate and testing temperature</w:t>
      </w:r>
      <w:bookmarkEnd w:id="24"/>
      <w:r w:rsidR="00A461F5" w:rsidRPr="00AE39D1">
        <w:rPr>
          <w:rFonts w:ascii="Times New Roman" w:hAnsi="Times New Roman" w:cs="Times New Roman"/>
          <w:sz w:val="24"/>
          <w:szCs w:val="24"/>
        </w:rPr>
        <w:t>.</w:t>
      </w:r>
      <w:r w:rsidR="00A461F5" w:rsidRPr="00AE39D1">
        <w:rPr>
          <w:rFonts w:ascii="Times New Roman" w:hAnsi="Times New Roman" w:cs="Times New Roman" w:hint="eastAsia"/>
          <w:sz w:val="24"/>
          <w:szCs w:val="24"/>
        </w:rPr>
        <w:t xml:space="preserve"> </w:t>
      </w:r>
      <w:r w:rsidR="00FD2AA9" w:rsidRPr="00AE39D1">
        <w:rPr>
          <w:rFonts w:ascii="Times New Roman" w:hAnsi="Times New Roman" w:cs="Times New Roman"/>
          <w:sz w:val="24"/>
          <w:szCs w:val="24"/>
        </w:rPr>
        <w:t>These descriptors capture the key microstructural processes governing LCF</w:t>
      </w:r>
      <w:r w:rsidR="004B1E23" w:rsidRPr="00AE39D1">
        <w:t xml:space="preserve"> </w:t>
      </w:r>
      <w:proofErr w:type="spellStart"/>
      <w:r w:rsidR="004B1E23" w:rsidRPr="00AE39D1">
        <w:rPr>
          <w:rFonts w:ascii="Times New Roman" w:hAnsi="Times New Roman" w:cs="Times New Roman"/>
          <w:sz w:val="24"/>
          <w:szCs w:val="24"/>
        </w:rPr>
        <w:t>behaviour</w:t>
      </w:r>
      <w:proofErr w:type="spellEnd"/>
      <w:r w:rsidR="00FD2AA9" w:rsidRPr="00AE39D1">
        <w:rPr>
          <w:rFonts w:ascii="Times New Roman" w:hAnsi="Times New Roman" w:cs="Times New Roman"/>
          <w:sz w:val="24"/>
          <w:szCs w:val="24"/>
        </w:rPr>
        <w:t xml:space="preserve">, including dislocation rearrangement, dynamic recovery, </w:t>
      </w:r>
      <w:proofErr w:type="spellStart"/>
      <w:r w:rsidR="00FD2AA9" w:rsidRPr="00AE39D1">
        <w:rPr>
          <w:rFonts w:ascii="Times New Roman" w:hAnsi="Times New Roman" w:cs="Times New Roman"/>
          <w:sz w:val="24"/>
          <w:szCs w:val="24"/>
        </w:rPr>
        <w:t>subgrain</w:t>
      </w:r>
      <w:proofErr w:type="spellEnd"/>
      <w:r w:rsidR="00FD2AA9" w:rsidRPr="00AE39D1">
        <w:rPr>
          <w:rFonts w:ascii="Times New Roman" w:hAnsi="Times New Roman" w:cs="Times New Roman"/>
          <w:sz w:val="24"/>
          <w:szCs w:val="24"/>
        </w:rPr>
        <w:t xml:space="preserve"> evolution and cyclic hardening/softening </w:t>
      </w:r>
      <w:proofErr w:type="spellStart"/>
      <w:r w:rsidR="00FD2AA9" w:rsidRPr="00AE39D1">
        <w:rPr>
          <w:rFonts w:ascii="Times New Roman" w:hAnsi="Times New Roman" w:cs="Times New Roman"/>
          <w:sz w:val="24"/>
          <w:szCs w:val="24"/>
        </w:rPr>
        <w:t>behaviour</w:t>
      </w:r>
      <w:proofErr w:type="spellEnd"/>
      <w:r w:rsidR="00FD2AA9" w:rsidRPr="00AE39D1">
        <w:rPr>
          <w:rFonts w:ascii="Times New Roman" w:hAnsi="Times New Roman" w:cs="Times New Roman"/>
          <w:sz w:val="24"/>
          <w:szCs w:val="24"/>
        </w:rPr>
        <w:t>. Unlike creep, LCF in the investigated temperature</w:t>
      </w:r>
      <w:r w:rsidR="00DE750F" w:rsidRPr="00AE39D1">
        <w:rPr>
          <w:rFonts w:ascii="Times New Roman" w:hAnsi="Times New Roman" w:cs="Times New Roman" w:hint="eastAsia"/>
          <w:sz w:val="24"/>
          <w:szCs w:val="24"/>
        </w:rPr>
        <w:t>-</w:t>
      </w:r>
      <w:r w:rsidR="00FD2AA9" w:rsidRPr="00AE39D1">
        <w:rPr>
          <w:rFonts w:ascii="Times New Roman" w:hAnsi="Times New Roman" w:cs="Times New Roman"/>
          <w:sz w:val="24"/>
          <w:szCs w:val="24"/>
        </w:rPr>
        <w:t>strain range is governed by a single dominant deformation mechanism</w:t>
      </w:r>
      <w:r w:rsidR="004B1E23" w:rsidRPr="00AE39D1">
        <w:t xml:space="preserve"> </w:t>
      </w:r>
      <w:r w:rsidR="004B1E23" w:rsidRPr="00AE39D1">
        <w:rPr>
          <w:rFonts w:ascii="Times New Roman" w:hAnsi="Times New Roman" w:cs="Times New Roman"/>
          <w:sz w:val="24"/>
          <w:szCs w:val="24"/>
        </w:rPr>
        <w:t>associated with cyclic plasticity</w:t>
      </w:r>
      <w:r w:rsidR="00FD2AA9" w:rsidRPr="00AE39D1">
        <w:rPr>
          <w:rFonts w:ascii="Times New Roman" w:hAnsi="Times New Roman" w:cs="Times New Roman"/>
          <w:sz w:val="24"/>
          <w:szCs w:val="24"/>
        </w:rPr>
        <w:t xml:space="preserve">, and does not undergo a </w:t>
      </w:r>
      <w:r w:rsidR="004B1E23" w:rsidRPr="00AE39D1">
        <w:rPr>
          <w:rFonts w:ascii="Times New Roman" w:hAnsi="Times New Roman" w:cs="Times New Roman"/>
          <w:sz w:val="24"/>
          <w:szCs w:val="24"/>
        </w:rPr>
        <w:t>transition in deformation mechanism</w:t>
      </w:r>
      <w:r w:rsidR="00FD2AA9" w:rsidRPr="00AE39D1">
        <w:rPr>
          <w:rFonts w:ascii="Times New Roman" w:hAnsi="Times New Roman" w:cs="Times New Roman"/>
          <w:sz w:val="24"/>
          <w:szCs w:val="24"/>
        </w:rPr>
        <w:t xml:space="preserve"> that would require regime partitioning or physics constraints. Therefore, a standard multilayer perceptron was sufficient to model the nonlinear mapping from the combined compositional</w:t>
      </w:r>
      <w:r w:rsidR="00E602F7" w:rsidRPr="00AE39D1">
        <w:rPr>
          <w:rFonts w:ascii="Times New Roman" w:hAnsi="Times New Roman" w:cs="Times New Roman"/>
          <w:sz w:val="24"/>
          <w:szCs w:val="24"/>
        </w:rPr>
        <w:t>-</w:t>
      </w:r>
      <w:r w:rsidR="00FD2AA9" w:rsidRPr="00AE39D1">
        <w:rPr>
          <w:rFonts w:ascii="Times New Roman" w:hAnsi="Times New Roman" w:cs="Times New Roman"/>
          <w:sz w:val="24"/>
          <w:szCs w:val="24"/>
        </w:rPr>
        <w:t xml:space="preserve">mechanical feature space to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log</m:t>
            </m:r>
          </m:e>
          <m:sub>
            <m:r>
              <m:rPr>
                <m:sty m:val="p"/>
              </m:rPr>
              <w:rPr>
                <w:rFonts w:ascii="Cambria Math" w:hAnsi="Cambria Math" w:cs="Times New Roman"/>
                <w:sz w:val="24"/>
                <w:szCs w:val="24"/>
              </w:rPr>
              <m:t>10</m:t>
            </m:r>
          </m:sub>
        </m:sSub>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f</m:t>
            </m:r>
          </m:sub>
        </m:sSub>
      </m:oMath>
      <w:r w:rsidR="00FD2AA9" w:rsidRPr="00AE39D1">
        <w:rPr>
          <w:rFonts w:ascii="Times New Roman" w:hAnsi="Times New Roman" w:cs="Times New Roman"/>
          <w:sz w:val="24"/>
          <w:szCs w:val="24"/>
        </w:rPr>
        <w:t xml:space="preserve"> with high accuracy.</w:t>
      </w:r>
      <w:r w:rsidR="00800541" w:rsidRPr="00AE39D1">
        <w:rPr>
          <w:rFonts w:ascii="Times New Roman" w:hAnsi="Times New Roman" w:cs="Times New Roman"/>
          <w:color w:val="ED7D31" w:themeColor="accent2"/>
          <w:sz w:val="24"/>
          <w:szCs w:val="24"/>
        </w:rPr>
        <w:t xml:space="preserve"> Table </w:t>
      </w:r>
      <w:r w:rsidR="00A92B94" w:rsidRPr="00AE39D1">
        <w:rPr>
          <w:rFonts w:ascii="Times New Roman" w:hAnsi="Times New Roman" w:cs="Times New Roman" w:hint="eastAsia"/>
          <w:color w:val="ED7D31" w:themeColor="accent2"/>
          <w:sz w:val="24"/>
          <w:szCs w:val="24"/>
        </w:rPr>
        <w:t>3</w:t>
      </w:r>
      <w:r w:rsidR="00800541" w:rsidRPr="00AE39D1">
        <w:rPr>
          <w:rFonts w:ascii="Times New Roman" w:hAnsi="Times New Roman" w:cs="Times New Roman"/>
          <w:sz w:val="24"/>
          <w:szCs w:val="24"/>
        </w:rPr>
        <w:t xml:space="preserve"> presents a statistical summary of all variables the </w:t>
      </w:r>
      <w:r w:rsidR="00800541" w:rsidRPr="00AE39D1">
        <w:rPr>
          <w:rFonts w:ascii="Times New Roman" w:hAnsi="Times New Roman" w:cs="Times New Roman" w:hint="eastAsia"/>
          <w:sz w:val="24"/>
          <w:szCs w:val="24"/>
        </w:rPr>
        <w:t>LCF</w:t>
      </w:r>
      <w:r w:rsidR="00800541" w:rsidRPr="00AE39D1">
        <w:rPr>
          <w:rFonts w:ascii="Times New Roman" w:hAnsi="Times New Roman" w:cs="Times New Roman"/>
          <w:sz w:val="24"/>
          <w:szCs w:val="24"/>
        </w:rPr>
        <w:t xml:space="preserve"> dataset, including alloying elements, mechanically derived descriptors and the fatigue</w:t>
      </w:r>
      <w:r w:rsidR="001813AE" w:rsidRPr="00AE39D1">
        <w:rPr>
          <w:rFonts w:ascii="Times New Roman" w:hAnsi="Times New Roman" w:cs="Times New Roman" w:hint="eastAsia"/>
          <w:sz w:val="24"/>
          <w:szCs w:val="24"/>
        </w:rPr>
        <w:t xml:space="preserve"> </w:t>
      </w:r>
      <w:r w:rsidR="00800541" w:rsidRPr="00AE39D1">
        <w:rPr>
          <w:rFonts w:ascii="Times New Roman" w:hAnsi="Times New Roman" w:cs="Times New Roman"/>
          <w:sz w:val="24"/>
          <w:szCs w:val="24"/>
        </w:rPr>
        <w:t>life target variable. For each feature, the table reports the mean, standard deviation and full value range from the minimum to the maximum, thereby quantifying the heterogeneity present across the compiled experimental studies.</w:t>
      </w:r>
    </w:p>
    <w:p w14:paraId="5D348403" w14:textId="11B19818" w:rsidR="00800541" w:rsidRPr="00AE39D1" w:rsidRDefault="00800541" w:rsidP="00A92B94">
      <w:pPr>
        <w:spacing w:beforeLines="50" w:before="156"/>
        <w:jc w:val="left"/>
        <w:rPr>
          <w:rFonts w:ascii="Times New Roman" w:hAnsi="Times New Roman" w:cs="Times New Roman"/>
          <w:b/>
          <w:bCs/>
          <w:color w:val="ED7D31" w:themeColor="accent2"/>
        </w:rPr>
      </w:pPr>
      <w:bookmarkStart w:id="25" w:name="_Hlk224057436"/>
      <w:r w:rsidRPr="00AE39D1">
        <w:rPr>
          <w:rFonts w:ascii="Times New Roman" w:hAnsi="Times New Roman" w:cs="Times New Roman"/>
          <w:b/>
          <w:bCs/>
          <w:color w:val="ED7D31" w:themeColor="accent2"/>
        </w:rPr>
        <w:t xml:space="preserve">Table </w:t>
      </w:r>
      <w:r w:rsidR="00A92B94" w:rsidRPr="00AE39D1">
        <w:rPr>
          <w:rFonts w:ascii="Times New Roman" w:hAnsi="Times New Roman" w:cs="Times New Roman" w:hint="eastAsia"/>
          <w:b/>
          <w:bCs/>
          <w:color w:val="ED7D31" w:themeColor="accent2"/>
        </w:rPr>
        <w:t>3</w:t>
      </w:r>
    </w:p>
    <w:p w14:paraId="2E1C7030" w14:textId="3498D7B3" w:rsidR="00800541" w:rsidRPr="00AE39D1" w:rsidRDefault="00462A3D" w:rsidP="00800541">
      <w:pPr>
        <w:jc w:val="left"/>
        <w:rPr>
          <w:rFonts w:ascii="Times New Roman" w:hAnsi="Times New Roman" w:cs="Times New Roman"/>
        </w:rPr>
      </w:pPr>
      <w:r w:rsidRPr="00AE39D1">
        <w:rPr>
          <w:rFonts w:ascii="Times New Roman" w:hAnsi="Times New Roman" w:cs="Times New Roman"/>
        </w:rPr>
        <w:t xml:space="preserve">Statistical summary of variables in the </w:t>
      </w:r>
      <w:r w:rsidRPr="00AE39D1">
        <w:rPr>
          <w:rFonts w:ascii="Times New Roman" w:hAnsi="Times New Roman" w:cs="Times New Roman" w:hint="eastAsia"/>
        </w:rPr>
        <w:t>LCF</w:t>
      </w:r>
      <w:r w:rsidRPr="00AE39D1">
        <w:rPr>
          <w:rFonts w:ascii="Times New Roman" w:hAnsi="Times New Roman" w:cs="Times New Roman"/>
        </w:rPr>
        <w:t xml:space="preserve"> dataset</w:t>
      </w:r>
      <w:r w:rsidR="00800541" w:rsidRPr="00AE39D1">
        <w:rPr>
          <w:rFonts w:ascii="Times New Roman" w:hAnsi="Times New Roman" w:cs="Times New Roman"/>
        </w:rPr>
        <w:t xml:space="preserve"> (Composition elements in wt.%).</w:t>
      </w:r>
    </w:p>
    <w:tbl>
      <w:tblPr>
        <w:tblStyle w:val="TableGrid"/>
        <w:tblW w:w="8507" w:type="dxa"/>
        <w:tblLook w:val="04A0" w:firstRow="1" w:lastRow="0" w:firstColumn="1" w:lastColumn="0" w:noHBand="0" w:noVBand="1"/>
      </w:tblPr>
      <w:tblGrid>
        <w:gridCol w:w="2256"/>
        <w:gridCol w:w="1284"/>
        <w:gridCol w:w="2250"/>
        <w:gridCol w:w="1283"/>
        <w:gridCol w:w="1434"/>
      </w:tblGrid>
      <w:tr w:rsidR="00800541" w:rsidRPr="00AE39D1" w14:paraId="4758CA73" w14:textId="77777777" w:rsidTr="00F10E3C">
        <w:trPr>
          <w:trHeight w:val="288"/>
        </w:trPr>
        <w:tc>
          <w:tcPr>
            <w:tcW w:w="2256" w:type="dxa"/>
            <w:tcBorders>
              <w:left w:val="nil"/>
              <w:bottom w:val="single" w:sz="4" w:space="0" w:color="auto"/>
              <w:right w:val="nil"/>
            </w:tcBorders>
            <w:noWrap/>
            <w:hideMark/>
          </w:tcPr>
          <w:p w14:paraId="6456B899" w14:textId="77777777" w:rsidR="00800541" w:rsidRPr="00AE39D1" w:rsidRDefault="00800541" w:rsidP="00F10E3C">
            <w:pPr>
              <w:spacing w:line="360" w:lineRule="auto"/>
              <w:jc w:val="left"/>
              <w:rPr>
                <w:rFonts w:ascii="Times New Roman" w:hAnsi="Times New Roman" w:cs="Times New Roman"/>
                <w:b/>
                <w:bCs/>
                <w:sz w:val="24"/>
                <w:szCs w:val="24"/>
              </w:rPr>
            </w:pPr>
            <w:bookmarkStart w:id="26" w:name="_Hlk224057445"/>
            <w:bookmarkEnd w:id="25"/>
            <w:r w:rsidRPr="00AE39D1">
              <w:rPr>
                <w:rFonts w:ascii="Times New Roman" w:hAnsi="Times New Roman" w:cs="Times New Roman"/>
                <w:b/>
                <w:bCs/>
                <w:sz w:val="24"/>
                <w:szCs w:val="24"/>
              </w:rPr>
              <w:t>Variables</w:t>
            </w:r>
          </w:p>
        </w:tc>
        <w:tc>
          <w:tcPr>
            <w:tcW w:w="1284" w:type="dxa"/>
            <w:tcBorders>
              <w:left w:val="nil"/>
              <w:bottom w:val="single" w:sz="4" w:space="0" w:color="auto"/>
              <w:right w:val="nil"/>
            </w:tcBorders>
            <w:noWrap/>
            <w:hideMark/>
          </w:tcPr>
          <w:p w14:paraId="6DF4B440" w14:textId="77777777" w:rsidR="00800541" w:rsidRPr="00AE39D1" w:rsidRDefault="00800541" w:rsidP="00F10E3C">
            <w:pPr>
              <w:spacing w:line="360" w:lineRule="auto"/>
              <w:jc w:val="left"/>
              <w:rPr>
                <w:rFonts w:ascii="Times New Roman" w:hAnsi="Times New Roman" w:cs="Times New Roman"/>
                <w:b/>
                <w:bCs/>
                <w:sz w:val="24"/>
                <w:szCs w:val="24"/>
              </w:rPr>
            </w:pPr>
            <w:r w:rsidRPr="00AE39D1">
              <w:rPr>
                <w:rFonts w:ascii="Times New Roman" w:hAnsi="Times New Roman" w:cs="Times New Roman"/>
                <w:b/>
                <w:bCs/>
                <w:sz w:val="24"/>
                <w:szCs w:val="24"/>
              </w:rPr>
              <w:t>Mean</w:t>
            </w:r>
          </w:p>
        </w:tc>
        <w:tc>
          <w:tcPr>
            <w:tcW w:w="2250" w:type="dxa"/>
            <w:tcBorders>
              <w:left w:val="nil"/>
              <w:bottom w:val="single" w:sz="4" w:space="0" w:color="auto"/>
              <w:right w:val="nil"/>
            </w:tcBorders>
            <w:noWrap/>
            <w:hideMark/>
          </w:tcPr>
          <w:p w14:paraId="5FB3DFF4" w14:textId="77777777" w:rsidR="00800541" w:rsidRPr="00AE39D1" w:rsidRDefault="00800541" w:rsidP="00F10E3C">
            <w:pPr>
              <w:spacing w:line="360" w:lineRule="auto"/>
              <w:jc w:val="left"/>
              <w:rPr>
                <w:rFonts w:ascii="Times New Roman" w:hAnsi="Times New Roman" w:cs="Times New Roman"/>
                <w:b/>
                <w:bCs/>
                <w:sz w:val="24"/>
                <w:szCs w:val="24"/>
              </w:rPr>
            </w:pPr>
            <w:r w:rsidRPr="00AE39D1">
              <w:rPr>
                <w:rFonts w:ascii="Times New Roman" w:hAnsi="Times New Roman" w:cs="Times New Roman"/>
                <w:b/>
                <w:bCs/>
                <w:sz w:val="24"/>
                <w:szCs w:val="24"/>
              </w:rPr>
              <w:t>Standard Deviation</w:t>
            </w:r>
          </w:p>
        </w:tc>
        <w:tc>
          <w:tcPr>
            <w:tcW w:w="1283" w:type="dxa"/>
            <w:tcBorders>
              <w:left w:val="nil"/>
              <w:bottom w:val="single" w:sz="4" w:space="0" w:color="auto"/>
              <w:right w:val="nil"/>
            </w:tcBorders>
            <w:noWrap/>
            <w:hideMark/>
          </w:tcPr>
          <w:p w14:paraId="12A37247" w14:textId="77777777" w:rsidR="00800541" w:rsidRPr="00AE39D1" w:rsidRDefault="00800541" w:rsidP="00F10E3C">
            <w:pPr>
              <w:spacing w:line="360" w:lineRule="auto"/>
              <w:jc w:val="left"/>
              <w:rPr>
                <w:rFonts w:ascii="Times New Roman" w:hAnsi="Times New Roman" w:cs="Times New Roman"/>
                <w:b/>
                <w:bCs/>
                <w:sz w:val="24"/>
                <w:szCs w:val="24"/>
              </w:rPr>
            </w:pPr>
            <w:r w:rsidRPr="00AE39D1">
              <w:rPr>
                <w:rFonts w:ascii="Times New Roman" w:hAnsi="Times New Roman" w:cs="Times New Roman"/>
                <w:b/>
                <w:bCs/>
                <w:sz w:val="24"/>
                <w:szCs w:val="24"/>
              </w:rPr>
              <w:t>Maximum</w:t>
            </w:r>
          </w:p>
        </w:tc>
        <w:tc>
          <w:tcPr>
            <w:tcW w:w="1434" w:type="dxa"/>
            <w:tcBorders>
              <w:left w:val="nil"/>
              <w:bottom w:val="single" w:sz="4" w:space="0" w:color="auto"/>
              <w:right w:val="nil"/>
            </w:tcBorders>
            <w:noWrap/>
            <w:hideMark/>
          </w:tcPr>
          <w:p w14:paraId="2363D115" w14:textId="77777777" w:rsidR="00800541" w:rsidRPr="00AE39D1" w:rsidRDefault="00800541" w:rsidP="00F10E3C">
            <w:pPr>
              <w:spacing w:line="360" w:lineRule="auto"/>
              <w:jc w:val="left"/>
              <w:rPr>
                <w:rFonts w:ascii="Times New Roman" w:hAnsi="Times New Roman" w:cs="Times New Roman"/>
                <w:b/>
                <w:bCs/>
                <w:sz w:val="24"/>
                <w:szCs w:val="24"/>
              </w:rPr>
            </w:pPr>
            <w:r w:rsidRPr="00AE39D1">
              <w:rPr>
                <w:rFonts w:ascii="Times New Roman" w:hAnsi="Times New Roman" w:cs="Times New Roman"/>
                <w:b/>
                <w:bCs/>
                <w:sz w:val="24"/>
                <w:szCs w:val="24"/>
              </w:rPr>
              <w:t>Minimum</w:t>
            </w:r>
          </w:p>
        </w:tc>
      </w:tr>
      <w:tr w:rsidR="00800541" w:rsidRPr="00AE39D1" w14:paraId="172ED9D8" w14:textId="77777777" w:rsidTr="00F10E3C">
        <w:trPr>
          <w:trHeight w:val="288"/>
        </w:trPr>
        <w:tc>
          <w:tcPr>
            <w:tcW w:w="2256" w:type="dxa"/>
            <w:tcBorders>
              <w:left w:val="nil"/>
              <w:bottom w:val="nil"/>
              <w:right w:val="nil"/>
            </w:tcBorders>
            <w:noWrap/>
            <w:vAlign w:val="center"/>
            <w:hideMark/>
          </w:tcPr>
          <w:p w14:paraId="345B83FB"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Al</w:t>
            </w:r>
          </w:p>
        </w:tc>
        <w:tc>
          <w:tcPr>
            <w:tcW w:w="1284" w:type="dxa"/>
            <w:tcBorders>
              <w:left w:val="nil"/>
              <w:bottom w:val="nil"/>
              <w:right w:val="nil"/>
            </w:tcBorders>
            <w:noWrap/>
            <w:vAlign w:val="center"/>
            <w:hideMark/>
          </w:tcPr>
          <w:p w14:paraId="35E304BC"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0.126143</w:t>
            </w:r>
          </w:p>
        </w:tc>
        <w:tc>
          <w:tcPr>
            <w:tcW w:w="2250" w:type="dxa"/>
            <w:tcBorders>
              <w:left w:val="nil"/>
              <w:bottom w:val="nil"/>
              <w:right w:val="nil"/>
            </w:tcBorders>
            <w:noWrap/>
            <w:vAlign w:val="center"/>
            <w:hideMark/>
          </w:tcPr>
          <w:p w14:paraId="61395DE3"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0.122725</w:t>
            </w:r>
          </w:p>
        </w:tc>
        <w:tc>
          <w:tcPr>
            <w:tcW w:w="1283" w:type="dxa"/>
            <w:tcBorders>
              <w:left w:val="nil"/>
              <w:bottom w:val="nil"/>
              <w:right w:val="nil"/>
            </w:tcBorders>
            <w:noWrap/>
            <w:vAlign w:val="center"/>
            <w:hideMark/>
          </w:tcPr>
          <w:p w14:paraId="70D3B324"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0.71</w:t>
            </w:r>
          </w:p>
        </w:tc>
        <w:tc>
          <w:tcPr>
            <w:tcW w:w="1434" w:type="dxa"/>
            <w:tcBorders>
              <w:left w:val="nil"/>
              <w:bottom w:val="nil"/>
              <w:right w:val="nil"/>
            </w:tcBorders>
            <w:noWrap/>
            <w:vAlign w:val="center"/>
            <w:hideMark/>
          </w:tcPr>
          <w:p w14:paraId="048C5894"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2110F0BE" w14:textId="77777777" w:rsidTr="00F10E3C">
        <w:trPr>
          <w:trHeight w:val="288"/>
        </w:trPr>
        <w:tc>
          <w:tcPr>
            <w:tcW w:w="2256" w:type="dxa"/>
            <w:tcBorders>
              <w:top w:val="nil"/>
              <w:left w:val="nil"/>
              <w:bottom w:val="nil"/>
              <w:right w:val="nil"/>
            </w:tcBorders>
            <w:noWrap/>
            <w:vAlign w:val="center"/>
            <w:hideMark/>
          </w:tcPr>
          <w:p w14:paraId="7B67F028"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C</w:t>
            </w:r>
          </w:p>
        </w:tc>
        <w:tc>
          <w:tcPr>
            <w:tcW w:w="1284" w:type="dxa"/>
            <w:tcBorders>
              <w:top w:val="nil"/>
              <w:left w:val="nil"/>
              <w:bottom w:val="nil"/>
              <w:right w:val="nil"/>
            </w:tcBorders>
            <w:noWrap/>
            <w:vAlign w:val="center"/>
            <w:hideMark/>
          </w:tcPr>
          <w:p w14:paraId="5D7533A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0.089258</w:t>
            </w:r>
          </w:p>
        </w:tc>
        <w:tc>
          <w:tcPr>
            <w:tcW w:w="2250" w:type="dxa"/>
            <w:tcBorders>
              <w:top w:val="nil"/>
              <w:left w:val="nil"/>
              <w:bottom w:val="nil"/>
              <w:right w:val="nil"/>
            </w:tcBorders>
            <w:noWrap/>
            <w:vAlign w:val="center"/>
            <w:hideMark/>
          </w:tcPr>
          <w:p w14:paraId="744C6B81"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0.034269</w:t>
            </w:r>
          </w:p>
        </w:tc>
        <w:tc>
          <w:tcPr>
            <w:tcW w:w="1283" w:type="dxa"/>
            <w:tcBorders>
              <w:top w:val="nil"/>
              <w:left w:val="nil"/>
              <w:bottom w:val="nil"/>
              <w:right w:val="nil"/>
            </w:tcBorders>
            <w:noWrap/>
            <w:vAlign w:val="center"/>
            <w:hideMark/>
          </w:tcPr>
          <w:p w14:paraId="32C53724"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0.34</w:t>
            </w:r>
          </w:p>
        </w:tc>
        <w:tc>
          <w:tcPr>
            <w:tcW w:w="1434" w:type="dxa"/>
            <w:tcBorders>
              <w:top w:val="nil"/>
              <w:left w:val="nil"/>
              <w:bottom w:val="nil"/>
              <w:right w:val="nil"/>
            </w:tcBorders>
            <w:noWrap/>
            <w:vAlign w:val="center"/>
            <w:hideMark/>
          </w:tcPr>
          <w:p w14:paraId="52E11C8B" w14:textId="77F3284E"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0.01</w:t>
            </w:r>
          </w:p>
        </w:tc>
      </w:tr>
      <w:tr w:rsidR="00800541" w:rsidRPr="00AE39D1" w14:paraId="4FCE6891" w14:textId="77777777" w:rsidTr="00F10E3C">
        <w:trPr>
          <w:trHeight w:val="288"/>
        </w:trPr>
        <w:tc>
          <w:tcPr>
            <w:tcW w:w="2256" w:type="dxa"/>
            <w:tcBorders>
              <w:top w:val="nil"/>
              <w:left w:val="nil"/>
              <w:bottom w:val="nil"/>
              <w:right w:val="nil"/>
            </w:tcBorders>
            <w:noWrap/>
            <w:vAlign w:val="center"/>
            <w:hideMark/>
          </w:tcPr>
          <w:p w14:paraId="21F0603F"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lastRenderedPageBreak/>
              <w:t>Co</w:t>
            </w:r>
          </w:p>
        </w:tc>
        <w:tc>
          <w:tcPr>
            <w:tcW w:w="1284" w:type="dxa"/>
            <w:tcBorders>
              <w:top w:val="nil"/>
              <w:left w:val="nil"/>
              <w:bottom w:val="nil"/>
              <w:right w:val="nil"/>
            </w:tcBorders>
            <w:noWrap/>
            <w:vAlign w:val="center"/>
            <w:hideMark/>
          </w:tcPr>
          <w:p w14:paraId="1DA925B5"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0.115221</w:t>
            </w:r>
          </w:p>
        </w:tc>
        <w:tc>
          <w:tcPr>
            <w:tcW w:w="2250" w:type="dxa"/>
            <w:tcBorders>
              <w:top w:val="nil"/>
              <w:left w:val="nil"/>
              <w:bottom w:val="nil"/>
              <w:right w:val="nil"/>
            </w:tcBorders>
            <w:noWrap/>
            <w:vAlign w:val="center"/>
            <w:hideMark/>
          </w:tcPr>
          <w:p w14:paraId="7D185BE7"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0.098288</w:t>
            </w:r>
          </w:p>
        </w:tc>
        <w:tc>
          <w:tcPr>
            <w:tcW w:w="1283" w:type="dxa"/>
            <w:tcBorders>
              <w:top w:val="nil"/>
              <w:left w:val="nil"/>
              <w:bottom w:val="nil"/>
              <w:right w:val="nil"/>
            </w:tcBorders>
            <w:noWrap/>
            <w:vAlign w:val="center"/>
            <w:hideMark/>
          </w:tcPr>
          <w:p w14:paraId="2A8AB43D" w14:textId="108B5D19"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0.29</w:t>
            </w:r>
          </w:p>
        </w:tc>
        <w:tc>
          <w:tcPr>
            <w:tcW w:w="1434" w:type="dxa"/>
            <w:tcBorders>
              <w:top w:val="nil"/>
              <w:left w:val="nil"/>
              <w:bottom w:val="nil"/>
              <w:right w:val="nil"/>
            </w:tcBorders>
            <w:noWrap/>
            <w:vAlign w:val="center"/>
            <w:hideMark/>
          </w:tcPr>
          <w:p w14:paraId="263163C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42B36D8F" w14:textId="77777777" w:rsidTr="00F10E3C">
        <w:trPr>
          <w:trHeight w:val="288"/>
        </w:trPr>
        <w:tc>
          <w:tcPr>
            <w:tcW w:w="2256" w:type="dxa"/>
            <w:tcBorders>
              <w:top w:val="nil"/>
              <w:left w:val="nil"/>
              <w:bottom w:val="nil"/>
              <w:right w:val="nil"/>
            </w:tcBorders>
            <w:noWrap/>
            <w:vAlign w:val="center"/>
            <w:hideMark/>
          </w:tcPr>
          <w:p w14:paraId="3C8E6C40"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Cr</w:t>
            </w:r>
          </w:p>
        </w:tc>
        <w:tc>
          <w:tcPr>
            <w:tcW w:w="1284" w:type="dxa"/>
            <w:tcBorders>
              <w:top w:val="nil"/>
              <w:left w:val="nil"/>
              <w:bottom w:val="nil"/>
              <w:right w:val="nil"/>
            </w:tcBorders>
            <w:noWrap/>
            <w:vAlign w:val="center"/>
            <w:hideMark/>
          </w:tcPr>
          <w:p w14:paraId="3EDBAA78"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7.020225</w:t>
            </w:r>
          </w:p>
        </w:tc>
        <w:tc>
          <w:tcPr>
            <w:tcW w:w="2250" w:type="dxa"/>
            <w:tcBorders>
              <w:top w:val="nil"/>
              <w:left w:val="nil"/>
              <w:bottom w:val="nil"/>
              <w:right w:val="nil"/>
            </w:tcBorders>
            <w:noWrap/>
            <w:vAlign w:val="center"/>
            <w:hideMark/>
          </w:tcPr>
          <w:p w14:paraId="0C27818F"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2.014477</w:t>
            </w:r>
          </w:p>
        </w:tc>
        <w:tc>
          <w:tcPr>
            <w:tcW w:w="1283" w:type="dxa"/>
            <w:tcBorders>
              <w:top w:val="nil"/>
              <w:left w:val="nil"/>
              <w:bottom w:val="nil"/>
              <w:right w:val="nil"/>
            </w:tcBorders>
            <w:noWrap/>
            <w:vAlign w:val="center"/>
            <w:hideMark/>
          </w:tcPr>
          <w:p w14:paraId="62A1F4C2"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9.3</w:t>
            </w:r>
          </w:p>
        </w:tc>
        <w:tc>
          <w:tcPr>
            <w:tcW w:w="1434" w:type="dxa"/>
            <w:tcBorders>
              <w:top w:val="nil"/>
              <w:left w:val="nil"/>
              <w:bottom w:val="nil"/>
              <w:right w:val="nil"/>
            </w:tcBorders>
            <w:noWrap/>
            <w:vAlign w:val="center"/>
            <w:hideMark/>
          </w:tcPr>
          <w:p w14:paraId="7A379DF3"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1.15</w:t>
            </w:r>
          </w:p>
        </w:tc>
      </w:tr>
      <w:tr w:rsidR="00800541" w:rsidRPr="00AE39D1" w14:paraId="0B45938A" w14:textId="77777777" w:rsidTr="00F10E3C">
        <w:trPr>
          <w:trHeight w:val="288"/>
        </w:trPr>
        <w:tc>
          <w:tcPr>
            <w:tcW w:w="2256" w:type="dxa"/>
            <w:tcBorders>
              <w:top w:val="nil"/>
              <w:left w:val="nil"/>
              <w:bottom w:val="nil"/>
              <w:right w:val="nil"/>
            </w:tcBorders>
            <w:noWrap/>
            <w:vAlign w:val="center"/>
            <w:hideMark/>
          </w:tcPr>
          <w:p w14:paraId="787EF192"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Cu</w:t>
            </w:r>
          </w:p>
        </w:tc>
        <w:tc>
          <w:tcPr>
            <w:tcW w:w="1284" w:type="dxa"/>
            <w:tcBorders>
              <w:top w:val="nil"/>
              <w:left w:val="nil"/>
              <w:bottom w:val="nil"/>
              <w:right w:val="nil"/>
            </w:tcBorders>
            <w:noWrap/>
            <w:vAlign w:val="center"/>
            <w:hideMark/>
          </w:tcPr>
          <w:p w14:paraId="39065A16"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0.119109</w:t>
            </w:r>
          </w:p>
        </w:tc>
        <w:tc>
          <w:tcPr>
            <w:tcW w:w="2250" w:type="dxa"/>
            <w:tcBorders>
              <w:top w:val="nil"/>
              <w:left w:val="nil"/>
              <w:bottom w:val="nil"/>
              <w:right w:val="nil"/>
            </w:tcBorders>
            <w:noWrap/>
            <w:vAlign w:val="center"/>
            <w:hideMark/>
          </w:tcPr>
          <w:p w14:paraId="43BAD522"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0.094855</w:t>
            </w:r>
          </w:p>
        </w:tc>
        <w:tc>
          <w:tcPr>
            <w:tcW w:w="1283" w:type="dxa"/>
            <w:tcBorders>
              <w:top w:val="nil"/>
              <w:left w:val="nil"/>
              <w:bottom w:val="nil"/>
              <w:right w:val="nil"/>
            </w:tcBorders>
            <w:noWrap/>
            <w:vAlign w:val="center"/>
            <w:hideMark/>
          </w:tcPr>
          <w:p w14:paraId="718F5CB4" w14:textId="24C95260"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0.29</w:t>
            </w:r>
          </w:p>
        </w:tc>
        <w:tc>
          <w:tcPr>
            <w:tcW w:w="1434" w:type="dxa"/>
            <w:tcBorders>
              <w:top w:val="nil"/>
              <w:left w:val="nil"/>
              <w:bottom w:val="nil"/>
              <w:right w:val="nil"/>
            </w:tcBorders>
            <w:noWrap/>
            <w:vAlign w:val="center"/>
            <w:hideMark/>
          </w:tcPr>
          <w:p w14:paraId="23E4600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33932EB8" w14:textId="77777777" w:rsidTr="00F10E3C">
        <w:trPr>
          <w:trHeight w:val="288"/>
        </w:trPr>
        <w:tc>
          <w:tcPr>
            <w:tcW w:w="2256" w:type="dxa"/>
            <w:tcBorders>
              <w:top w:val="nil"/>
              <w:left w:val="nil"/>
              <w:bottom w:val="nil"/>
              <w:right w:val="nil"/>
            </w:tcBorders>
            <w:noWrap/>
            <w:vAlign w:val="center"/>
            <w:hideMark/>
          </w:tcPr>
          <w:p w14:paraId="0739CD2F"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Mn</w:t>
            </w:r>
          </w:p>
        </w:tc>
        <w:tc>
          <w:tcPr>
            <w:tcW w:w="1284" w:type="dxa"/>
            <w:tcBorders>
              <w:top w:val="nil"/>
              <w:left w:val="nil"/>
              <w:bottom w:val="nil"/>
              <w:right w:val="nil"/>
            </w:tcBorders>
            <w:noWrap/>
            <w:vAlign w:val="center"/>
            <w:hideMark/>
          </w:tcPr>
          <w:p w14:paraId="4F813274"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0.813537</w:t>
            </w:r>
          </w:p>
        </w:tc>
        <w:tc>
          <w:tcPr>
            <w:tcW w:w="2250" w:type="dxa"/>
            <w:tcBorders>
              <w:top w:val="nil"/>
              <w:left w:val="nil"/>
              <w:bottom w:val="nil"/>
              <w:right w:val="nil"/>
            </w:tcBorders>
            <w:noWrap/>
            <w:vAlign w:val="center"/>
            <w:hideMark/>
          </w:tcPr>
          <w:p w14:paraId="2A7976B1"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0.60713</w:t>
            </w:r>
          </w:p>
        </w:tc>
        <w:tc>
          <w:tcPr>
            <w:tcW w:w="1283" w:type="dxa"/>
            <w:tcBorders>
              <w:top w:val="nil"/>
              <w:left w:val="nil"/>
              <w:bottom w:val="nil"/>
              <w:right w:val="nil"/>
            </w:tcBorders>
            <w:noWrap/>
            <w:vAlign w:val="center"/>
            <w:hideMark/>
          </w:tcPr>
          <w:p w14:paraId="10CB2305"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3.2</w:t>
            </w:r>
          </w:p>
        </w:tc>
        <w:tc>
          <w:tcPr>
            <w:tcW w:w="1434" w:type="dxa"/>
            <w:tcBorders>
              <w:top w:val="nil"/>
              <w:left w:val="nil"/>
              <w:bottom w:val="nil"/>
              <w:right w:val="nil"/>
            </w:tcBorders>
            <w:noWrap/>
            <w:vAlign w:val="center"/>
            <w:hideMark/>
          </w:tcPr>
          <w:p w14:paraId="5C0B2B91"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7D72463F" w14:textId="77777777" w:rsidTr="00F10E3C">
        <w:trPr>
          <w:trHeight w:val="288"/>
        </w:trPr>
        <w:tc>
          <w:tcPr>
            <w:tcW w:w="2256" w:type="dxa"/>
            <w:tcBorders>
              <w:top w:val="nil"/>
              <w:left w:val="nil"/>
              <w:bottom w:val="nil"/>
              <w:right w:val="nil"/>
            </w:tcBorders>
            <w:noWrap/>
            <w:vAlign w:val="center"/>
            <w:hideMark/>
          </w:tcPr>
          <w:p w14:paraId="307428E7"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Mo</w:t>
            </w:r>
          </w:p>
        </w:tc>
        <w:tc>
          <w:tcPr>
            <w:tcW w:w="1284" w:type="dxa"/>
            <w:tcBorders>
              <w:top w:val="nil"/>
              <w:left w:val="nil"/>
              <w:bottom w:val="nil"/>
              <w:right w:val="nil"/>
            </w:tcBorders>
            <w:noWrap/>
            <w:vAlign w:val="center"/>
            <w:hideMark/>
          </w:tcPr>
          <w:p w14:paraId="7351FA82"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0.126985</w:t>
            </w:r>
          </w:p>
        </w:tc>
        <w:tc>
          <w:tcPr>
            <w:tcW w:w="2250" w:type="dxa"/>
            <w:tcBorders>
              <w:top w:val="nil"/>
              <w:left w:val="nil"/>
              <w:bottom w:val="nil"/>
              <w:right w:val="nil"/>
            </w:tcBorders>
            <w:noWrap/>
            <w:vAlign w:val="center"/>
            <w:hideMark/>
          </w:tcPr>
          <w:p w14:paraId="2B045034"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0.106851</w:t>
            </w:r>
          </w:p>
        </w:tc>
        <w:tc>
          <w:tcPr>
            <w:tcW w:w="1283" w:type="dxa"/>
            <w:tcBorders>
              <w:top w:val="nil"/>
              <w:left w:val="nil"/>
              <w:bottom w:val="nil"/>
              <w:right w:val="nil"/>
            </w:tcBorders>
            <w:noWrap/>
            <w:vAlign w:val="center"/>
            <w:hideMark/>
          </w:tcPr>
          <w:p w14:paraId="5F85A1D9"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w:t>
            </w:r>
          </w:p>
        </w:tc>
        <w:tc>
          <w:tcPr>
            <w:tcW w:w="1434" w:type="dxa"/>
            <w:tcBorders>
              <w:top w:val="nil"/>
              <w:left w:val="nil"/>
              <w:bottom w:val="nil"/>
              <w:right w:val="nil"/>
            </w:tcBorders>
            <w:noWrap/>
            <w:vAlign w:val="center"/>
            <w:hideMark/>
          </w:tcPr>
          <w:p w14:paraId="249EDC33"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503000FA" w14:textId="77777777" w:rsidTr="00F10E3C">
        <w:trPr>
          <w:trHeight w:val="288"/>
        </w:trPr>
        <w:tc>
          <w:tcPr>
            <w:tcW w:w="2256" w:type="dxa"/>
            <w:tcBorders>
              <w:top w:val="nil"/>
              <w:left w:val="nil"/>
              <w:bottom w:val="nil"/>
              <w:right w:val="nil"/>
            </w:tcBorders>
            <w:noWrap/>
            <w:vAlign w:val="center"/>
            <w:hideMark/>
          </w:tcPr>
          <w:p w14:paraId="23FDE828"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Nb</w:t>
            </w:r>
          </w:p>
        </w:tc>
        <w:tc>
          <w:tcPr>
            <w:tcW w:w="1284" w:type="dxa"/>
            <w:tcBorders>
              <w:top w:val="nil"/>
              <w:left w:val="nil"/>
              <w:bottom w:val="nil"/>
              <w:right w:val="nil"/>
            </w:tcBorders>
            <w:noWrap/>
            <w:vAlign w:val="center"/>
            <w:hideMark/>
          </w:tcPr>
          <w:p w14:paraId="5EC01761"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0.119914</w:t>
            </w:r>
          </w:p>
        </w:tc>
        <w:tc>
          <w:tcPr>
            <w:tcW w:w="2250" w:type="dxa"/>
            <w:tcBorders>
              <w:top w:val="nil"/>
              <w:left w:val="nil"/>
              <w:bottom w:val="nil"/>
              <w:right w:val="nil"/>
            </w:tcBorders>
            <w:noWrap/>
            <w:vAlign w:val="center"/>
            <w:hideMark/>
          </w:tcPr>
          <w:p w14:paraId="0A4DBDB5"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0.100151</w:t>
            </w:r>
          </w:p>
        </w:tc>
        <w:tc>
          <w:tcPr>
            <w:tcW w:w="1283" w:type="dxa"/>
            <w:tcBorders>
              <w:top w:val="nil"/>
              <w:left w:val="nil"/>
              <w:bottom w:val="nil"/>
              <w:right w:val="nil"/>
            </w:tcBorders>
            <w:noWrap/>
            <w:vAlign w:val="center"/>
            <w:hideMark/>
          </w:tcPr>
          <w:p w14:paraId="63737795"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0.33</w:t>
            </w:r>
          </w:p>
        </w:tc>
        <w:tc>
          <w:tcPr>
            <w:tcW w:w="1434" w:type="dxa"/>
            <w:tcBorders>
              <w:top w:val="nil"/>
              <w:left w:val="nil"/>
              <w:bottom w:val="nil"/>
              <w:right w:val="nil"/>
            </w:tcBorders>
            <w:noWrap/>
            <w:vAlign w:val="center"/>
            <w:hideMark/>
          </w:tcPr>
          <w:p w14:paraId="5FBF7D1F"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59810637" w14:textId="77777777" w:rsidTr="00F10E3C">
        <w:trPr>
          <w:trHeight w:val="288"/>
        </w:trPr>
        <w:tc>
          <w:tcPr>
            <w:tcW w:w="2256" w:type="dxa"/>
            <w:tcBorders>
              <w:top w:val="nil"/>
              <w:left w:val="nil"/>
              <w:bottom w:val="nil"/>
              <w:right w:val="nil"/>
            </w:tcBorders>
            <w:noWrap/>
            <w:vAlign w:val="center"/>
            <w:hideMark/>
          </w:tcPr>
          <w:p w14:paraId="5CA2542E"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Ni</w:t>
            </w:r>
          </w:p>
        </w:tc>
        <w:tc>
          <w:tcPr>
            <w:tcW w:w="1284" w:type="dxa"/>
            <w:tcBorders>
              <w:top w:val="nil"/>
              <w:left w:val="nil"/>
              <w:bottom w:val="nil"/>
              <w:right w:val="nil"/>
            </w:tcBorders>
            <w:noWrap/>
            <w:vAlign w:val="center"/>
            <w:hideMark/>
          </w:tcPr>
          <w:p w14:paraId="5A844EF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0.767273</w:t>
            </w:r>
          </w:p>
        </w:tc>
        <w:tc>
          <w:tcPr>
            <w:tcW w:w="2250" w:type="dxa"/>
            <w:tcBorders>
              <w:top w:val="nil"/>
              <w:left w:val="nil"/>
              <w:bottom w:val="nil"/>
              <w:right w:val="nil"/>
            </w:tcBorders>
            <w:noWrap/>
            <w:vAlign w:val="center"/>
            <w:hideMark/>
          </w:tcPr>
          <w:p w14:paraId="20D7176E"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0.492243</w:t>
            </w:r>
          </w:p>
        </w:tc>
        <w:tc>
          <w:tcPr>
            <w:tcW w:w="1283" w:type="dxa"/>
            <w:tcBorders>
              <w:top w:val="nil"/>
              <w:left w:val="nil"/>
              <w:bottom w:val="nil"/>
              <w:right w:val="nil"/>
            </w:tcBorders>
            <w:noWrap/>
            <w:vAlign w:val="center"/>
            <w:hideMark/>
          </w:tcPr>
          <w:p w14:paraId="76AA906E" w14:textId="5A69E452"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1.78</w:t>
            </w:r>
          </w:p>
        </w:tc>
        <w:tc>
          <w:tcPr>
            <w:tcW w:w="1434" w:type="dxa"/>
            <w:tcBorders>
              <w:top w:val="nil"/>
              <w:left w:val="nil"/>
              <w:bottom w:val="nil"/>
              <w:right w:val="nil"/>
            </w:tcBorders>
            <w:noWrap/>
            <w:vAlign w:val="center"/>
            <w:hideMark/>
          </w:tcPr>
          <w:p w14:paraId="0873B204"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383BA500" w14:textId="77777777" w:rsidTr="00F10E3C">
        <w:trPr>
          <w:trHeight w:val="288"/>
        </w:trPr>
        <w:tc>
          <w:tcPr>
            <w:tcW w:w="2256" w:type="dxa"/>
            <w:tcBorders>
              <w:top w:val="nil"/>
              <w:left w:val="nil"/>
              <w:bottom w:val="nil"/>
              <w:right w:val="nil"/>
            </w:tcBorders>
            <w:noWrap/>
            <w:vAlign w:val="center"/>
            <w:hideMark/>
          </w:tcPr>
          <w:p w14:paraId="45D83FC0"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P</w:t>
            </w:r>
          </w:p>
        </w:tc>
        <w:tc>
          <w:tcPr>
            <w:tcW w:w="1284" w:type="dxa"/>
            <w:tcBorders>
              <w:top w:val="nil"/>
              <w:left w:val="nil"/>
              <w:bottom w:val="nil"/>
              <w:right w:val="nil"/>
            </w:tcBorders>
            <w:noWrap/>
            <w:vAlign w:val="center"/>
            <w:hideMark/>
          </w:tcPr>
          <w:p w14:paraId="14128570"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0.119471</w:t>
            </w:r>
          </w:p>
        </w:tc>
        <w:tc>
          <w:tcPr>
            <w:tcW w:w="2250" w:type="dxa"/>
            <w:tcBorders>
              <w:top w:val="nil"/>
              <w:left w:val="nil"/>
              <w:bottom w:val="nil"/>
              <w:right w:val="nil"/>
            </w:tcBorders>
            <w:noWrap/>
            <w:vAlign w:val="center"/>
            <w:hideMark/>
          </w:tcPr>
          <w:p w14:paraId="2595E79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0.096788</w:t>
            </w:r>
          </w:p>
        </w:tc>
        <w:tc>
          <w:tcPr>
            <w:tcW w:w="1283" w:type="dxa"/>
            <w:tcBorders>
              <w:top w:val="nil"/>
              <w:left w:val="nil"/>
              <w:bottom w:val="nil"/>
              <w:right w:val="nil"/>
            </w:tcBorders>
            <w:noWrap/>
            <w:vAlign w:val="center"/>
            <w:hideMark/>
          </w:tcPr>
          <w:p w14:paraId="02E34848" w14:textId="2B965CD2"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r w:rsidR="007D68FC" w:rsidRPr="00AE39D1">
              <w:rPr>
                <w:rFonts w:ascii="Times New Roman" w:eastAsia="DengXian" w:hAnsi="Times New Roman" w:cs="Times New Roman"/>
                <w:color w:val="000000"/>
                <w:sz w:val="24"/>
                <w:szCs w:val="24"/>
              </w:rPr>
              <w:t xml:space="preserve"> 0</w:t>
            </w:r>
            <w:r w:rsidRPr="00AE39D1">
              <w:rPr>
                <w:rFonts w:ascii="Times New Roman" w:eastAsia="DengXian" w:hAnsi="Times New Roman" w:cs="Times New Roman"/>
                <w:color w:val="000000"/>
                <w:sz w:val="24"/>
                <w:szCs w:val="24"/>
              </w:rPr>
              <w:t>29</w:t>
            </w:r>
          </w:p>
        </w:tc>
        <w:tc>
          <w:tcPr>
            <w:tcW w:w="1434" w:type="dxa"/>
            <w:tcBorders>
              <w:top w:val="nil"/>
              <w:left w:val="nil"/>
              <w:bottom w:val="nil"/>
              <w:right w:val="nil"/>
            </w:tcBorders>
            <w:noWrap/>
            <w:vAlign w:val="center"/>
            <w:hideMark/>
          </w:tcPr>
          <w:p w14:paraId="6458A841"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4919A25B" w14:textId="77777777" w:rsidTr="00F10E3C">
        <w:trPr>
          <w:trHeight w:val="288"/>
        </w:trPr>
        <w:tc>
          <w:tcPr>
            <w:tcW w:w="2256" w:type="dxa"/>
            <w:tcBorders>
              <w:top w:val="nil"/>
              <w:left w:val="nil"/>
              <w:bottom w:val="nil"/>
              <w:right w:val="nil"/>
            </w:tcBorders>
            <w:noWrap/>
            <w:vAlign w:val="center"/>
            <w:hideMark/>
          </w:tcPr>
          <w:p w14:paraId="6335C43E"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S</w:t>
            </w:r>
          </w:p>
        </w:tc>
        <w:tc>
          <w:tcPr>
            <w:tcW w:w="1284" w:type="dxa"/>
            <w:tcBorders>
              <w:top w:val="nil"/>
              <w:left w:val="nil"/>
              <w:bottom w:val="nil"/>
              <w:right w:val="nil"/>
            </w:tcBorders>
            <w:noWrap/>
            <w:vAlign w:val="center"/>
            <w:hideMark/>
          </w:tcPr>
          <w:p w14:paraId="20B67729"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0.115944</w:t>
            </w:r>
          </w:p>
        </w:tc>
        <w:tc>
          <w:tcPr>
            <w:tcW w:w="2250" w:type="dxa"/>
            <w:tcBorders>
              <w:top w:val="nil"/>
              <w:left w:val="nil"/>
              <w:bottom w:val="nil"/>
              <w:right w:val="nil"/>
            </w:tcBorders>
            <w:noWrap/>
            <w:vAlign w:val="center"/>
            <w:hideMark/>
          </w:tcPr>
          <w:p w14:paraId="1306244F"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0.099492</w:t>
            </w:r>
          </w:p>
        </w:tc>
        <w:tc>
          <w:tcPr>
            <w:tcW w:w="1283" w:type="dxa"/>
            <w:tcBorders>
              <w:top w:val="nil"/>
              <w:left w:val="nil"/>
              <w:bottom w:val="nil"/>
              <w:right w:val="nil"/>
            </w:tcBorders>
            <w:noWrap/>
            <w:vAlign w:val="center"/>
            <w:hideMark/>
          </w:tcPr>
          <w:p w14:paraId="6DAB97F4" w14:textId="47DEAD63"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r w:rsidR="007D68FC" w:rsidRPr="00AE39D1">
              <w:rPr>
                <w:rFonts w:ascii="Times New Roman" w:eastAsia="DengXian" w:hAnsi="Times New Roman" w:cs="Times New Roman"/>
                <w:color w:val="000000"/>
                <w:sz w:val="24"/>
                <w:szCs w:val="24"/>
              </w:rPr>
              <w:t xml:space="preserve"> 0</w:t>
            </w:r>
            <w:r w:rsidRPr="00AE39D1">
              <w:rPr>
                <w:rFonts w:ascii="Times New Roman" w:eastAsia="DengXian" w:hAnsi="Times New Roman" w:cs="Times New Roman"/>
                <w:color w:val="000000"/>
                <w:sz w:val="24"/>
                <w:szCs w:val="24"/>
              </w:rPr>
              <w:t>29</w:t>
            </w:r>
          </w:p>
        </w:tc>
        <w:tc>
          <w:tcPr>
            <w:tcW w:w="1434" w:type="dxa"/>
            <w:tcBorders>
              <w:top w:val="nil"/>
              <w:left w:val="nil"/>
              <w:bottom w:val="nil"/>
              <w:right w:val="nil"/>
            </w:tcBorders>
            <w:noWrap/>
            <w:vAlign w:val="center"/>
            <w:hideMark/>
          </w:tcPr>
          <w:p w14:paraId="6AF160C0"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0909590D" w14:textId="77777777" w:rsidTr="00F10E3C">
        <w:trPr>
          <w:trHeight w:val="288"/>
        </w:trPr>
        <w:tc>
          <w:tcPr>
            <w:tcW w:w="2256" w:type="dxa"/>
            <w:tcBorders>
              <w:top w:val="nil"/>
              <w:left w:val="nil"/>
              <w:bottom w:val="nil"/>
              <w:right w:val="nil"/>
            </w:tcBorders>
            <w:noWrap/>
            <w:vAlign w:val="center"/>
            <w:hideMark/>
          </w:tcPr>
          <w:p w14:paraId="77765998"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Si</w:t>
            </w:r>
          </w:p>
        </w:tc>
        <w:tc>
          <w:tcPr>
            <w:tcW w:w="1284" w:type="dxa"/>
            <w:tcBorders>
              <w:top w:val="nil"/>
              <w:left w:val="nil"/>
              <w:bottom w:val="nil"/>
              <w:right w:val="nil"/>
            </w:tcBorders>
            <w:noWrap/>
            <w:vAlign w:val="center"/>
            <w:hideMark/>
          </w:tcPr>
          <w:p w14:paraId="12580293"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0.160774</w:t>
            </w:r>
          </w:p>
        </w:tc>
        <w:tc>
          <w:tcPr>
            <w:tcW w:w="2250" w:type="dxa"/>
            <w:tcBorders>
              <w:top w:val="nil"/>
              <w:left w:val="nil"/>
              <w:bottom w:val="nil"/>
              <w:right w:val="nil"/>
            </w:tcBorders>
            <w:noWrap/>
            <w:vAlign w:val="center"/>
            <w:hideMark/>
          </w:tcPr>
          <w:p w14:paraId="556779AC"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0.20843</w:t>
            </w:r>
          </w:p>
        </w:tc>
        <w:tc>
          <w:tcPr>
            <w:tcW w:w="1283" w:type="dxa"/>
            <w:tcBorders>
              <w:top w:val="nil"/>
              <w:left w:val="nil"/>
              <w:bottom w:val="nil"/>
              <w:right w:val="nil"/>
            </w:tcBorders>
            <w:noWrap/>
            <w:vAlign w:val="center"/>
            <w:hideMark/>
          </w:tcPr>
          <w:p w14:paraId="7DB3A521"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1.7</w:t>
            </w:r>
          </w:p>
        </w:tc>
        <w:tc>
          <w:tcPr>
            <w:tcW w:w="1434" w:type="dxa"/>
            <w:tcBorders>
              <w:top w:val="nil"/>
              <w:left w:val="nil"/>
              <w:bottom w:val="nil"/>
              <w:right w:val="nil"/>
            </w:tcBorders>
            <w:noWrap/>
            <w:vAlign w:val="center"/>
            <w:hideMark/>
          </w:tcPr>
          <w:p w14:paraId="6FD2E789"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54539853" w14:textId="77777777" w:rsidTr="00F10E3C">
        <w:trPr>
          <w:trHeight w:val="288"/>
        </w:trPr>
        <w:tc>
          <w:tcPr>
            <w:tcW w:w="2256" w:type="dxa"/>
            <w:tcBorders>
              <w:top w:val="nil"/>
              <w:left w:val="nil"/>
              <w:bottom w:val="nil"/>
              <w:right w:val="nil"/>
            </w:tcBorders>
            <w:noWrap/>
            <w:vAlign w:val="center"/>
            <w:hideMark/>
          </w:tcPr>
          <w:p w14:paraId="46A9F8F3"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Ta</w:t>
            </w:r>
          </w:p>
        </w:tc>
        <w:tc>
          <w:tcPr>
            <w:tcW w:w="1284" w:type="dxa"/>
            <w:tcBorders>
              <w:top w:val="nil"/>
              <w:left w:val="nil"/>
              <w:bottom w:val="nil"/>
              <w:right w:val="nil"/>
            </w:tcBorders>
            <w:noWrap/>
            <w:vAlign w:val="center"/>
            <w:hideMark/>
          </w:tcPr>
          <w:p w14:paraId="01C06915"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0.110771</w:t>
            </w:r>
          </w:p>
        </w:tc>
        <w:tc>
          <w:tcPr>
            <w:tcW w:w="2250" w:type="dxa"/>
            <w:tcBorders>
              <w:top w:val="nil"/>
              <w:left w:val="nil"/>
              <w:bottom w:val="nil"/>
              <w:right w:val="nil"/>
            </w:tcBorders>
            <w:noWrap/>
            <w:vAlign w:val="center"/>
            <w:hideMark/>
          </w:tcPr>
          <w:p w14:paraId="4D8C0632"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0.049689</w:t>
            </w:r>
          </w:p>
        </w:tc>
        <w:tc>
          <w:tcPr>
            <w:tcW w:w="1283" w:type="dxa"/>
            <w:tcBorders>
              <w:top w:val="nil"/>
              <w:left w:val="nil"/>
              <w:bottom w:val="nil"/>
              <w:right w:val="nil"/>
            </w:tcBorders>
            <w:noWrap/>
            <w:vAlign w:val="center"/>
            <w:hideMark/>
          </w:tcPr>
          <w:p w14:paraId="0FD69585" w14:textId="227F881B"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0.26</w:t>
            </w:r>
          </w:p>
        </w:tc>
        <w:tc>
          <w:tcPr>
            <w:tcW w:w="1434" w:type="dxa"/>
            <w:tcBorders>
              <w:top w:val="nil"/>
              <w:left w:val="nil"/>
              <w:bottom w:val="nil"/>
              <w:right w:val="nil"/>
            </w:tcBorders>
            <w:noWrap/>
            <w:vAlign w:val="center"/>
            <w:hideMark/>
          </w:tcPr>
          <w:p w14:paraId="3632C245"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51491299" w14:textId="77777777" w:rsidTr="00F10E3C">
        <w:trPr>
          <w:trHeight w:val="288"/>
        </w:trPr>
        <w:tc>
          <w:tcPr>
            <w:tcW w:w="2256" w:type="dxa"/>
            <w:tcBorders>
              <w:top w:val="nil"/>
              <w:left w:val="nil"/>
              <w:bottom w:val="nil"/>
              <w:right w:val="nil"/>
            </w:tcBorders>
            <w:noWrap/>
            <w:vAlign w:val="center"/>
            <w:hideMark/>
          </w:tcPr>
          <w:p w14:paraId="26077807"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V</w:t>
            </w:r>
          </w:p>
        </w:tc>
        <w:tc>
          <w:tcPr>
            <w:tcW w:w="1284" w:type="dxa"/>
            <w:tcBorders>
              <w:top w:val="nil"/>
              <w:left w:val="nil"/>
              <w:bottom w:val="nil"/>
              <w:right w:val="nil"/>
            </w:tcBorders>
            <w:noWrap/>
            <w:vAlign w:val="center"/>
            <w:hideMark/>
          </w:tcPr>
          <w:p w14:paraId="07947026"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0.152723</w:t>
            </w:r>
          </w:p>
        </w:tc>
        <w:tc>
          <w:tcPr>
            <w:tcW w:w="2250" w:type="dxa"/>
            <w:tcBorders>
              <w:top w:val="nil"/>
              <w:left w:val="nil"/>
              <w:bottom w:val="nil"/>
              <w:right w:val="nil"/>
            </w:tcBorders>
            <w:noWrap/>
            <w:vAlign w:val="center"/>
            <w:hideMark/>
          </w:tcPr>
          <w:p w14:paraId="649F1FD8"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0.086375</w:t>
            </w:r>
          </w:p>
        </w:tc>
        <w:tc>
          <w:tcPr>
            <w:tcW w:w="1283" w:type="dxa"/>
            <w:tcBorders>
              <w:top w:val="nil"/>
              <w:left w:val="nil"/>
              <w:bottom w:val="nil"/>
              <w:right w:val="nil"/>
            </w:tcBorders>
            <w:noWrap/>
            <w:vAlign w:val="center"/>
            <w:hideMark/>
          </w:tcPr>
          <w:p w14:paraId="47958A98" w14:textId="267D7A3D"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r w:rsidR="007D68FC" w:rsidRPr="00AE39D1">
              <w:rPr>
                <w:rFonts w:ascii="Times New Roman" w:eastAsia="DengXian" w:hAnsi="Times New Roman" w:cs="Times New Roman" w:hint="eastAsia"/>
                <w:color w:val="000000"/>
                <w:sz w:val="24"/>
                <w:szCs w:val="24"/>
              </w:rPr>
              <w:t>3</w:t>
            </w:r>
          </w:p>
        </w:tc>
        <w:tc>
          <w:tcPr>
            <w:tcW w:w="1434" w:type="dxa"/>
            <w:tcBorders>
              <w:top w:val="nil"/>
              <w:left w:val="nil"/>
              <w:bottom w:val="nil"/>
              <w:right w:val="nil"/>
            </w:tcBorders>
            <w:noWrap/>
            <w:vAlign w:val="center"/>
            <w:hideMark/>
          </w:tcPr>
          <w:p w14:paraId="4EF2BCF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5E2BB1D4" w14:textId="77777777" w:rsidTr="00F10E3C">
        <w:trPr>
          <w:trHeight w:val="288"/>
        </w:trPr>
        <w:tc>
          <w:tcPr>
            <w:tcW w:w="2256" w:type="dxa"/>
            <w:tcBorders>
              <w:top w:val="nil"/>
              <w:left w:val="nil"/>
              <w:bottom w:val="nil"/>
              <w:right w:val="nil"/>
            </w:tcBorders>
            <w:noWrap/>
            <w:vAlign w:val="center"/>
            <w:hideMark/>
          </w:tcPr>
          <w:p w14:paraId="7B5B4581"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W</w:t>
            </w:r>
          </w:p>
        </w:tc>
        <w:tc>
          <w:tcPr>
            <w:tcW w:w="1284" w:type="dxa"/>
            <w:tcBorders>
              <w:top w:val="nil"/>
              <w:left w:val="nil"/>
              <w:bottom w:val="nil"/>
              <w:right w:val="nil"/>
            </w:tcBorders>
            <w:noWrap/>
            <w:vAlign w:val="center"/>
            <w:hideMark/>
          </w:tcPr>
          <w:p w14:paraId="77866277"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1.061432</w:t>
            </w:r>
          </w:p>
        </w:tc>
        <w:tc>
          <w:tcPr>
            <w:tcW w:w="2250" w:type="dxa"/>
            <w:tcBorders>
              <w:top w:val="nil"/>
              <w:left w:val="nil"/>
              <w:bottom w:val="nil"/>
              <w:right w:val="nil"/>
            </w:tcBorders>
            <w:noWrap/>
            <w:vAlign w:val="center"/>
            <w:hideMark/>
          </w:tcPr>
          <w:p w14:paraId="797C7221"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0.578441</w:t>
            </w:r>
          </w:p>
        </w:tc>
        <w:tc>
          <w:tcPr>
            <w:tcW w:w="1283" w:type="dxa"/>
            <w:tcBorders>
              <w:top w:val="nil"/>
              <w:left w:val="nil"/>
              <w:bottom w:val="nil"/>
              <w:right w:val="nil"/>
            </w:tcBorders>
            <w:noWrap/>
            <w:vAlign w:val="center"/>
            <w:hideMark/>
          </w:tcPr>
          <w:p w14:paraId="3633426B"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2.7</w:t>
            </w:r>
          </w:p>
        </w:tc>
        <w:tc>
          <w:tcPr>
            <w:tcW w:w="1434" w:type="dxa"/>
            <w:tcBorders>
              <w:top w:val="nil"/>
              <w:left w:val="nil"/>
              <w:bottom w:val="nil"/>
              <w:right w:val="nil"/>
            </w:tcBorders>
            <w:noWrap/>
            <w:vAlign w:val="center"/>
            <w:hideMark/>
          </w:tcPr>
          <w:p w14:paraId="6787C209"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w:t>
            </w:r>
          </w:p>
        </w:tc>
      </w:tr>
      <w:tr w:rsidR="00800541" w:rsidRPr="00AE39D1" w14:paraId="6464F9B5" w14:textId="77777777" w:rsidTr="00F10E3C">
        <w:trPr>
          <w:trHeight w:val="288"/>
        </w:trPr>
        <w:tc>
          <w:tcPr>
            <w:tcW w:w="2256" w:type="dxa"/>
            <w:tcBorders>
              <w:top w:val="nil"/>
              <w:left w:val="nil"/>
              <w:bottom w:val="nil"/>
              <w:right w:val="nil"/>
            </w:tcBorders>
            <w:noWrap/>
            <w:vAlign w:val="center"/>
            <w:hideMark/>
          </w:tcPr>
          <w:p w14:paraId="4D51F4B2" w14:textId="77777777" w:rsidR="00800541" w:rsidRPr="00AE39D1" w:rsidRDefault="00000000" w:rsidP="00F10E3C">
            <w:pPr>
              <w:spacing w:line="36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Δε</m:t>
                  </m:r>
                </m:e>
                <m:sub>
                  <m:r>
                    <w:rPr>
                      <w:rFonts w:ascii="Cambria Math" w:hAnsi="Cambria Math" w:cs="Times New Roman"/>
                      <w:sz w:val="24"/>
                      <w:szCs w:val="24"/>
                    </w:rPr>
                    <m:t>total</m:t>
                  </m:r>
                </m:sub>
              </m:sSub>
              <m:r>
                <m:rPr>
                  <m:sty m:val="p"/>
                </m:rPr>
                <w:rPr>
                  <w:rFonts w:ascii="Cambria Math" w:hAnsi="Cambria Math" w:cs="Times New Roman"/>
                  <w:sz w:val="24"/>
                  <w:szCs w:val="24"/>
                </w:rPr>
                <m:t xml:space="preserve"> </m:t>
              </m:r>
            </m:oMath>
            <w:r w:rsidR="00800541" w:rsidRPr="00AE39D1">
              <w:rPr>
                <w:rFonts w:ascii="Times New Roman" w:eastAsia="DengXian" w:hAnsi="Times New Roman" w:cs="Times New Roman"/>
                <w:color w:val="000000"/>
                <w:sz w:val="24"/>
                <w:szCs w:val="24"/>
              </w:rPr>
              <w:t>(%)</w:t>
            </w:r>
          </w:p>
        </w:tc>
        <w:tc>
          <w:tcPr>
            <w:tcW w:w="1284" w:type="dxa"/>
            <w:tcBorders>
              <w:top w:val="nil"/>
              <w:left w:val="nil"/>
              <w:bottom w:val="nil"/>
              <w:right w:val="nil"/>
            </w:tcBorders>
            <w:noWrap/>
            <w:vAlign w:val="center"/>
            <w:hideMark/>
          </w:tcPr>
          <w:p w14:paraId="5C2532F8"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0.799771</w:t>
            </w:r>
          </w:p>
        </w:tc>
        <w:tc>
          <w:tcPr>
            <w:tcW w:w="2250" w:type="dxa"/>
            <w:tcBorders>
              <w:top w:val="nil"/>
              <w:left w:val="nil"/>
              <w:bottom w:val="nil"/>
              <w:right w:val="nil"/>
            </w:tcBorders>
            <w:noWrap/>
            <w:vAlign w:val="center"/>
            <w:hideMark/>
          </w:tcPr>
          <w:p w14:paraId="1A2139E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0.283065</w:t>
            </w:r>
          </w:p>
        </w:tc>
        <w:tc>
          <w:tcPr>
            <w:tcW w:w="1283" w:type="dxa"/>
            <w:tcBorders>
              <w:top w:val="nil"/>
              <w:left w:val="nil"/>
              <w:bottom w:val="nil"/>
              <w:right w:val="nil"/>
            </w:tcBorders>
            <w:noWrap/>
            <w:vAlign w:val="center"/>
            <w:hideMark/>
          </w:tcPr>
          <w:p w14:paraId="07B7E6CF"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w:t>
            </w:r>
          </w:p>
        </w:tc>
        <w:tc>
          <w:tcPr>
            <w:tcW w:w="1434" w:type="dxa"/>
            <w:tcBorders>
              <w:top w:val="nil"/>
              <w:left w:val="nil"/>
              <w:bottom w:val="nil"/>
              <w:right w:val="nil"/>
            </w:tcBorders>
            <w:noWrap/>
            <w:vAlign w:val="center"/>
            <w:hideMark/>
          </w:tcPr>
          <w:p w14:paraId="351E3F09" w14:textId="162BEB3C"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w:t>
            </w:r>
            <w:r w:rsidR="007D68FC" w:rsidRPr="00AE39D1">
              <w:rPr>
                <w:rFonts w:ascii="Times New Roman" w:eastAsia="DengXian" w:hAnsi="Times New Roman" w:cs="Times New Roman" w:hint="eastAsia"/>
                <w:color w:val="000000"/>
                <w:sz w:val="24"/>
                <w:szCs w:val="24"/>
              </w:rPr>
              <w:t>9</w:t>
            </w:r>
          </w:p>
        </w:tc>
      </w:tr>
      <w:tr w:rsidR="00800541" w:rsidRPr="00AE39D1" w14:paraId="307C7671" w14:textId="77777777" w:rsidTr="00F10E3C">
        <w:trPr>
          <w:trHeight w:val="288"/>
        </w:trPr>
        <w:tc>
          <w:tcPr>
            <w:tcW w:w="2256" w:type="dxa"/>
            <w:tcBorders>
              <w:top w:val="nil"/>
              <w:left w:val="nil"/>
              <w:bottom w:val="nil"/>
              <w:right w:val="nil"/>
            </w:tcBorders>
            <w:noWrap/>
            <w:vAlign w:val="center"/>
            <w:hideMark/>
          </w:tcPr>
          <w:p w14:paraId="10CC92DD" w14:textId="77777777" w:rsidR="00800541" w:rsidRPr="00AE39D1" w:rsidRDefault="00000000" w:rsidP="00F10E3C">
            <w:pPr>
              <w:spacing w:line="36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r>
                <w:rPr>
                  <w:rFonts w:ascii="Cambria Math" w:hAnsi="Cambria Math" w:cs="Times New Roman"/>
                  <w:sz w:val="24"/>
                  <w:szCs w:val="24"/>
                </w:rPr>
                <m:t xml:space="preserve"> </m:t>
              </m:r>
            </m:oMath>
            <w:r w:rsidR="00800541" w:rsidRPr="00AE39D1">
              <w:rPr>
                <w:rFonts w:ascii="Times New Roman" w:eastAsia="DengXian" w:hAnsi="Times New Roman" w:cs="Times New Roman"/>
                <w:color w:val="000000"/>
                <w:sz w:val="24"/>
                <w:szCs w:val="24"/>
              </w:rPr>
              <w:t>(MPa)</w:t>
            </w:r>
          </w:p>
        </w:tc>
        <w:tc>
          <w:tcPr>
            <w:tcW w:w="1284" w:type="dxa"/>
            <w:tcBorders>
              <w:top w:val="nil"/>
              <w:left w:val="nil"/>
              <w:bottom w:val="nil"/>
              <w:right w:val="nil"/>
            </w:tcBorders>
            <w:noWrap/>
            <w:vAlign w:val="center"/>
            <w:hideMark/>
          </w:tcPr>
          <w:p w14:paraId="132AD04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736.0042</w:t>
            </w:r>
          </w:p>
        </w:tc>
        <w:tc>
          <w:tcPr>
            <w:tcW w:w="2250" w:type="dxa"/>
            <w:tcBorders>
              <w:top w:val="nil"/>
              <w:left w:val="nil"/>
              <w:bottom w:val="nil"/>
              <w:right w:val="nil"/>
            </w:tcBorders>
            <w:noWrap/>
            <w:vAlign w:val="center"/>
            <w:hideMark/>
          </w:tcPr>
          <w:p w14:paraId="6C85CD4C"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170.9635</w:t>
            </w:r>
          </w:p>
        </w:tc>
        <w:tc>
          <w:tcPr>
            <w:tcW w:w="1283" w:type="dxa"/>
            <w:tcBorders>
              <w:top w:val="nil"/>
              <w:left w:val="nil"/>
              <w:bottom w:val="nil"/>
              <w:right w:val="nil"/>
            </w:tcBorders>
            <w:noWrap/>
            <w:vAlign w:val="center"/>
            <w:hideMark/>
          </w:tcPr>
          <w:p w14:paraId="6421C6B5"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1498</w:t>
            </w:r>
          </w:p>
        </w:tc>
        <w:tc>
          <w:tcPr>
            <w:tcW w:w="1434" w:type="dxa"/>
            <w:tcBorders>
              <w:top w:val="nil"/>
              <w:left w:val="nil"/>
              <w:bottom w:val="nil"/>
              <w:right w:val="nil"/>
            </w:tcBorders>
            <w:noWrap/>
            <w:vAlign w:val="center"/>
            <w:hideMark/>
          </w:tcPr>
          <w:p w14:paraId="7ED0EF62"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240</w:t>
            </w:r>
          </w:p>
        </w:tc>
      </w:tr>
      <w:tr w:rsidR="00800541" w:rsidRPr="00AE39D1" w14:paraId="6BB5DAB0" w14:textId="77777777" w:rsidTr="00F10E3C">
        <w:trPr>
          <w:trHeight w:val="288"/>
        </w:trPr>
        <w:tc>
          <w:tcPr>
            <w:tcW w:w="2256" w:type="dxa"/>
            <w:tcBorders>
              <w:top w:val="nil"/>
              <w:left w:val="nil"/>
              <w:bottom w:val="nil"/>
              <w:right w:val="nil"/>
            </w:tcBorders>
            <w:noWrap/>
            <w:vAlign w:val="center"/>
            <w:hideMark/>
          </w:tcPr>
          <w:p w14:paraId="31D89FFF" w14:textId="77777777" w:rsidR="00800541" w:rsidRPr="00AE39D1" w:rsidRDefault="00000000" w:rsidP="00F10E3C">
            <w:pPr>
              <w:spacing w:line="360" w:lineRule="auto"/>
              <w:jc w:val="lef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m:t>
                  </m:r>
                </m:sub>
              </m:sSub>
            </m:oMath>
            <w:r w:rsidR="00800541" w:rsidRPr="00AE39D1">
              <w:rPr>
                <w:rFonts w:ascii="Times New Roman" w:eastAsia="DengXian" w:hAnsi="Times New Roman" w:cs="Times New Roman"/>
                <w:color w:val="000000"/>
                <w:sz w:val="24"/>
                <w:szCs w:val="24"/>
              </w:rPr>
              <w:t xml:space="preserve"> (MPa)</w:t>
            </w:r>
          </w:p>
        </w:tc>
        <w:tc>
          <w:tcPr>
            <w:tcW w:w="1284" w:type="dxa"/>
            <w:tcBorders>
              <w:top w:val="nil"/>
              <w:left w:val="nil"/>
              <w:bottom w:val="nil"/>
              <w:right w:val="nil"/>
            </w:tcBorders>
            <w:noWrap/>
            <w:vAlign w:val="center"/>
            <w:hideMark/>
          </w:tcPr>
          <w:p w14:paraId="5E7ED665"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795.3987</w:t>
            </w:r>
          </w:p>
        </w:tc>
        <w:tc>
          <w:tcPr>
            <w:tcW w:w="2250" w:type="dxa"/>
            <w:tcBorders>
              <w:top w:val="nil"/>
              <w:left w:val="nil"/>
              <w:bottom w:val="nil"/>
              <w:right w:val="nil"/>
            </w:tcBorders>
            <w:noWrap/>
            <w:vAlign w:val="center"/>
            <w:hideMark/>
          </w:tcPr>
          <w:p w14:paraId="42F3DBF3"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180.6653</w:t>
            </w:r>
          </w:p>
        </w:tc>
        <w:tc>
          <w:tcPr>
            <w:tcW w:w="1283" w:type="dxa"/>
            <w:tcBorders>
              <w:top w:val="nil"/>
              <w:left w:val="nil"/>
              <w:bottom w:val="nil"/>
              <w:right w:val="nil"/>
            </w:tcBorders>
            <w:noWrap/>
            <w:vAlign w:val="center"/>
            <w:hideMark/>
          </w:tcPr>
          <w:p w14:paraId="2049CB67"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1498</w:t>
            </w:r>
          </w:p>
        </w:tc>
        <w:tc>
          <w:tcPr>
            <w:tcW w:w="1434" w:type="dxa"/>
            <w:tcBorders>
              <w:top w:val="nil"/>
              <w:left w:val="nil"/>
              <w:bottom w:val="nil"/>
              <w:right w:val="nil"/>
            </w:tcBorders>
            <w:noWrap/>
            <w:vAlign w:val="center"/>
            <w:hideMark/>
          </w:tcPr>
          <w:p w14:paraId="4A0CE4E4"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270</w:t>
            </w:r>
          </w:p>
        </w:tc>
      </w:tr>
      <w:tr w:rsidR="00800541" w:rsidRPr="00AE39D1" w14:paraId="474B1C5B" w14:textId="77777777" w:rsidTr="00F10E3C">
        <w:trPr>
          <w:trHeight w:val="288"/>
        </w:trPr>
        <w:tc>
          <w:tcPr>
            <w:tcW w:w="2256" w:type="dxa"/>
            <w:tcBorders>
              <w:top w:val="nil"/>
              <w:left w:val="nil"/>
              <w:bottom w:val="nil"/>
              <w:right w:val="nil"/>
            </w:tcBorders>
            <w:noWrap/>
            <w:vAlign w:val="center"/>
            <w:hideMark/>
          </w:tcPr>
          <w:p w14:paraId="3A93864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Softening rate</w:t>
            </w:r>
          </w:p>
        </w:tc>
        <w:tc>
          <w:tcPr>
            <w:tcW w:w="1284" w:type="dxa"/>
            <w:tcBorders>
              <w:top w:val="nil"/>
              <w:left w:val="nil"/>
              <w:bottom w:val="nil"/>
              <w:right w:val="nil"/>
            </w:tcBorders>
            <w:noWrap/>
            <w:vAlign w:val="center"/>
            <w:hideMark/>
          </w:tcPr>
          <w:p w14:paraId="48941542"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0.15661</w:t>
            </w:r>
          </w:p>
        </w:tc>
        <w:tc>
          <w:tcPr>
            <w:tcW w:w="2250" w:type="dxa"/>
            <w:tcBorders>
              <w:top w:val="nil"/>
              <w:left w:val="nil"/>
              <w:bottom w:val="nil"/>
              <w:right w:val="nil"/>
            </w:tcBorders>
            <w:noWrap/>
            <w:vAlign w:val="center"/>
            <w:hideMark/>
          </w:tcPr>
          <w:p w14:paraId="74006448"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0.204479</w:t>
            </w:r>
          </w:p>
        </w:tc>
        <w:tc>
          <w:tcPr>
            <w:tcW w:w="1283" w:type="dxa"/>
            <w:tcBorders>
              <w:top w:val="nil"/>
              <w:left w:val="nil"/>
              <w:bottom w:val="nil"/>
              <w:right w:val="nil"/>
            </w:tcBorders>
            <w:noWrap/>
            <w:vAlign w:val="center"/>
            <w:hideMark/>
          </w:tcPr>
          <w:p w14:paraId="4E142028"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1.72</w:t>
            </w:r>
          </w:p>
        </w:tc>
        <w:tc>
          <w:tcPr>
            <w:tcW w:w="1434" w:type="dxa"/>
            <w:tcBorders>
              <w:top w:val="nil"/>
              <w:left w:val="nil"/>
              <w:bottom w:val="nil"/>
              <w:right w:val="nil"/>
            </w:tcBorders>
            <w:noWrap/>
            <w:vAlign w:val="center"/>
            <w:hideMark/>
          </w:tcPr>
          <w:p w14:paraId="75227E10"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-0.41</w:t>
            </w:r>
          </w:p>
        </w:tc>
      </w:tr>
      <w:tr w:rsidR="00800541" w:rsidRPr="00AE39D1" w14:paraId="58DD3A2B" w14:textId="77777777" w:rsidTr="00F10E3C">
        <w:trPr>
          <w:trHeight w:val="288"/>
        </w:trPr>
        <w:tc>
          <w:tcPr>
            <w:tcW w:w="2256" w:type="dxa"/>
            <w:tcBorders>
              <w:top w:val="nil"/>
              <w:left w:val="nil"/>
              <w:bottom w:val="nil"/>
              <w:right w:val="nil"/>
            </w:tcBorders>
            <w:noWrap/>
            <w:vAlign w:val="center"/>
            <w:hideMark/>
          </w:tcPr>
          <w:p w14:paraId="278BA24E"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Strain rate (s</w:t>
            </w:r>
            <w:r w:rsidRPr="00AE39D1">
              <w:rPr>
                <w:rFonts w:ascii="Times New Roman" w:eastAsia="DengXian" w:hAnsi="Times New Roman" w:cs="Times New Roman"/>
                <w:color w:val="000000"/>
                <w:sz w:val="24"/>
                <w:szCs w:val="24"/>
                <w:vertAlign w:val="superscript"/>
              </w:rPr>
              <w:t>-1</w:t>
            </w:r>
            <w:r w:rsidRPr="00AE39D1">
              <w:rPr>
                <w:rFonts w:ascii="Times New Roman" w:eastAsia="DengXian" w:hAnsi="Times New Roman" w:cs="Times New Roman"/>
                <w:color w:val="000000"/>
                <w:sz w:val="24"/>
                <w:szCs w:val="24"/>
              </w:rPr>
              <w:t>)</w:t>
            </w:r>
          </w:p>
        </w:tc>
        <w:tc>
          <w:tcPr>
            <w:tcW w:w="1284" w:type="dxa"/>
            <w:tcBorders>
              <w:top w:val="nil"/>
              <w:left w:val="nil"/>
              <w:bottom w:val="nil"/>
              <w:right w:val="nil"/>
            </w:tcBorders>
            <w:noWrap/>
            <w:vAlign w:val="center"/>
            <w:hideMark/>
          </w:tcPr>
          <w:p w14:paraId="32DE5C9C"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0.009898</w:t>
            </w:r>
          </w:p>
        </w:tc>
        <w:tc>
          <w:tcPr>
            <w:tcW w:w="2250" w:type="dxa"/>
            <w:tcBorders>
              <w:top w:val="nil"/>
              <w:left w:val="nil"/>
              <w:bottom w:val="nil"/>
              <w:right w:val="nil"/>
            </w:tcBorders>
            <w:noWrap/>
            <w:vAlign w:val="center"/>
            <w:hideMark/>
          </w:tcPr>
          <w:p w14:paraId="17939116"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0.005649</w:t>
            </w:r>
          </w:p>
        </w:tc>
        <w:tc>
          <w:tcPr>
            <w:tcW w:w="1283" w:type="dxa"/>
            <w:tcBorders>
              <w:top w:val="nil"/>
              <w:left w:val="nil"/>
              <w:bottom w:val="nil"/>
              <w:right w:val="nil"/>
            </w:tcBorders>
            <w:noWrap/>
            <w:vAlign w:val="center"/>
            <w:hideMark/>
          </w:tcPr>
          <w:p w14:paraId="1331A640" w14:textId="2F71F02B"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w:t>
            </w:r>
            <w:r w:rsidR="007D68FC" w:rsidRPr="00AE39D1">
              <w:rPr>
                <w:rFonts w:ascii="Times New Roman" w:eastAsia="DengXian" w:hAnsi="Times New Roman" w:cs="Times New Roman" w:hint="eastAsia"/>
                <w:color w:val="000000"/>
                <w:sz w:val="24"/>
                <w:szCs w:val="24"/>
              </w:rPr>
              <w:t>3</w:t>
            </w:r>
          </w:p>
        </w:tc>
        <w:tc>
          <w:tcPr>
            <w:tcW w:w="1434" w:type="dxa"/>
            <w:tcBorders>
              <w:top w:val="nil"/>
              <w:left w:val="nil"/>
              <w:bottom w:val="nil"/>
              <w:right w:val="nil"/>
            </w:tcBorders>
            <w:noWrap/>
            <w:vAlign w:val="center"/>
            <w:hideMark/>
          </w:tcPr>
          <w:p w14:paraId="72C3B3FF"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0.0001</w:t>
            </w:r>
          </w:p>
        </w:tc>
      </w:tr>
      <w:tr w:rsidR="00800541" w:rsidRPr="00AE39D1" w14:paraId="1233807D" w14:textId="77777777" w:rsidTr="00F10E3C">
        <w:trPr>
          <w:trHeight w:val="288"/>
        </w:trPr>
        <w:tc>
          <w:tcPr>
            <w:tcW w:w="2256" w:type="dxa"/>
            <w:tcBorders>
              <w:top w:val="nil"/>
              <w:left w:val="nil"/>
              <w:bottom w:val="nil"/>
              <w:right w:val="nil"/>
            </w:tcBorders>
            <w:noWrap/>
            <w:vAlign w:val="center"/>
            <w:hideMark/>
          </w:tcPr>
          <w:p w14:paraId="3A0D5944"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Temperature (℃)</w:t>
            </w:r>
          </w:p>
        </w:tc>
        <w:tc>
          <w:tcPr>
            <w:tcW w:w="1284" w:type="dxa"/>
            <w:tcBorders>
              <w:top w:val="nil"/>
              <w:left w:val="nil"/>
              <w:bottom w:val="nil"/>
              <w:right w:val="nil"/>
            </w:tcBorders>
            <w:noWrap/>
            <w:vAlign w:val="center"/>
            <w:hideMark/>
          </w:tcPr>
          <w:p w14:paraId="2D2650C8"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382.5962</w:t>
            </w:r>
          </w:p>
        </w:tc>
        <w:tc>
          <w:tcPr>
            <w:tcW w:w="2250" w:type="dxa"/>
            <w:tcBorders>
              <w:top w:val="nil"/>
              <w:left w:val="nil"/>
              <w:bottom w:val="nil"/>
              <w:right w:val="nil"/>
            </w:tcBorders>
            <w:noWrap/>
            <w:vAlign w:val="center"/>
            <w:hideMark/>
          </w:tcPr>
          <w:p w14:paraId="31F5E2A5"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146.7235</w:t>
            </w:r>
          </w:p>
        </w:tc>
        <w:tc>
          <w:tcPr>
            <w:tcW w:w="1283" w:type="dxa"/>
            <w:tcBorders>
              <w:top w:val="nil"/>
              <w:left w:val="nil"/>
              <w:bottom w:val="nil"/>
              <w:right w:val="nil"/>
            </w:tcBorders>
            <w:noWrap/>
            <w:vAlign w:val="center"/>
            <w:hideMark/>
          </w:tcPr>
          <w:p w14:paraId="4104B38D"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600</w:t>
            </w:r>
          </w:p>
        </w:tc>
        <w:tc>
          <w:tcPr>
            <w:tcW w:w="1434" w:type="dxa"/>
            <w:tcBorders>
              <w:top w:val="nil"/>
              <w:left w:val="nil"/>
              <w:bottom w:val="nil"/>
              <w:right w:val="nil"/>
            </w:tcBorders>
            <w:noWrap/>
            <w:vAlign w:val="center"/>
            <w:hideMark/>
          </w:tcPr>
          <w:p w14:paraId="6C68F95E"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25</w:t>
            </w:r>
          </w:p>
        </w:tc>
      </w:tr>
      <w:tr w:rsidR="00800541" w:rsidRPr="00AE39D1" w14:paraId="3A28DD58" w14:textId="77777777" w:rsidTr="00F10E3C">
        <w:trPr>
          <w:trHeight w:val="288"/>
        </w:trPr>
        <w:tc>
          <w:tcPr>
            <w:tcW w:w="2256" w:type="dxa"/>
            <w:tcBorders>
              <w:top w:val="nil"/>
              <w:left w:val="nil"/>
              <w:bottom w:val="single" w:sz="4" w:space="0" w:color="auto"/>
              <w:right w:val="nil"/>
            </w:tcBorders>
            <w:noWrap/>
            <w:vAlign w:val="center"/>
            <w:hideMark/>
          </w:tcPr>
          <w:p w14:paraId="5CD50045" w14:textId="77777777" w:rsidR="00800541" w:rsidRPr="00AE39D1" w:rsidRDefault="00000000" w:rsidP="00F10E3C">
            <w:pPr>
              <w:spacing w:line="360" w:lineRule="auto"/>
              <w:jc w:val="left"/>
              <w:rPr>
                <w:rFonts w:ascii="Times New Roman" w:hAnsi="Times New Roman" w:cs="Times New Roman"/>
                <w:sz w:val="24"/>
                <w:szCs w:val="24"/>
              </w:rPr>
            </w:pPr>
            <m:oMathPara>
              <m:oMathParaPr>
                <m:jc m:val="left"/>
              </m:oMathParaPr>
              <m:oMath>
                <m:func>
                  <m:funcPr>
                    <m:ctrlPr>
                      <w:rPr>
                        <w:rFonts w:ascii="Cambria Math" w:eastAsia="DengXian" w:hAnsi="Cambria Math" w:cs="Times New Roman"/>
                        <w:i/>
                        <w:color w:val="000000"/>
                        <w:sz w:val="24"/>
                        <w:szCs w:val="24"/>
                      </w:rPr>
                    </m:ctrlPr>
                  </m:funcPr>
                  <m:fName>
                    <m:sSub>
                      <m:sSubPr>
                        <m:ctrlPr>
                          <w:rPr>
                            <w:rFonts w:ascii="Cambria Math" w:eastAsia="DengXian" w:hAnsi="Cambria Math" w:cs="Times New Roman"/>
                            <w:i/>
                            <w:color w:val="000000"/>
                            <w:sz w:val="24"/>
                            <w:szCs w:val="24"/>
                          </w:rPr>
                        </m:ctrlPr>
                      </m:sSubPr>
                      <m:e>
                        <m:r>
                          <m:rPr>
                            <m:sty m:val="p"/>
                          </m:rPr>
                          <w:rPr>
                            <w:rFonts w:ascii="Cambria Math" w:eastAsia="DengXian" w:hAnsi="Cambria Math" w:cs="Times New Roman"/>
                            <w:color w:val="000000"/>
                            <w:sz w:val="24"/>
                          </w:rPr>
                          <m:t>log</m:t>
                        </m:r>
                      </m:e>
                      <m:sub>
                        <m:r>
                          <w:rPr>
                            <w:rFonts w:ascii="Cambria Math" w:eastAsia="DengXian" w:hAnsi="Cambria Math" w:cs="Times New Roman"/>
                            <w:color w:val="000000"/>
                            <w:sz w:val="24"/>
                            <w:szCs w:val="24"/>
                          </w:rPr>
                          <m:t>10</m:t>
                        </m:r>
                      </m:sub>
                    </m:sSub>
                  </m:fName>
                  <m:e>
                    <m:sSub>
                      <m:sSubPr>
                        <m:ctrlPr>
                          <w:rPr>
                            <w:rFonts w:ascii="Cambria Math" w:eastAsia="DengXian" w:hAnsi="Cambria Math" w:cs="Times New Roman"/>
                            <w:i/>
                            <w:color w:val="000000"/>
                            <w:sz w:val="24"/>
                            <w:szCs w:val="24"/>
                          </w:rPr>
                        </m:ctrlPr>
                      </m:sSubPr>
                      <m:e>
                        <m:r>
                          <w:rPr>
                            <w:rFonts w:ascii="Cambria Math" w:eastAsia="DengXian" w:hAnsi="Cambria Math" w:cs="Times New Roman"/>
                            <w:color w:val="000000"/>
                            <w:sz w:val="24"/>
                            <w:szCs w:val="24"/>
                          </w:rPr>
                          <m:t>N</m:t>
                        </m:r>
                      </m:e>
                      <m:sub>
                        <m:r>
                          <w:rPr>
                            <w:rFonts w:ascii="Cambria Math" w:eastAsia="DengXian" w:hAnsi="Cambria Math" w:cs="Times New Roman"/>
                            <w:color w:val="000000"/>
                            <w:sz w:val="24"/>
                            <w:szCs w:val="24"/>
                          </w:rPr>
                          <m:t>f</m:t>
                        </m:r>
                      </m:sub>
                    </m:sSub>
                  </m:e>
                </m:func>
              </m:oMath>
            </m:oMathPara>
          </w:p>
        </w:tc>
        <w:tc>
          <w:tcPr>
            <w:tcW w:w="1284" w:type="dxa"/>
            <w:tcBorders>
              <w:top w:val="nil"/>
              <w:left w:val="nil"/>
              <w:bottom w:val="single" w:sz="4" w:space="0" w:color="auto"/>
              <w:right w:val="nil"/>
            </w:tcBorders>
            <w:noWrap/>
            <w:vAlign w:val="center"/>
            <w:hideMark/>
          </w:tcPr>
          <w:p w14:paraId="72782E21"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1.596233</w:t>
            </w:r>
          </w:p>
        </w:tc>
        <w:tc>
          <w:tcPr>
            <w:tcW w:w="2250" w:type="dxa"/>
            <w:tcBorders>
              <w:top w:val="nil"/>
              <w:left w:val="nil"/>
              <w:bottom w:val="single" w:sz="4" w:space="0" w:color="auto"/>
              <w:right w:val="nil"/>
            </w:tcBorders>
            <w:noWrap/>
            <w:vAlign w:val="center"/>
            <w:hideMark/>
          </w:tcPr>
          <w:p w14:paraId="078EAABE"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1.914023</w:t>
            </w:r>
          </w:p>
        </w:tc>
        <w:tc>
          <w:tcPr>
            <w:tcW w:w="1283" w:type="dxa"/>
            <w:tcBorders>
              <w:top w:val="nil"/>
              <w:left w:val="nil"/>
              <w:bottom w:val="single" w:sz="4" w:space="0" w:color="auto"/>
              <w:right w:val="nil"/>
            </w:tcBorders>
            <w:noWrap/>
            <w:vAlign w:val="center"/>
            <w:hideMark/>
          </w:tcPr>
          <w:p w14:paraId="0738ED27" w14:textId="77777777"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6</w:t>
            </w:r>
          </w:p>
        </w:tc>
        <w:tc>
          <w:tcPr>
            <w:tcW w:w="1434" w:type="dxa"/>
            <w:tcBorders>
              <w:top w:val="nil"/>
              <w:left w:val="nil"/>
              <w:bottom w:val="single" w:sz="4" w:space="0" w:color="auto"/>
              <w:right w:val="nil"/>
            </w:tcBorders>
            <w:noWrap/>
            <w:vAlign w:val="center"/>
            <w:hideMark/>
          </w:tcPr>
          <w:p w14:paraId="2DEEB880" w14:textId="6938E78A" w:rsidR="00800541" w:rsidRPr="00AE39D1" w:rsidRDefault="00800541" w:rsidP="00F10E3C">
            <w:pPr>
              <w:spacing w:line="360" w:lineRule="auto"/>
              <w:jc w:val="left"/>
              <w:rPr>
                <w:rFonts w:ascii="Times New Roman" w:hAnsi="Times New Roman" w:cs="Times New Roman"/>
                <w:sz w:val="24"/>
                <w:szCs w:val="24"/>
              </w:rPr>
            </w:pPr>
            <w:r w:rsidRPr="00AE39D1">
              <w:rPr>
                <w:rFonts w:ascii="Times New Roman" w:eastAsia="DengXian" w:hAnsi="Times New Roman" w:cs="Times New Roman"/>
                <w:color w:val="000000"/>
                <w:sz w:val="24"/>
                <w:szCs w:val="24"/>
              </w:rPr>
              <w:t>-3.5</w:t>
            </w:r>
            <w:r w:rsidR="007D68FC" w:rsidRPr="00AE39D1">
              <w:rPr>
                <w:rFonts w:ascii="Times New Roman" w:eastAsia="DengXian" w:hAnsi="Times New Roman" w:cs="Times New Roman" w:hint="eastAsia"/>
                <w:color w:val="000000"/>
                <w:sz w:val="24"/>
                <w:szCs w:val="24"/>
              </w:rPr>
              <w:t>8</w:t>
            </w:r>
          </w:p>
        </w:tc>
      </w:tr>
    </w:tbl>
    <w:bookmarkEnd w:id="26"/>
    <w:p w14:paraId="61719959" w14:textId="71A6426F" w:rsidR="00580993" w:rsidRPr="00AE39D1" w:rsidRDefault="00580993"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After preprocessing, the dataset was randomly divided into a training set and an independent test set in a ratio of </w:t>
      </w:r>
      <w:r w:rsidRPr="00AE39D1">
        <w:rPr>
          <w:rFonts w:ascii="Times New Roman" w:hAnsi="Times New Roman" w:cs="Times New Roman" w:hint="eastAsia"/>
          <w:sz w:val="24"/>
          <w:szCs w:val="24"/>
        </w:rPr>
        <w:t>80</w:t>
      </w:r>
      <w:r w:rsidRPr="00AE39D1">
        <w:rPr>
          <w:rFonts w:ascii="Times New Roman" w:hAnsi="Times New Roman" w:cs="Times New Roman"/>
          <w:sz w:val="24"/>
          <w:szCs w:val="24"/>
        </w:rPr>
        <w:t>:</w:t>
      </w:r>
      <w:r w:rsidRPr="00AE39D1">
        <w:rPr>
          <w:rFonts w:ascii="Times New Roman" w:hAnsi="Times New Roman" w:cs="Times New Roman" w:hint="eastAsia"/>
          <w:sz w:val="24"/>
          <w:szCs w:val="24"/>
        </w:rPr>
        <w:t>20</w:t>
      </w:r>
      <w:r w:rsidRPr="00AE39D1">
        <w:rPr>
          <w:rFonts w:ascii="Times New Roman" w:hAnsi="Times New Roman" w:cs="Times New Roman"/>
          <w:sz w:val="24"/>
          <w:szCs w:val="24"/>
        </w:rPr>
        <w:t xml:space="preserve"> (random seed = </w:t>
      </w:r>
      <w:r w:rsidRPr="00AE39D1">
        <w:rPr>
          <w:rFonts w:ascii="Times New Roman" w:hAnsi="Times New Roman" w:cs="Times New Roman" w:hint="eastAsia"/>
          <w:sz w:val="24"/>
          <w:szCs w:val="24"/>
        </w:rPr>
        <w:t>42</w:t>
      </w:r>
      <w:r w:rsidRPr="00AE39D1">
        <w:rPr>
          <w:rFonts w:ascii="Times New Roman" w:hAnsi="Times New Roman" w:cs="Times New Roman"/>
          <w:sz w:val="24"/>
          <w:szCs w:val="24"/>
        </w:rPr>
        <w:t>). Each sample in the compiled dataset corresponds to a single independent creep rupture test or fatigue test record with one final target value, rather than time-resolved measurements from the same experiment. Therefore, the split was performed at the data-record level, which avoids leakage of sequential measurements from the same test between training and test sets.</w:t>
      </w:r>
      <w:r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Hyperparameter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and model selection were performed using the training data only, with validation carried out during the </w:t>
      </w:r>
      <w:proofErr w:type="spellStart"/>
      <w:r w:rsidRPr="00AE39D1">
        <w:rPr>
          <w:rFonts w:ascii="Times New Roman" w:hAnsi="Times New Roman" w:cs="Times New Roman"/>
          <w:sz w:val="24"/>
          <w:szCs w:val="24"/>
        </w:rPr>
        <w:t>Optuna</w:t>
      </w:r>
      <w:proofErr w:type="spellEnd"/>
      <w:r w:rsidRPr="00AE39D1">
        <w:rPr>
          <w:rFonts w:ascii="Times New Roman" w:hAnsi="Times New Roman" w:cs="Times New Roman"/>
          <w:sz w:val="24"/>
          <w:szCs w:val="24"/>
        </w:rPr>
        <w:t xml:space="preserv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process. The held-out test set was reserved exclusively for final evaluation.</w:t>
      </w:r>
      <w:r w:rsidRPr="00AE39D1">
        <w:t xml:space="preserve"> </w:t>
      </w:r>
      <w:r w:rsidRPr="00AE39D1">
        <w:rPr>
          <w:rFonts w:ascii="Times New Roman" w:hAnsi="Times New Roman" w:cs="Times New Roman"/>
          <w:sz w:val="24"/>
          <w:szCs w:val="24"/>
        </w:rPr>
        <w:t xml:space="preserve">Although neural-network </w:t>
      </w:r>
      <w:r w:rsidRPr="00AE39D1">
        <w:rPr>
          <w:rFonts w:ascii="Times New Roman" w:hAnsi="Times New Roman" w:cs="Times New Roman"/>
          <w:sz w:val="24"/>
          <w:szCs w:val="24"/>
        </w:rPr>
        <w:lastRenderedPageBreak/>
        <w:t xml:space="preserve">training is stochastic in nature, the use of fixed random seeds, together with held-out test evaluation,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 xml:space="preserve">, and comparison with alternative models, reduces the risk that the reported conclusions depend on one </w:t>
      </w:r>
      <w:proofErr w:type="spellStart"/>
      <w:r w:rsidRPr="00AE39D1">
        <w:rPr>
          <w:rFonts w:ascii="Times New Roman" w:hAnsi="Times New Roman" w:cs="Times New Roman"/>
          <w:sz w:val="24"/>
          <w:szCs w:val="24"/>
        </w:rPr>
        <w:t>favourable</w:t>
      </w:r>
      <w:proofErr w:type="spellEnd"/>
      <w:r w:rsidRPr="00AE39D1">
        <w:rPr>
          <w:rFonts w:ascii="Times New Roman" w:hAnsi="Times New Roman" w:cs="Times New Roman"/>
          <w:sz w:val="24"/>
          <w:szCs w:val="24"/>
        </w:rPr>
        <w:t xml:space="preserve"> random </w:t>
      </w:r>
      <w:proofErr w:type="spellStart"/>
      <w:r w:rsidRPr="00AE39D1">
        <w:rPr>
          <w:rFonts w:ascii="Times New Roman" w:hAnsi="Times New Roman" w:cs="Times New Roman"/>
          <w:sz w:val="24"/>
          <w:szCs w:val="24"/>
        </w:rPr>
        <w:t>initialisation</w:t>
      </w:r>
      <w:proofErr w:type="spellEnd"/>
      <w:r w:rsidRPr="00AE39D1">
        <w:rPr>
          <w:rFonts w:ascii="Times New Roman" w:hAnsi="Times New Roman" w:cs="Times New Roman"/>
          <w:sz w:val="24"/>
          <w:szCs w:val="24"/>
        </w:rPr>
        <w:t xml:space="preserve"> alone.</w:t>
      </w:r>
    </w:p>
    <w:p w14:paraId="6E92E850" w14:textId="5E1EDF51" w:rsidR="002C5C57" w:rsidRPr="00AE39D1" w:rsidRDefault="002C5C57" w:rsidP="002C5C57">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Although the creep dataset contains 1,199 data points, the present model is not a large unconstrained deep neural network trained on raw high-dimensional signals, but a compact physics-informed surrogate trained on composition, testing conditions, and engineered physical descriptors. In addition, dropout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 physics-based constraints, and held-out test-set evaluation were adopted to reduce the risk of overtraining. Together, these measures provide a more robust modelling framework for the present structured regression task under limited-data conditions</w:t>
      </w:r>
      <w:r w:rsidRPr="00AE39D1">
        <w:rPr>
          <w:rFonts w:ascii="Times New Roman" w:hAnsi="Times New Roman" w:cs="Times New Roman" w:hint="eastAsia"/>
          <w:sz w:val="24"/>
          <w:szCs w:val="24"/>
        </w:rPr>
        <w:t>.</w:t>
      </w:r>
    </w:p>
    <w:p w14:paraId="26126BBE" w14:textId="40CF07F8" w:rsidR="00FA7ED2" w:rsidRPr="00AE39D1" w:rsidRDefault="002C070D" w:rsidP="00FD2AA9">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To ensure consistency between the two predictive tasks, hyperparameters of both the creep PINN and fatigue MLP were </w:t>
      </w:r>
      <w:proofErr w:type="spellStart"/>
      <w:r w:rsidRPr="00AE39D1">
        <w:rPr>
          <w:rFonts w:ascii="Times New Roman" w:hAnsi="Times New Roman" w:cs="Times New Roman"/>
          <w:sz w:val="24"/>
          <w:szCs w:val="24"/>
        </w:rPr>
        <w:t>optimised</w:t>
      </w:r>
      <w:proofErr w:type="spellEnd"/>
      <w:r w:rsidRPr="00AE39D1">
        <w:rPr>
          <w:rFonts w:ascii="Times New Roman" w:hAnsi="Times New Roman" w:cs="Times New Roman"/>
          <w:sz w:val="24"/>
          <w:szCs w:val="24"/>
        </w:rPr>
        <w:t xml:space="preserve"> using </w:t>
      </w:r>
      <w:proofErr w:type="spellStart"/>
      <w:r w:rsidRPr="00AE39D1">
        <w:rPr>
          <w:rFonts w:ascii="Times New Roman" w:hAnsi="Times New Roman" w:cs="Times New Roman"/>
          <w:sz w:val="24"/>
          <w:szCs w:val="24"/>
        </w:rPr>
        <w:t>Optuna</w:t>
      </w:r>
      <w:proofErr w:type="spellEnd"/>
      <w:r w:rsidRPr="00AE39D1">
        <w:rPr>
          <w:rFonts w:ascii="Times New Roman" w:hAnsi="Times New Roman" w:cs="Times New Roman"/>
          <w:sz w:val="24"/>
          <w:szCs w:val="24"/>
        </w:rPr>
        <w:t xml:space="preserve"> Bayesian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The creep model explored network width (64</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160), depth (1</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4), dropout (0.1</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0.5), learning rate (</w:t>
      </w:r>
      <m:oMath>
        <m:r>
          <w:rPr>
            <w:rFonts w:ascii="Cambria Math" w:hAnsi="Cambria Math" w:cs="Times New Roman" w:hint="eastAsia"/>
            <w:sz w:val="24"/>
            <w:szCs w:val="24"/>
          </w:rPr>
          <m:t>1</m:t>
        </m:r>
        <m:r>
          <w:rPr>
            <w:rFonts w:ascii="Cambria Math" w:hAnsi="Cambria Math" w:cs="Times New Roman"/>
            <w:sz w:val="24"/>
            <w:szCs w:val="24"/>
          </w:rPr>
          <m:t>×10⁻⁴-5×10⁻³</m:t>
        </m:r>
      </m:oMath>
      <w:r w:rsidRPr="00AE39D1">
        <w:rPr>
          <w:rFonts w:ascii="Times New Roman" w:hAnsi="Times New Roman" w:cs="Times New Roman"/>
          <w:sz w:val="24"/>
          <w:szCs w:val="24"/>
        </w:rPr>
        <w:t>) and the physics weighting coefficients (</w:t>
      </w:r>
      <m:oMath>
        <m:r>
          <w:rPr>
            <w:rFonts w:ascii="Cambria Math" w:hAnsi="Cambria Math" w:cs="Times New Roman"/>
            <w:sz w:val="24"/>
            <w:szCs w:val="24"/>
          </w:rPr>
          <m:t>λ₁-λ₄ = 10⁻⁵-10⁻²</m:t>
        </m:r>
      </m:oMath>
      <w:r w:rsidRPr="00AE39D1">
        <w:rPr>
          <w:rFonts w:ascii="Times New Roman" w:hAnsi="Times New Roman" w:cs="Times New Roman"/>
          <w:sz w:val="24"/>
          <w:szCs w:val="24"/>
        </w:rPr>
        <w:t xml:space="preserve">), whereas the </w:t>
      </w:r>
      <w:r w:rsidR="00540101" w:rsidRPr="00AE39D1">
        <w:rPr>
          <w:rFonts w:ascii="Times New Roman" w:hAnsi="Times New Roman" w:cs="Times New Roman"/>
          <w:sz w:val="24"/>
          <w:szCs w:val="24"/>
        </w:rPr>
        <w:t>LCF model</w:t>
      </w:r>
      <w:r w:rsidRPr="00AE39D1">
        <w:rPr>
          <w:rFonts w:ascii="Times New Roman" w:hAnsi="Times New Roman" w:cs="Times New Roman"/>
          <w:sz w:val="24"/>
          <w:szCs w:val="24"/>
        </w:rPr>
        <w:t xml:space="preserve"> explored only the architectural hyperparameters. Each search involved 20</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25 trials followed by retraining of the best model for 600 epochs using the Adam </w:t>
      </w:r>
      <w:proofErr w:type="spellStart"/>
      <w:r w:rsidRPr="00AE39D1">
        <w:rPr>
          <w:rFonts w:ascii="Times New Roman" w:hAnsi="Times New Roman" w:cs="Times New Roman"/>
          <w:sz w:val="24"/>
          <w:szCs w:val="24"/>
        </w:rPr>
        <w:t>optimiser</w:t>
      </w:r>
      <w:proofErr w:type="spellEnd"/>
      <w:r w:rsidRPr="00AE39D1">
        <w:rPr>
          <w:rFonts w:ascii="Times New Roman" w:hAnsi="Times New Roman" w:cs="Times New Roman"/>
          <w:sz w:val="24"/>
          <w:szCs w:val="24"/>
        </w:rPr>
        <w:t>.</w:t>
      </w:r>
      <w:r w:rsidR="00580993" w:rsidRPr="00AE39D1">
        <w:rPr>
          <w:rFonts w:ascii="Times New Roman" w:hAnsi="Times New Roman" w:cs="Times New Roman" w:hint="eastAsia"/>
          <w:sz w:val="24"/>
          <w:szCs w:val="24"/>
        </w:rPr>
        <w:t xml:space="preserve"> </w:t>
      </w:r>
      <w:r w:rsidR="00A461F5" w:rsidRPr="00AE39D1">
        <w:rPr>
          <w:rFonts w:ascii="Times New Roman" w:hAnsi="Times New Roman" w:cs="Times New Roman"/>
          <w:sz w:val="24"/>
          <w:szCs w:val="24"/>
        </w:rPr>
        <w:t xml:space="preserve">The optimal hyperparameters for each model are provided in the </w:t>
      </w:r>
      <w:r w:rsidR="00A461F5" w:rsidRPr="00AE39D1">
        <w:rPr>
          <w:rFonts w:ascii="Times New Roman" w:hAnsi="Times New Roman" w:cs="Times New Roman"/>
          <w:color w:val="ED7D31" w:themeColor="accent2"/>
          <w:sz w:val="24"/>
          <w:szCs w:val="24"/>
        </w:rPr>
        <w:t>Supplementary Material</w:t>
      </w:r>
      <w:r w:rsidR="00A461F5" w:rsidRPr="00AE39D1">
        <w:rPr>
          <w:rFonts w:ascii="Times New Roman" w:hAnsi="Times New Roman" w:cs="Times New Roman"/>
          <w:sz w:val="24"/>
          <w:szCs w:val="24"/>
        </w:rPr>
        <w:t xml:space="preserve"> under Hyperparameter </w:t>
      </w:r>
      <w:proofErr w:type="spellStart"/>
      <w:r w:rsidR="00A461F5" w:rsidRPr="00AE39D1">
        <w:rPr>
          <w:rFonts w:ascii="Times New Roman" w:hAnsi="Times New Roman" w:cs="Times New Roman"/>
          <w:sz w:val="24"/>
          <w:szCs w:val="24"/>
        </w:rPr>
        <w:t>Optimisation</w:t>
      </w:r>
      <w:proofErr w:type="spellEnd"/>
      <w:r w:rsidR="00A461F5" w:rsidRPr="00AE39D1">
        <w:rPr>
          <w:rFonts w:ascii="Times New Roman" w:hAnsi="Times New Roman" w:cs="Times New Roman"/>
          <w:sz w:val="24"/>
          <w:szCs w:val="24"/>
        </w:rPr>
        <w:t>.</w:t>
      </w:r>
      <w:r w:rsidR="00A461F5"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The evaluation metrics for both models included </w:t>
      </w:r>
      <m:oMath>
        <m:r>
          <w:rPr>
            <w:rFonts w:ascii="Cambria Math" w:hAnsi="Cambria Math" w:cs="Times New Roman"/>
            <w:sz w:val="24"/>
            <w:szCs w:val="24"/>
          </w:rPr>
          <m:t>MSE</m:t>
        </m:r>
      </m:oMath>
      <w:r w:rsidRPr="00AE39D1">
        <w:rPr>
          <w:rFonts w:ascii="Times New Roman" w:hAnsi="Times New Roman" w:cs="Times New Roman"/>
          <w:sz w:val="24"/>
          <w:szCs w:val="24"/>
        </w:rPr>
        <w:t xml:space="preserve">, </w:t>
      </w:r>
      <m:oMath>
        <m:r>
          <w:rPr>
            <w:rFonts w:ascii="Cambria Math" w:hAnsi="Cambria Math" w:cs="Times New Roman"/>
            <w:sz w:val="24"/>
            <w:szCs w:val="24"/>
          </w:rPr>
          <m:t>MAE</m:t>
        </m:r>
      </m:oMath>
      <w:r w:rsidRPr="00AE39D1">
        <w:rPr>
          <w:rFonts w:ascii="Times New Roman" w:hAnsi="Times New Roman" w:cs="Times New Roman"/>
          <w:sz w:val="24"/>
          <w:szCs w:val="24"/>
        </w:rPr>
        <w:t xml:space="preserve">, </w:t>
      </w:r>
      <m:oMath>
        <m:r>
          <w:rPr>
            <w:rFonts w:ascii="Cambria Math" w:hAnsi="Cambria Math" w:cs="Times New Roman"/>
            <w:sz w:val="24"/>
            <w:szCs w:val="24"/>
          </w:rPr>
          <m:t>RMSE</m:t>
        </m:r>
      </m:oMath>
      <w:r w:rsidRPr="00AE39D1">
        <w:rPr>
          <w:rFonts w:ascii="Times New Roman" w:hAnsi="Times New Roman" w:cs="Times New Roman"/>
          <w:sz w:val="24"/>
          <w:szCs w:val="24"/>
        </w:rPr>
        <w:t xml:space="preserve"> and the coefficient of determination </w:t>
      </w:r>
      <m:oMath>
        <m:r>
          <w:rPr>
            <w:rFonts w:ascii="Cambria Math" w:hAnsi="Cambria Math" w:cs="Times New Roman"/>
            <w:sz w:val="24"/>
            <w:szCs w:val="24"/>
          </w:rPr>
          <m:t>R²</m:t>
        </m:r>
      </m:oMath>
      <w:r w:rsidRPr="00AE39D1">
        <w:rPr>
          <w:rFonts w:ascii="Times New Roman" w:hAnsi="Times New Roman" w:cs="Times New Roman"/>
          <w:sz w:val="24"/>
          <w:szCs w:val="24"/>
        </w:rPr>
        <w:t xml:space="preserve">, with their mathematical forms given in </w:t>
      </w:r>
      <w:proofErr w:type="spellStart"/>
      <w:r w:rsidRPr="00AE39D1">
        <w:rPr>
          <w:rFonts w:ascii="Times New Roman" w:hAnsi="Times New Roman" w:cs="Times New Roman"/>
          <w:color w:val="ED7D31" w:themeColor="accent2"/>
          <w:sz w:val="24"/>
          <w:szCs w:val="24"/>
        </w:rPr>
        <w:t>Eqs</w:t>
      </w:r>
      <w:proofErr w:type="spellEnd"/>
      <w:r w:rsidRPr="00AE39D1">
        <w:rPr>
          <w:rFonts w:ascii="Times New Roman" w:hAnsi="Times New Roman" w:cs="Times New Roman"/>
          <w:color w:val="ED7D31" w:themeColor="accent2"/>
          <w:sz w:val="24"/>
          <w:szCs w:val="24"/>
        </w:rPr>
        <w:t>. (</w:t>
      </w:r>
      <w:r w:rsidR="00A92B94" w:rsidRPr="00AE39D1">
        <w:rPr>
          <w:rFonts w:ascii="Times New Roman" w:hAnsi="Times New Roman" w:cs="Times New Roman" w:hint="eastAsia"/>
          <w:color w:val="ED7D31" w:themeColor="accent2"/>
          <w:sz w:val="24"/>
          <w:szCs w:val="24"/>
        </w:rPr>
        <w:t>10</w:t>
      </w:r>
      <w:r w:rsidR="00DE750F" w:rsidRPr="00AE39D1">
        <w:rPr>
          <w:rFonts w:ascii="Times New Roman" w:hAnsi="Times New Roman" w:cs="Times New Roman" w:hint="eastAsia"/>
          <w:color w:val="ED7D31" w:themeColor="accent2"/>
          <w:sz w:val="24"/>
          <w:szCs w:val="24"/>
        </w:rPr>
        <w:t>-</w:t>
      </w:r>
      <w:r w:rsidR="00A92B94" w:rsidRPr="00AE39D1">
        <w:rPr>
          <w:rFonts w:ascii="Times New Roman" w:hAnsi="Times New Roman" w:cs="Times New Roman" w:hint="eastAsia"/>
          <w:color w:val="ED7D31" w:themeColor="accent2"/>
          <w:sz w:val="24"/>
          <w:szCs w:val="24"/>
        </w:rPr>
        <w:t>12</w:t>
      </w:r>
      <w:r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w:t>
      </w:r>
    </w:p>
    <w:p w14:paraId="05F2B50D" w14:textId="56B8A934" w:rsidR="002C070D" w:rsidRPr="00AE39D1" w:rsidRDefault="00000000" w:rsidP="002C070D">
      <w:pPr>
        <w:spacing w:beforeLines="50" w:before="156" w:afterLines="50" w:after="156" w:line="360" w:lineRule="auto"/>
        <w:jc w:val="right"/>
        <w:rPr>
          <w:rFonts w:ascii="Times New Roman" w:eastAsia="DengXian" w:hAnsi="Times New Roman" w:cs="Times New Roman"/>
          <w:sz w:val="24"/>
          <w:szCs w:val="24"/>
        </w:rPr>
      </w:pPr>
      <m:oMath>
        <m:sSup>
          <m:sSupPr>
            <m:ctrlPr>
              <w:rPr>
                <w:rFonts w:ascii="Cambria Math" w:eastAsia="DengXian" w:hAnsi="Cambria Math" w:cs="Times New Roman"/>
                <w:i/>
                <w:sz w:val="24"/>
                <w:szCs w:val="24"/>
              </w:rPr>
            </m:ctrlPr>
          </m:sSupPr>
          <m:e>
            <m:r>
              <w:rPr>
                <w:rFonts w:ascii="Cambria Math" w:eastAsia="DengXian" w:hAnsi="Cambria Math" w:cs="Times New Roman"/>
                <w:sz w:val="24"/>
                <w:szCs w:val="24"/>
              </w:rPr>
              <m:t>R</m:t>
            </m:r>
          </m:e>
          <m:sup>
            <m:r>
              <w:rPr>
                <w:rFonts w:ascii="Cambria Math" w:eastAsia="DengXian" w:hAnsi="Cambria Math" w:cs="Times New Roman"/>
                <w:sz w:val="24"/>
                <w:szCs w:val="24"/>
              </w:rPr>
              <m:t>2</m:t>
            </m:r>
          </m:sup>
        </m:sSup>
        <m:r>
          <w:rPr>
            <w:rFonts w:ascii="Cambria Math" w:eastAsia="DengXian" w:hAnsi="Cambria Math" w:cs="Times New Roman"/>
            <w:sz w:val="24"/>
            <w:szCs w:val="24"/>
          </w:rPr>
          <m:t>=1-</m:t>
        </m:r>
        <m:f>
          <m:fPr>
            <m:ctrlPr>
              <w:rPr>
                <w:rFonts w:ascii="Cambria Math" w:eastAsia="DengXian" w:hAnsi="Cambria Math" w:cs="Times New Roman"/>
                <w:i/>
                <w:sz w:val="24"/>
                <w:szCs w:val="24"/>
              </w:rPr>
            </m:ctrlPr>
          </m:fPr>
          <m:num>
            <m:nary>
              <m:naryPr>
                <m:chr m:val="∑"/>
                <m:limLoc m:val="subSup"/>
                <m:ctrlPr>
                  <w:rPr>
                    <w:rFonts w:ascii="Cambria Math" w:eastAsia="DengXian" w:hAnsi="Cambria Math" w:cs="Times New Roman"/>
                    <w:i/>
                    <w:sz w:val="24"/>
                    <w:szCs w:val="24"/>
                  </w:rPr>
                </m:ctrlPr>
              </m:naryPr>
              <m:sub>
                <m:r>
                  <w:rPr>
                    <w:rFonts w:ascii="Cambria Math" w:eastAsia="DengXian" w:hAnsi="Cambria Math" w:cs="Times New Roman"/>
                    <w:sz w:val="24"/>
                    <w:szCs w:val="24"/>
                  </w:rPr>
                  <m:t>i=1</m:t>
                </m:r>
              </m:sub>
              <m:sup>
                <m:r>
                  <w:rPr>
                    <w:rFonts w:ascii="Cambria Math" w:eastAsia="DengXian" w:hAnsi="Cambria Math" w:cs="Times New Roman"/>
                    <w:sz w:val="24"/>
                    <w:szCs w:val="24"/>
                  </w:rPr>
                  <m:t>n</m:t>
                </m:r>
              </m:sup>
              <m:e>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y</m:t>
                    </m:r>
                  </m:e>
                  <m:sub>
                    <m:r>
                      <w:rPr>
                        <w:rFonts w:ascii="Cambria Math" w:eastAsia="DengXian" w:hAnsi="Cambria Math" w:cs="Times New Roman"/>
                        <w:sz w:val="24"/>
                        <w:szCs w:val="24"/>
                      </w:rPr>
                      <m:t>i</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acc>
                      <m:accPr>
                        <m:ctrlPr>
                          <w:rPr>
                            <w:rFonts w:ascii="Cambria Math" w:eastAsia="DengXian" w:hAnsi="Cambria Math" w:cs="Times New Roman"/>
                            <w:i/>
                            <w:sz w:val="24"/>
                            <w:szCs w:val="24"/>
                          </w:rPr>
                        </m:ctrlPr>
                      </m:accPr>
                      <m:e>
                        <m:r>
                          <w:rPr>
                            <w:rFonts w:ascii="Cambria Math" w:eastAsia="DengXian" w:hAnsi="Cambria Math" w:cs="Times New Roman"/>
                            <w:sz w:val="24"/>
                            <w:szCs w:val="24"/>
                          </w:rPr>
                          <m:t>y</m:t>
                        </m:r>
                      </m:e>
                    </m:acc>
                  </m:e>
                  <m:sub>
                    <m:r>
                      <w:rPr>
                        <w:rFonts w:ascii="Cambria Math" w:eastAsia="DengXian" w:hAnsi="Cambria Math" w:cs="Times New Roman"/>
                        <w:sz w:val="24"/>
                        <w:szCs w:val="24"/>
                      </w:rPr>
                      <m:t>i</m:t>
                    </m:r>
                  </m:sub>
                </m:sSub>
                <m:sSup>
                  <m:sSupPr>
                    <m:ctrlPr>
                      <w:rPr>
                        <w:rFonts w:ascii="Cambria Math" w:eastAsia="DengXian" w:hAnsi="Cambria Math" w:cs="Times New Roman"/>
                        <w:i/>
                        <w:sz w:val="24"/>
                        <w:szCs w:val="24"/>
                      </w:rPr>
                    </m:ctrlPr>
                  </m:sSupPr>
                  <m:e>
                    <m:r>
                      <w:rPr>
                        <w:rFonts w:ascii="Cambria Math" w:eastAsia="DengXian" w:hAnsi="Cambria Math" w:cs="Times New Roman"/>
                        <w:sz w:val="24"/>
                        <w:szCs w:val="24"/>
                      </w:rPr>
                      <m:t>)</m:t>
                    </m:r>
                  </m:e>
                  <m:sup>
                    <m:r>
                      <w:rPr>
                        <w:rFonts w:ascii="Cambria Math" w:eastAsia="DengXian" w:hAnsi="Cambria Math" w:cs="Times New Roman"/>
                        <w:sz w:val="24"/>
                        <w:szCs w:val="24"/>
                      </w:rPr>
                      <m:t>2</m:t>
                    </m:r>
                  </m:sup>
                </m:sSup>
              </m:e>
            </m:nary>
          </m:num>
          <m:den>
            <m:nary>
              <m:naryPr>
                <m:chr m:val="∑"/>
                <m:limLoc m:val="subSup"/>
                <m:ctrlPr>
                  <w:rPr>
                    <w:rFonts w:ascii="Cambria Math" w:eastAsia="DengXian" w:hAnsi="Cambria Math" w:cs="Times New Roman"/>
                    <w:i/>
                    <w:sz w:val="24"/>
                    <w:szCs w:val="24"/>
                  </w:rPr>
                </m:ctrlPr>
              </m:naryPr>
              <m:sub>
                <m:r>
                  <w:rPr>
                    <w:rFonts w:ascii="Cambria Math" w:eastAsia="DengXian" w:hAnsi="Cambria Math" w:cs="Times New Roman"/>
                    <w:sz w:val="24"/>
                    <w:szCs w:val="24"/>
                  </w:rPr>
                  <m:t>i=1</m:t>
                </m:r>
              </m:sub>
              <m:sup>
                <m:r>
                  <w:rPr>
                    <w:rFonts w:ascii="Cambria Math" w:eastAsia="DengXian" w:hAnsi="Cambria Math" w:cs="Times New Roman"/>
                    <w:sz w:val="24"/>
                    <w:szCs w:val="24"/>
                  </w:rPr>
                  <m:t>n</m:t>
                </m:r>
              </m:sup>
              <m:e>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y</m:t>
                    </m:r>
                  </m:e>
                  <m:sub>
                    <m:r>
                      <w:rPr>
                        <w:rFonts w:ascii="Cambria Math" w:eastAsia="DengXian" w:hAnsi="Cambria Math" w:cs="Times New Roman"/>
                        <w:sz w:val="24"/>
                        <w:szCs w:val="24"/>
                      </w:rPr>
                      <m:t>i</m:t>
                    </m:r>
                  </m:sub>
                </m:sSub>
                <m:r>
                  <w:rPr>
                    <w:rFonts w:ascii="Cambria Math" w:eastAsia="DengXian" w:hAnsi="Cambria Math" w:cs="Times New Roman"/>
                    <w:sz w:val="24"/>
                    <w:szCs w:val="24"/>
                  </w:rPr>
                  <m:t>-</m:t>
                </m:r>
                <m:acc>
                  <m:accPr>
                    <m:chr m:val="̅"/>
                    <m:ctrlPr>
                      <w:rPr>
                        <w:rFonts w:ascii="Cambria Math" w:eastAsia="DengXian" w:hAnsi="Cambria Math" w:cs="Times New Roman"/>
                        <w:i/>
                        <w:sz w:val="24"/>
                        <w:szCs w:val="24"/>
                      </w:rPr>
                    </m:ctrlPr>
                  </m:accPr>
                  <m:e>
                    <m:r>
                      <w:rPr>
                        <w:rFonts w:ascii="Cambria Math" w:eastAsia="DengXian" w:hAnsi="Cambria Math" w:cs="Times New Roman"/>
                        <w:sz w:val="24"/>
                        <w:szCs w:val="24"/>
                      </w:rPr>
                      <m:t>y</m:t>
                    </m:r>
                  </m:e>
                </m:acc>
                <m:sSup>
                  <m:sSupPr>
                    <m:ctrlPr>
                      <w:rPr>
                        <w:rFonts w:ascii="Cambria Math" w:eastAsia="DengXian" w:hAnsi="Cambria Math" w:cs="Times New Roman"/>
                        <w:i/>
                        <w:sz w:val="24"/>
                        <w:szCs w:val="24"/>
                      </w:rPr>
                    </m:ctrlPr>
                  </m:sSupPr>
                  <m:e>
                    <m:r>
                      <w:rPr>
                        <w:rFonts w:ascii="Cambria Math" w:eastAsia="DengXian" w:hAnsi="Cambria Math" w:cs="Times New Roman"/>
                        <w:sz w:val="24"/>
                        <w:szCs w:val="24"/>
                      </w:rPr>
                      <m:t>)</m:t>
                    </m:r>
                  </m:e>
                  <m:sup>
                    <m:r>
                      <w:rPr>
                        <w:rFonts w:ascii="Cambria Math" w:eastAsia="DengXian" w:hAnsi="Cambria Math" w:cs="Times New Roman"/>
                        <w:sz w:val="24"/>
                        <w:szCs w:val="24"/>
                      </w:rPr>
                      <m:t>2</m:t>
                    </m:r>
                  </m:sup>
                </m:sSup>
              </m:e>
            </m:nary>
          </m:den>
        </m:f>
      </m:oMath>
      <w:r w:rsidR="002C070D" w:rsidRPr="00AE39D1">
        <w:rPr>
          <w:rFonts w:ascii="Times New Roman" w:eastAsia="DengXian" w:hAnsi="Times New Roman" w:cs="Times New Roman"/>
          <w:sz w:val="24"/>
          <w:szCs w:val="24"/>
        </w:rPr>
        <w:tab/>
        <w:t xml:space="preserve">     </w:t>
      </w:r>
      <w:r w:rsidR="002C070D" w:rsidRPr="00AE39D1">
        <w:rPr>
          <w:rFonts w:ascii="Times New Roman" w:eastAsia="DengXian" w:hAnsi="Times New Roman" w:cs="Times New Roman" w:hint="eastAsia"/>
          <w:sz w:val="24"/>
          <w:szCs w:val="24"/>
        </w:rPr>
        <w:t xml:space="preserve">                   </w:t>
      </w:r>
      <w:r w:rsidR="002C070D" w:rsidRPr="00AE39D1">
        <w:rPr>
          <w:rFonts w:ascii="Times New Roman" w:eastAsia="DengXian" w:hAnsi="Times New Roman" w:cs="Times New Roman"/>
          <w:sz w:val="24"/>
          <w:szCs w:val="24"/>
        </w:rPr>
        <w:t>(</w:t>
      </w:r>
      <w:r w:rsidR="007D30CD" w:rsidRPr="00AE39D1">
        <w:rPr>
          <w:rFonts w:ascii="Times New Roman" w:eastAsia="DengXian" w:hAnsi="Times New Roman" w:cs="Times New Roman" w:hint="eastAsia"/>
          <w:sz w:val="24"/>
          <w:szCs w:val="24"/>
        </w:rPr>
        <w:t>1</w:t>
      </w:r>
      <w:r w:rsidR="00A92B94" w:rsidRPr="00AE39D1">
        <w:rPr>
          <w:rFonts w:ascii="Times New Roman" w:eastAsia="DengXian" w:hAnsi="Times New Roman" w:cs="Times New Roman" w:hint="eastAsia"/>
          <w:sz w:val="24"/>
          <w:szCs w:val="24"/>
        </w:rPr>
        <w:t>0</w:t>
      </w:r>
      <w:r w:rsidR="002C070D" w:rsidRPr="00AE39D1">
        <w:rPr>
          <w:rFonts w:ascii="Times New Roman" w:eastAsia="DengXian" w:hAnsi="Times New Roman" w:cs="Times New Roman"/>
          <w:sz w:val="24"/>
          <w:szCs w:val="24"/>
        </w:rPr>
        <w:t>)</w:t>
      </w:r>
    </w:p>
    <w:p w14:paraId="676EB8C2" w14:textId="375C147E" w:rsidR="007D30CD" w:rsidRPr="00AE39D1" w:rsidRDefault="007D30CD" w:rsidP="007D30CD">
      <w:pPr>
        <w:pStyle w:val="a"/>
      </w:pPr>
      <w:r w:rsidRPr="00AE39D1">
        <w:rPr>
          <w:rFonts w:eastAsia="DengXian"/>
          <w:iCs/>
        </w:rPr>
        <w:tab/>
      </w:r>
      <m:oMath>
        <m:r>
          <w:rPr>
            <w:rFonts w:ascii="Cambria Math" w:hAnsi="Cambria Math"/>
          </w:rPr>
          <m:t>RMSE</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nary>
          </m:e>
        </m:rad>
      </m:oMath>
      <w:r w:rsidRPr="00AE39D1">
        <w:rPr>
          <w:rFonts w:hint="eastAsia"/>
        </w:rPr>
        <w:t xml:space="preserve"> </w:t>
      </w:r>
      <w:r w:rsidRPr="00AE39D1">
        <w:tab/>
      </w:r>
      <w:r w:rsidRPr="00AE39D1">
        <w:rPr>
          <w:rFonts w:hint="eastAsia"/>
        </w:rPr>
        <w:t>(1</w:t>
      </w:r>
      <w:r w:rsidR="00A92B94" w:rsidRPr="00AE39D1">
        <w:rPr>
          <w:rFonts w:hint="eastAsia"/>
        </w:rPr>
        <w:t>1</w:t>
      </w:r>
      <w:r w:rsidRPr="00AE39D1">
        <w:rPr>
          <w:rFonts w:hint="eastAsia"/>
        </w:rPr>
        <w:t>)</w:t>
      </w:r>
      <w:r w:rsidR="002C070D" w:rsidRPr="00AE39D1">
        <w:t xml:space="preserve"> </w:t>
      </w:r>
      <w:r w:rsidR="002C070D" w:rsidRPr="00AE39D1">
        <w:rPr>
          <w:rFonts w:hint="eastAsia"/>
        </w:rPr>
        <w:t xml:space="preserve">    </w:t>
      </w:r>
      <w:r w:rsidR="002C070D" w:rsidRPr="00AE39D1">
        <w:t xml:space="preserve">              </w:t>
      </w:r>
    </w:p>
    <w:p w14:paraId="4C03C340" w14:textId="513B1C98" w:rsidR="002C070D" w:rsidRPr="00AE39D1" w:rsidRDefault="007D30CD" w:rsidP="007D30CD">
      <w:pPr>
        <w:pStyle w:val="a"/>
        <w:textAlignment w:val="auto"/>
        <w:rPr>
          <w:iCs/>
        </w:rPr>
      </w:pPr>
      <w:r w:rsidRPr="00AE39D1">
        <w:rPr>
          <w:iCs/>
        </w:rPr>
        <w:tab/>
      </w:r>
      <m:oMath>
        <m:r>
          <w:rPr>
            <w:rFonts w:ascii="Cambria Math" w:hAnsi="Cambria Math"/>
          </w:rPr>
          <m:t>PCC</m:t>
        </m:r>
        <m:r>
          <m:rPr>
            <m:sty m:val="p"/>
          </m:rPr>
          <w:rPr>
            <w:rFonts w:ascii="Cambria Math" w:hAnsi="Cambria Math"/>
          </w:rPr>
          <m:t>=</m:t>
        </m:r>
        <m:f>
          <m:fPr>
            <m:ctrlPr>
              <w:rPr>
                <w:rFonts w:ascii="Cambria Math" w:hAnsi="Cambria Math"/>
              </w:rPr>
            </m:ctrlPr>
          </m:fPr>
          <m:num>
            <m:r>
              <w:rPr>
                <w:rFonts w:ascii="Cambria Math" w:hAnsi="Cambria Math"/>
              </w:rPr>
              <m:t>n</m:t>
            </m:r>
            <m:d>
              <m:dPr>
                <m:ctrlPr>
                  <w:rPr>
                    <w:rFonts w:ascii="Cambria Math" w:hAnsi="Cambria Math"/>
                  </w:rPr>
                </m:ctrlPr>
              </m:dPr>
              <m:e>
                <m:nary>
                  <m:naryPr>
                    <m:chr m:val="∑"/>
                    <m:limLoc m:val="undOvr"/>
                    <m:subHide m:val="1"/>
                    <m:supHide m:val="1"/>
                    <m:ctrlPr>
                      <w:rPr>
                        <w:rFonts w:ascii="Cambria Math" w:hAnsi="Cambria Math"/>
                      </w:rPr>
                    </m:ctrlPr>
                  </m:naryPr>
                  <m:sub/>
                  <m:sup/>
                  <m:e>
                    <m:r>
                      <w:rPr>
                        <w:rFonts w:ascii="Cambria Math" w:hAnsi="Cambria Math"/>
                      </w:rPr>
                      <m:t>xy</m:t>
                    </m:r>
                  </m:e>
                </m:nary>
              </m:e>
            </m:d>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x</m:t>
                </m:r>
              </m:e>
            </m:nary>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y</m:t>
                </m:r>
              </m:e>
            </m:nary>
            <m:r>
              <m:rPr>
                <m:sty m:val="p"/>
              </m:rPr>
              <w:rPr>
                <w:rFonts w:ascii="Cambria Math" w:hAnsi="Cambria Math"/>
              </w:rPr>
              <m:t>)</m:t>
            </m:r>
          </m:num>
          <m:den>
            <m:rad>
              <m:radPr>
                <m:degHide m:val="1"/>
                <m:ctrlPr>
                  <w:rPr>
                    <w:rFonts w:ascii="Cambria Math" w:hAnsi="Cambria Math"/>
                  </w:rPr>
                </m:ctrlPr>
              </m:radPr>
              <m:deg/>
              <m:e>
                <m:d>
                  <m:dPr>
                    <m:begChr m:val="["/>
                    <m:endChr m:val="]"/>
                    <m:ctrlPr>
                      <w:rPr>
                        <w:rFonts w:ascii="Cambria Math" w:hAnsi="Cambria Math"/>
                      </w:rPr>
                    </m:ctrlPr>
                  </m:dPr>
                  <m:e>
                    <m:r>
                      <w:rPr>
                        <w:rFonts w:ascii="Cambria Math" w:hAnsi="Cambria Math"/>
                      </w:rPr>
                      <m:t>n</m:t>
                    </m:r>
                    <m:nary>
                      <m:naryPr>
                        <m:chr m:val="∑"/>
                        <m:limLoc m:val="undOvr"/>
                        <m:subHide m:val="1"/>
                        <m:supHide m:val="1"/>
                        <m:ctrlPr>
                          <w:rPr>
                            <w:rFonts w:ascii="Cambria Math" w:hAnsi="Cambria Math"/>
                          </w:rPr>
                        </m:ctrlPr>
                      </m:naryPr>
                      <m:sub/>
                      <m:sup/>
                      <m:e>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x</m:t>
                                </m:r>
                                <m:r>
                                  <m:rPr>
                                    <m:sty m:val="p"/>
                                  </m:rPr>
                                  <w:rPr>
                                    <w:rFonts w:ascii="Cambria Math" w:hAnsi="Cambria Math"/>
                                  </w:rPr>
                                  <m:t>)</m:t>
                                </m:r>
                              </m:e>
                            </m:nary>
                          </m:e>
                          <m:sup>
                            <m:r>
                              <m:rPr>
                                <m:sty m:val="p"/>
                              </m:rPr>
                              <w:rPr>
                                <w:rFonts w:ascii="Cambria Math" w:hAnsi="Cambria Math"/>
                              </w:rPr>
                              <m:t>2</m:t>
                            </m:r>
                          </m:sup>
                        </m:sSup>
                      </m:e>
                    </m:nary>
                  </m:e>
                </m:d>
                <m:d>
                  <m:dPr>
                    <m:begChr m:val="["/>
                    <m:endChr m:val="]"/>
                    <m:ctrlPr>
                      <w:rPr>
                        <w:rFonts w:ascii="Cambria Math" w:hAnsi="Cambria Math"/>
                      </w:rPr>
                    </m:ctrlPr>
                  </m:dPr>
                  <m:e>
                    <m:r>
                      <w:rPr>
                        <w:rFonts w:ascii="Cambria Math" w:hAnsi="Cambria Math"/>
                      </w:rPr>
                      <m:t>n</m:t>
                    </m:r>
                    <m:nary>
                      <m:naryPr>
                        <m:chr m:val="∑"/>
                        <m:limLoc m:val="undOvr"/>
                        <m:subHide m:val="1"/>
                        <m:supHide m:val="1"/>
                        <m:ctrlPr>
                          <w:rPr>
                            <w:rFonts w:ascii="Cambria Math" w:hAnsi="Cambria Math"/>
                          </w:rPr>
                        </m:ctrlPr>
                      </m:naryPr>
                      <m:sub/>
                      <m:sup/>
                      <m:e>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y</m:t>
                                </m:r>
                                <m:r>
                                  <m:rPr>
                                    <m:sty m:val="p"/>
                                  </m:rPr>
                                  <w:rPr>
                                    <w:rFonts w:ascii="Cambria Math" w:hAnsi="Cambria Math"/>
                                  </w:rPr>
                                  <m:t>)</m:t>
                                </m:r>
                              </m:e>
                            </m:nary>
                          </m:e>
                          <m:sup>
                            <m:r>
                              <m:rPr>
                                <m:sty m:val="p"/>
                              </m:rPr>
                              <w:rPr>
                                <w:rFonts w:ascii="Cambria Math" w:hAnsi="Cambria Math"/>
                              </w:rPr>
                              <m:t>2</m:t>
                            </m:r>
                          </m:sup>
                        </m:sSup>
                      </m:e>
                    </m:nary>
                  </m:e>
                </m:d>
              </m:e>
            </m:rad>
          </m:den>
        </m:f>
        <m:r>
          <m:rPr>
            <m:sty m:val="p"/>
          </m:rPr>
          <w:rPr>
            <w:rFonts w:ascii="Cambria Math" w:hAnsi="Cambria Math"/>
          </w:rPr>
          <m:t xml:space="preserve"> </m:t>
        </m:r>
      </m:oMath>
      <w:r w:rsidRPr="00AE39D1">
        <w:tab/>
      </w:r>
      <w:r w:rsidRPr="00AE39D1">
        <w:rPr>
          <w:rFonts w:hint="eastAsia"/>
        </w:rPr>
        <w:t>(1</w:t>
      </w:r>
      <w:r w:rsidR="00A92B94" w:rsidRPr="00AE39D1">
        <w:rPr>
          <w:rFonts w:hint="eastAsia"/>
        </w:rPr>
        <w:t>2</w:t>
      </w:r>
      <w:r w:rsidRPr="00AE39D1">
        <w:rPr>
          <w:rFonts w:hint="eastAsia"/>
        </w:rPr>
        <w:t>)</w:t>
      </w:r>
      <w:r w:rsidR="002C070D" w:rsidRPr="00AE39D1">
        <w:rPr>
          <w:rFonts w:hint="eastAsia"/>
        </w:rPr>
        <w:t xml:space="preserve">               </w:t>
      </w:r>
      <w:r w:rsidR="002C070D" w:rsidRPr="00AE39D1">
        <w:t xml:space="preserve">   </w:t>
      </w:r>
    </w:p>
    <w:p w14:paraId="10A5BE32" w14:textId="06CE1DE1" w:rsidR="002C070D" w:rsidRPr="00AE39D1" w:rsidRDefault="002C070D" w:rsidP="002C070D">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To verify that the selected models represented the optimal modelling choices, multiple baseline models were constructed. For creep, three additional variants were evaluated: a purely data-driven MLP without </w:t>
      </w:r>
      <w:r w:rsidR="008F4F0D" w:rsidRPr="00AE39D1">
        <w:rPr>
          <w:rFonts w:ascii="Times New Roman" w:hAnsi="Times New Roman" w:cs="Times New Roman"/>
          <w:sz w:val="24"/>
          <w:szCs w:val="24"/>
        </w:rPr>
        <w:t>physical constraints</w:t>
      </w:r>
      <w:r w:rsidRPr="00AE39D1">
        <w:rPr>
          <w:rFonts w:ascii="Times New Roman" w:hAnsi="Times New Roman" w:cs="Times New Roman"/>
          <w:sz w:val="24"/>
          <w:szCs w:val="24"/>
        </w:rPr>
        <w:t xml:space="preserve">, a single-mechanism model without temperature-based regime partitioning, and a model without either physics </w:t>
      </w:r>
      <w:r w:rsidRPr="00AE39D1">
        <w:rPr>
          <w:rFonts w:ascii="Times New Roman" w:hAnsi="Times New Roman" w:cs="Times New Roman"/>
          <w:sz w:val="24"/>
          <w:szCs w:val="24"/>
        </w:rPr>
        <w:lastRenderedPageBreak/>
        <w:t xml:space="preserve">priors or mechanism separation. These alternatives exhibited </w:t>
      </w:r>
      <w:r w:rsidR="008F4F0D" w:rsidRPr="00AE39D1">
        <w:rPr>
          <w:rFonts w:ascii="Times New Roman" w:hAnsi="Times New Roman" w:cs="Times New Roman"/>
          <w:sz w:val="24"/>
          <w:szCs w:val="24"/>
        </w:rPr>
        <w:t>reduced accuracy</w:t>
      </w:r>
      <w:r w:rsidRPr="00AE39D1">
        <w:rPr>
          <w:rFonts w:ascii="Times New Roman" w:hAnsi="Times New Roman" w:cs="Times New Roman"/>
          <w:sz w:val="24"/>
          <w:szCs w:val="24"/>
        </w:rPr>
        <w:t xml:space="preserve"> or non-physical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confirming the necessity of the dual-mechanism physics-informed architecture. For fatigue, random forest, gradient-boosted decision trees, </w:t>
      </w:r>
      <w:proofErr w:type="spellStart"/>
      <w:r w:rsidRPr="00AE39D1">
        <w:rPr>
          <w:rFonts w:ascii="Times New Roman" w:hAnsi="Times New Roman" w:cs="Times New Roman"/>
          <w:sz w:val="24"/>
          <w:szCs w:val="24"/>
        </w:rPr>
        <w:t>XGBoost</w:t>
      </w:r>
      <w:proofErr w:type="spellEnd"/>
      <w:r w:rsidRPr="00AE39D1">
        <w:rPr>
          <w:rFonts w:ascii="Times New Roman" w:hAnsi="Times New Roman" w:cs="Times New Roman"/>
          <w:sz w:val="24"/>
          <w:szCs w:val="24"/>
        </w:rPr>
        <w:t xml:space="preserve"> and MLP models were trained on the same dataset. Among them, the MLP consistently achieved the </w:t>
      </w:r>
      <w:r w:rsidR="008F4F0D" w:rsidRPr="00AE39D1">
        <w:rPr>
          <w:rFonts w:ascii="Times New Roman" w:hAnsi="Times New Roman" w:cs="Times New Roman"/>
          <w:sz w:val="24"/>
          <w:szCs w:val="24"/>
        </w:rPr>
        <w:t>highest</w:t>
      </w:r>
      <w:r w:rsidRPr="00AE39D1">
        <w:rPr>
          <w:rFonts w:ascii="Times New Roman" w:hAnsi="Times New Roman" w:cs="Times New Roman"/>
          <w:sz w:val="24"/>
          <w:szCs w:val="24"/>
        </w:rPr>
        <w:t xml:space="preserve"> predictive accuracy and </w:t>
      </w:r>
      <w:proofErr w:type="spellStart"/>
      <w:r w:rsidRPr="00AE39D1">
        <w:rPr>
          <w:rFonts w:ascii="Times New Roman" w:hAnsi="Times New Roman" w:cs="Times New Roman"/>
          <w:sz w:val="24"/>
          <w:szCs w:val="24"/>
        </w:rPr>
        <w:t>generalisation</w:t>
      </w:r>
      <w:proofErr w:type="spellEnd"/>
      <w:r w:rsidRPr="00AE39D1">
        <w:rPr>
          <w:rFonts w:ascii="Times New Roman" w:hAnsi="Times New Roman" w:cs="Times New Roman"/>
          <w:sz w:val="24"/>
          <w:szCs w:val="24"/>
        </w:rPr>
        <w:t xml:space="preserve">, validating its selection as the final </w:t>
      </w:r>
      <w:r w:rsidR="00540101" w:rsidRPr="00AE39D1">
        <w:rPr>
          <w:rFonts w:ascii="Times New Roman" w:hAnsi="Times New Roman" w:cs="Times New Roman"/>
          <w:sz w:val="24"/>
          <w:szCs w:val="24"/>
        </w:rPr>
        <w:t>LCF model</w:t>
      </w:r>
      <w:r w:rsidRPr="00AE39D1">
        <w:rPr>
          <w:rFonts w:ascii="Times New Roman" w:hAnsi="Times New Roman" w:cs="Times New Roman"/>
          <w:sz w:val="24"/>
          <w:szCs w:val="24"/>
        </w:rPr>
        <w:t>.</w:t>
      </w:r>
    </w:p>
    <w:p w14:paraId="17E2936C" w14:textId="5BCEFB4E" w:rsidR="00D04FD7" w:rsidRPr="00AE39D1" w:rsidRDefault="00D04FD7" w:rsidP="002C070D">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To gain physical insight into the learned predictive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SHAP-based interpretability analysis was performed for both the creep and </w:t>
      </w:r>
      <w:r w:rsidR="00540101" w:rsidRPr="00AE39D1">
        <w:rPr>
          <w:rFonts w:ascii="Times New Roman" w:hAnsi="Times New Roman" w:cs="Times New Roman"/>
          <w:sz w:val="24"/>
          <w:szCs w:val="24"/>
        </w:rPr>
        <w:t>LCF model</w:t>
      </w:r>
      <w:r w:rsidRPr="00AE39D1">
        <w:rPr>
          <w:rFonts w:ascii="Times New Roman" w:hAnsi="Times New Roman" w:cs="Times New Roman"/>
          <w:sz w:val="24"/>
          <w:szCs w:val="24"/>
        </w:rPr>
        <w:t>s. Global SHAP values were used to quantify the relative influence of alloying elements and thermomechanical descriptors on model outputs, while SHAP interaction values enabled the identification of nonlinear coupling effects between key solutes (e.g., Cr</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W, V</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Ta, Mo</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W). These analyses provided a transparent</w:t>
      </w:r>
      <w:r w:rsidR="008F4F0D" w:rsidRPr="00AE39D1">
        <w:rPr>
          <w:rFonts w:ascii="Times New Roman" w:hAnsi="Times New Roman" w:cs="Times New Roman" w:hint="eastAsia"/>
          <w:sz w:val="24"/>
          <w:szCs w:val="24"/>
        </w:rPr>
        <w:t xml:space="preserve"> and </w:t>
      </w:r>
      <w:r w:rsidRPr="00AE39D1">
        <w:rPr>
          <w:rFonts w:ascii="Times New Roman" w:hAnsi="Times New Roman" w:cs="Times New Roman"/>
          <w:sz w:val="24"/>
          <w:szCs w:val="24"/>
        </w:rPr>
        <w:t>physically meaningful interpretation of the models’ decision processes and further validated their suitability for alloy design.</w:t>
      </w:r>
    </w:p>
    <w:p w14:paraId="228CD502" w14:textId="31C88087" w:rsidR="002C070D" w:rsidRPr="00AE39D1" w:rsidRDefault="00D04FD7" w:rsidP="002C070D">
      <w:pPr>
        <w:spacing w:before="25" w:after="25"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two </w:t>
      </w:r>
      <w:proofErr w:type="spellStart"/>
      <w:r w:rsidRPr="00AE39D1">
        <w:rPr>
          <w:rFonts w:ascii="Times New Roman" w:hAnsi="Times New Roman" w:cs="Times New Roman"/>
          <w:sz w:val="24"/>
          <w:szCs w:val="24"/>
        </w:rPr>
        <w:t>optimised</w:t>
      </w:r>
      <w:proofErr w:type="spellEnd"/>
      <w:r w:rsidRPr="00AE39D1">
        <w:rPr>
          <w:rFonts w:ascii="Times New Roman" w:hAnsi="Times New Roman" w:cs="Times New Roman"/>
          <w:sz w:val="24"/>
          <w:szCs w:val="24"/>
        </w:rPr>
        <w:t xml:space="preserve"> surrogate models were subsequently integrated into a multi-objective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framework in which alloy composition served as the design variable</w:t>
      </w:r>
      <w:r w:rsidR="009534BA" w:rsidRPr="00AE39D1">
        <w:rPr>
          <w:rFonts w:ascii="Times New Roman" w:hAnsi="Times New Roman" w:cs="Times New Roman"/>
          <w:sz w:val="24"/>
          <w:szCs w:val="24"/>
        </w:rPr>
        <w:t>,</w:t>
      </w:r>
      <w:r w:rsidRPr="00AE39D1">
        <w:rPr>
          <w:rFonts w:ascii="Times New Roman" w:hAnsi="Times New Roman" w:cs="Times New Roman"/>
          <w:sz w:val="24"/>
          <w:szCs w:val="24"/>
        </w:rPr>
        <w:t xml:space="preserve"> and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009534BA" w:rsidRPr="00AE39D1">
        <w:rPr>
          <w:rFonts w:ascii="Times New Roman" w:hAnsi="Times New Roman" w:cs="Times New Roman"/>
          <w:sz w:val="24"/>
          <w:szCs w:val="24"/>
        </w:rPr>
        <w:t>,</w:t>
      </w:r>
      <w:r w:rsidRPr="00AE39D1">
        <w:rPr>
          <w:rFonts w:ascii="Times New Roman" w:hAnsi="Times New Roman" w:cs="Times New Roman"/>
          <w:sz w:val="24"/>
          <w:szCs w:val="24"/>
        </w:rPr>
        <w:t xml:space="preserve"> together with LCF life</w:t>
      </w:r>
      <w:r w:rsidR="009534BA" w:rsidRPr="00AE39D1">
        <w:rPr>
          <w:rFonts w:ascii="Times New Roman" w:hAnsi="Times New Roman" w:cs="Times New Roman"/>
          <w:sz w:val="24"/>
          <w:szCs w:val="24"/>
        </w:rPr>
        <w:t>,</w:t>
      </w:r>
      <w:r w:rsidRPr="00AE39D1">
        <w:rPr>
          <w:rFonts w:ascii="Times New Roman" w:hAnsi="Times New Roman" w:cs="Times New Roman"/>
          <w:sz w:val="24"/>
          <w:szCs w:val="24"/>
        </w:rPr>
        <w:t xml:space="preserve"> served as competing objectives. The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was carried out using the NSGA-II evolutionary algorithm, enabling the exploration of Pareto-optimal </w:t>
      </w:r>
      <w:r w:rsidR="008F4F0D" w:rsidRPr="00AE39D1">
        <w:rPr>
          <w:rFonts w:ascii="Times New Roman" w:hAnsi="Times New Roman" w:cs="Times New Roman"/>
          <w:sz w:val="24"/>
          <w:szCs w:val="24"/>
        </w:rPr>
        <w:t>compositions</w:t>
      </w:r>
      <w:r w:rsidRPr="00AE39D1">
        <w:rPr>
          <w:rFonts w:ascii="Times New Roman" w:hAnsi="Times New Roman" w:cs="Times New Roman"/>
          <w:sz w:val="24"/>
          <w:szCs w:val="24"/>
        </w:rPr>
        <w:t xml:space="preserve"> that balance long-term creep resistance with </w:t>
      </w:r>
      <w:proofErr w:type="spellStart"/>
      <w:r w:rsidRPr="00AE39D1">
        <w:rPr>
          <w:rFonts w:ascii="Times New Roman" w:hAnsi="Times New Roman" w:cs="Times New Roman"/>
          <w:sz w:val="24"/>
          <w:szCs w:val="24"/>
        </w:rPr>
        <w:t>favourable</w:t>
      </w:r>
      <w:proofErr w:type="spellEnd"/>
      <w:r w:rsidRPr="00AE39D1">
        <w:rPr>
          <w:rFonts w:ascii="Times New Roman" w:hAnsi="Times New Roman" w:cs="Times New Roman"/>
          <w:sz w:val="24"/>
          <w:szCs w:val="24"/>
        </w:rPr>
        <w:t xml:space="preserve"> cyclic deformation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The resulting Pareto front forms the basis of the alloy design strategy developed in this study</w:t>
      </w:r>
      <w:r w:rsidR="002C070D" w:rsidRPr="00AE39D1">
        <w:rPr>
          <w:rFonts w:ascii="Times New Roman" w:hAnsi="Times New Roman" w:cs="Times New Roman"/>
          <w:sz w:val="24"/>
          <w:szCs w:val="24"/>
        </w:rPr>
        <w:t>.</w:t>
      </w:r>
    </w:p>
    <w:p w14:paraId="089E4224" w14:textId="52857B6A" w:rsidR="00937D0C" w:rsidRPr="00AE39D1" w:rsidRDefault="00A71E9E" w:rsidP="005D5A4D">
      <w:pPr>
        <w:pStyle w:val="Heading2"/>
        <w:spacing w:beforeLines="100" w:before="312" w:after="0" w:line="360" w:lineRule="auto"/>
        <w:rPr>
          <w:rFonts w:ascii="Times New Roman" w:hAnsi="Times New Roman" w:cs="Times New Roman"/>
          <w:sz w:val="24"/>
          <w:szCs w:val="24"/>
        </w:rPr>
      </w:pPr>
      <w:r w:rsidRPr="00AE39D1">
        <w:rPr>
          <w:rFonts w:ascii="Times New Roman" w:hAnsi="Times New Roman" w:cs="Times New Roman"/>
          <w:sz w:val="24"/>
          <w:szCs w:val="24"/>
        </w:rPr>
        <w:t xml:space="preserve">3. </w:t>
      </w:r>
      <w:r w:rsidR="00937D0C" w:rsidRPr="00AE39D1">
        <w:rPr>
          <w:rFonts w:ascii="Times New Roman" w:hAnsi="Times New Roman" w:cs="Times New Roman"/>
          <w:sz w:val="24"/>
          <w:szCs w:val="24"/>
        </w:rPr>
        <w:t>Results</w:t>
      </w:r>
      <w:r w:rsidR="001F5D8B" w:rsidRPr="00AE39D1">
        <w:rPr>
          <w:rFonts w:ascii="Times New Roman" w:hAnsi="Times New Roman" w:cs="Times New Roman"/>
          <w:sz w:val="24"/>
          <w:szCs w:val="24"/>
        </w:rPr>
        <w:t xml:space="preserve"> and discussion</w:t>
      </w:r>
    </w:p>
    <w:p w14:paraId="3BB438D5" w14:textId="24D4A42F" w:rsidR="00AD2265" w:rsidRPr="00AE39D1" w:rsidRDefault="00937D0C" w:rsidP="005D5A4D">
      <w:pPr>
        <w:pStyle w:val="Heading3"/>
        <w:spacing w:beforeLines="50" w:before="156" w:after="0" w:line="360" w:lineRule="auto"/>
        <w:rPr>
          <w:rFonts w:ascii="Times New Roman" w:hAnsi="Times New Roman" w:cs="Times New Roman"/>
          <w:sz w:val="24"/>
          <w:szCs w:val="24"/>
        </w:rPr>
      </w:pPr>
      <w:r w:rsidRPr="00AE39D1">
        <w:rPr>
          <w:rFonts w:ascii="Times New Roman" w:hAnsi="Times New Roman" w:cs="Times New Roman"/>
          <w:sz w:val="24"/>
          <w:szCs w:val="24"/>
        </w:rPr>
        <w:t>3.1</w:t>
      </w:r>
      <w:r w:rsidR="00CA301B" w:rsidRPr="00AE39D1">
        <w:rPr>
          <w:rFonts w:ascii="Times New Roman" w:hAnsi="Times New Roman" w:cs="Times New Roman"/>
          <w:sz w:val="24"/>
          <w:szCs w:val="24"/>
        </w:rPr>
        <w:t>.</w:t>
      </w:r>
      <w:r w:rsidRPr="00AE39D1">
        <w:rPr>
          <w:rFonts w:ascii="Times New Roman" w:hAnsi="Times New Roman" w:cs="Times New Roman"/>
          <w:sz w:val="24"/>
          <w:szCs w:val="24"/>
        </w:rPr>
        <w:t xml:space="preserve"> </w:t>
      </w:r>
      <w:r w:rsidR="000C4EFA" w:rsidRPr="00AE39D1">
        <w:rPr>
          <w:rFonts w:ascii="Times New Roman" w:hAnsi="Times New Roman" w:cs="Times New Roman"/>
          <w:sz w:val="24"/>
          <w:szCs w:val="24"/>
        </w:rPr>
        <w:t>Model training</w:t>
      </w:r>
    </w:p>
    <w:p w14:paraId="033106EE" w14:textId="1FCA5987" w:rsidR="008B1733" w:rsidRPr="00AE39D1" w:rsidRDefault="008B1733" w:rsidP="008B1733">
      <w:pPr>
        <w:spacing w:beforeLines="25" w:before="78" w:afterLines="25" w:after="78" w:line="360" w:lineRule="auto"/>
        <w:rPr>
          <w:rFonts w:ascii="Times New Roman" w:hAnsi="Times New Roman" w:cs="Times New Roman"/>
          <w:sz w:val="24"/>
          <w:szCs w:val="24"/>
        </w:rPr>
      </w:pPr>
      <w:bookmarkStart w:id="27" w:name="_Hlk206144351"/>
      <w:r w:rsidRPr="00AE39D1">
        <w:rPr>
          <w:rFonts w:ascii="Times New Roman" w:hAnsi="Times New Roman" w:cs="Times New Roman"/>
          <w:sz w:val="24"/>
          <w:szCs w:val="24"/>
        </w:rPr>
        <w:t xml:space="preserve">To comprehensively assess the predictive capability of the proposed dual-mechanism PINN, three baseline models were constructed for comparison: an MLP without </w:t>
      </w:r>
      <w:r w:rsidR="008F4F0D" w:rsidRPr="00AE39D1">
        <w:rPr>
          <w:rFonts w:ascii="Times New Roman" w:hAnsi="Times New Roman" w:cs="Times New Roman"/>
          <w:sz w:val="24"/>
          <w:szCs w:val="24"/>
        </w:rPr>
        <w:t>physical constraints</w:t>
      </w:r>
      <w:r w:rsidRPr="00AE39D1">
        <w:rPr>
          <w:rFonts w:ascii="Times New Roman" w:hAnsi="Times New Roman" w:cs="Times New Roman"/>
          <w:sz w:val="24"/>
          <w:szCs w:val="24"/>
        </w:rPr>
        <w:t xml:space="preserve">, an MLP trained without mechanism partitioning, and a simplified MLP that removes both physics priors and mechanism separation. The prediction results of these models are </w:t>
      </w:r>
      <w:proofErr w:type="spellStart"/>
      <w:r w:rsidRPr="00AE39D1">
        <w:rPr>
          <w:rFonts w:ascii="Times New Roman" w:hAnsi="Times New Roman" w:cs="Times New Roman"/>
          <w:sz w:val="24"/>
          <w:szCs w:val="24"/>
        </w:rPr>
        <w:t>summarised</w:t>
      </w:r>
      <w:proofErr w:type="spellEnd"/>
      <w:r w:rsidRPr="00AE39D1">
        <w:rPr>
          <w:rFonts w:ascii="Times New Roman" w:hAnsi="Times New Roman" w:cs="Times New Roman"/>
          <w:sz w:val="24"/>
          <w:szCs w:val="24"/>
        </w:rPr>
        <w:t xml:space="preserve"> in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sz w:val="24"/>
          <w:szCs w:val="24"/>
        </w:rPr>
        <w:t>.</w:t>
      </w:r>
    </w:p>
    <w:p w14:paraId="0AE379A8" w14:textId="3FFABFAA" w:rsidR="008B1733" w:rsidRPr="00AE39D1" w:rsidRDefault="008B1733" w:rsidP="008B173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lastRenderedPageBreak/>
        <w:t xml:space="preserve">As illustrated in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color w:val="ED7D31" w:themeColor="accent2"/>
          <w:sz w:val="24"/>
          <w:szCs w:val="24"/>
        </w:rPr>
        <w:t>(a)</w:t>
      </w:r>
      <w:r w:rsidRPr="00AE39D1">
        <w:rPr>
          <w:rFonts w:ascii="Times New Roman" w:hAnsi="Times New Roman" w:cs="Times New Roman"/>
          <w:sz w:val="24"/>
          <w:szCs w:val="24"/>
        </w:rPr>
        <w:t xml:space="preserve">, the dual-mechanism PINN exhibits the </w:t>
      </w:r>
      <w:r w:rsidR="008F4F0D" w:rsidRPr="00AE39D1">
        <w:rPr>
          <w:rFonts w:ascii="Times New Roman" w:hAnsi="Times New Roman" w:cs="Times New Roman"/>
          <w:sz w:val="24"/>
          <w:szCs w:val="24"/>
        </w:rPr>
        <w:t>closest</w:t>
      </w:r>
      <w:r w:rsidRPr="00AE39D1">
        <w:rPr>
          <w:rFonts w:ascii="Times New Roman" w:hAnsi="Times New Roman" w:cs="Times New Roman"/>
          <w:sz w:val="24"/>
          <w:szCs w:val="24"/>
        </w:rPr>
        <w:t xml:space="preserve"> agreement with the 45</w:t>
      </w:r>
      <m:oMath>
        <m:r>
          <w:rPr>
            <w:rFonts w:ascii="Cambria Math" w:hAnsi="Cambria Math" w:cs="Times New Roman"/>
            <w:sz w:val="24"/>
            <w:szCs w:val="24"/>
          </w:rPr>
          <m:t>°</m:t>
        </m:r>
      </m:oMath>
      <w:r w:rsidRPr="00AE39D1">
        <w:rPr>
          <w:rFonts w:ascii="Times New Roman" w:hAnsi="Times New Roman" w:cs="Times New Roman"/>
          <w:sz w:val="24"/>
          <w:szCs w:val="24"/>
        </w:rPr>
        <w:t xml:space="preserve"> reference line, with highly concentrated scatter and minimal deviation across the full range of creep lives. The close clustering of data points confirms that the combined use of mechanism partitioning and physics-</w:t>
      </w:r>
      <w:r w:rsidR="008F4F0D" w:rsidRPr="00AE39D1">
        <w:rPr>
          <w:rFonts w:ascii="Times New Roman" w:hAnsi="Times New Roman" w:cs="Times New Roman" w:hint="eastAsia"/>
          <w:sz w:val="24"/>
          <w:szCs w:val="24"/>
        </w:rPr>
        <w:t>informed</w:t>
      </w:r>
      <w:r w:rsidRPr="00AE39D1">
        <w:rPr>
          <w:rFonts w:ascii="Times New Roman" w:hAnsi="Times New Roman" w:cs="Times New Roman"/>
          <w:sz w:val="24"/>
          <w:szCs w:val="24"/>
        </w:rPr>
        <w:t xml:space="preserve">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 xml:space="preserve"> effectively captures the distinct deformation kinetics in different homologous-temperature regimes, resulting in high predictive fidelity and physically consistent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w:t>
      </w:r>
    </w:p>
    <w:p w14:paraId="53BEE76B" w14:textId="6BC721E9" w:rsidR="008B1733" w:rsidRPr="00AE39D1" w:rsidRDefault="008B1733" w:rsidP="008B173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model without physics constraints in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color w:val="ED7D31" w:themeColor="accent2"/>
          <w:sz w:val="24"/>
          <w:szCs w:val="24"/>
        </w:rPr>
        <w:t>(b)</w:t>
      </w:r>
      <w:r w:rsidRPr="00AE39D1">
        <w:rPr>
          <w:rFonts w:ascii="Times New Roman" w:hAnsi="Times New Roman" w:cs="Times New Roman"/>
          <w:sz w:val="24"/>
          <w:szCs w:val="24"/>
        </w:rPr>
        <w:t xml:space="preserve"> shows noticeably larger scatter, particularly in long-life, low-stress conditions where the sensitivity to activation energy and stress exponent becomes</w:t>
      </w:r>
      <w:r w:rsidR="008F4F0D" w:rsidRPr="00AE39D1">
        <w:t xml:space="preserve"> </w:t>
      </w:r>
      <w:r w:rsidR="008F4F0D" w:rsidRPr="00AE39D1">
        <w:rPr>
          <w:rFonts w:ascii="Times New Roman" w:hAnsi="Times New Roman" w:cs="Times New Roman"/>
          <w:sz w:val="24"/>
          <w:szCs w:val="24"/>
        </w:rPr>
        <w:t>more</w:t>
      </w:r>
      <w:r w:rsidRPr="00AE39D1">
        <w:rPr>
          <w:rFonts w:ascii="Times New Roman" w:hAnsi="Times New Roman" w:cs="Times New Roman"/>
          <w:sz w:val="24"/>
          <w:szCs w:val="24"/>
        </w:rPr>
        <w:t xml:space="preserve"> pronounced. Although the overall trend is preserved, the increased dispersion indicates that purely data-driven learning struggles to maintain the correct </w:t>
      </w:r>
      <w:r w:rsidR="008F4F0D" w:rsidRPr="00AE39D1">
        <w:rPr>
          <w:rFonts w:ascii="Times New Roman" w:hAnsi="Times New Roman" w:cs="Times New Roman"/>
          <w:sz w:val="24"/>
          <w:szCs w:val="24"/>
        </w:rPr>
        <w:t>monotonic relationship</w:t>
      </w:r>
      <w:r w:rsidRPr="00AE39D1">
        <w:rPr>
          <w:rFonts w:ascii="Times New Roman" w:hAnsi="Times New Roman" w:cs="Times New Roman"/>
          <w:sz w:val="24"/>
          <w:szCs w:val="24"/>
        </w:rPr>
        <w:t xml:space="preserve"> with respect to temperature and stress in the absence of physics guidance.</w:t>
      </w:r>
    </w:p>
    <w:p w14:paraId="5DC0C5FB" w14:textId="2274DEBA" w:rsidR="008B1733" w:rsidRPr="00AE39D1" w:rsidRDefault="008B1733" w:rsidP="008B173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model trained without mechanism partitioning in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color w:val="ED7D31" w:themeColor="accent2"/>
          <w:sz w:val="24"/>
          <w:szCs w:val="24"/>
        </w:rPr>
        <w:t>(c)</w:t>
      </w:r>
      <w:r w:rsidRPr="00AE39D1">
        <w:rPr>
          <w:rFonts w:ascii="Times New Roman" w:hAnsi="Times New Roman" w:cs="Times New Roman"/>
          <w:sz w:val="24"/>
          <w:szCs w:val="24"/>
        </w:rPr>
        <w:t xml:space="preserve"> exhibits further deterioration in predictive accuracy. The scatter is broad</w:t>
      </w:r>
      <w:r w:rsidR="009534BA" w:rsidRPr="00AE39D1">
        <w:rPr>
          <w:rFonts w:ascii="Times New Roman" w:hAnsi="Times New Roman" w:cs="Times New Roman"/>
          <w:sz w:val="24"/>
          <w:szCs w:val="24"/>
        </w:rPr>
        <w:t>,</w:t>
      </w:r>
      <w:r w:rsidRPr="00AE39D1">
        <w:rPr>
          <w:rFonts w:ascii="Times New Roman" w:hAnsi="Times New Roman" w:cs="Times New Roman"/>
          <w:sz w:val="24"/>
          <w:szCs w:val="24"/>
        </w:rPr>
        <w:t xml:space="preserve"> and systematic deviations from the ideal line appear across both short- and long-life regions. This </w:t>
      </w:r>
      <w:r w:rsidR="008F4F0D" w:rsidRPr="00AE39D1">
        <w:rPr>
          <w:rFonts w:ascii="Times New Roman" w:hAnsi="Times New Roman" w:cs="Times New Roman"/>
          <w:sz w:val="24"/>
          <w:szCs w:val="24"/>
        </w:rPr>
        <w:t>result</w:t>
      </w:r>
      <w:r w:rsidR="008F4F0D"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confirms that a single-mechanism formulation is unable to simultaneously represent dislocation-dominated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&lt;0.4</m:t>
        </m:r>
      </m:oMath>
      <w:r w:rsidRPr="00AE39D1">
        <w:rPr>
          <w:rFonts w:ascii="Times New Roman" w:hAnsi="Times New Roman" w:cs="Times New Roman"/>
          <w:sz w:val="24"/>
          <w:szCs w:val="24"/>
        </w:rPr>
        <w:t>) and diffusion-dominated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≥0.4</m:t>
        </m:r>
      </m:oMath>
      <w:r w:rsidRPr="00AE39D1">
        <w:rPr>
          <w:rFonts w:ascii="Times New Roman" w:hAnsi="Times New Roman" w:cs="Times New Roman"/>
          <w:sz w:val="24"/>
          <w:szCs w:val="24"/>
        </w:rPr>
        <w:t>) creep behaviour, leading to misrepresentation of regime-dependent deformation kinetics.</w:t>
      </w:r>
    </w:p>
    <w:p w14:paraId="47782219" w14:textId="22654BD9" w:rsidR="008B1733" w:rsidRPr="00AE39D1" w:rsidRDefault="008B1733" w:rsidP="008B173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Interestingly, the simplified MLP that removes both physics priors and mechanism partitioning in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color w:val="ED7D31" w:themeColor="accent2"/>
          <w:sz w:val="24"/>
          <w:szCs w:val="24"/>
        </w:rPr>
        <w:t>(d)</w:t>
      </w:r>
      <w:r w:rsidRPr="00AE39D1">
        <w:rPr>
          <w:rFonts w:ascii="Times New Roman" w:hAnsi="Times New Roman" w:cs="Times New Roman"/>
          <w:sz w:val="24"/>
          <w:szCs w:val="24"/>
        </w:rPr>
        <w:t xml:space="preserve"> performs slightly better than the model in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color w:val="ED7D31" w:themeColor="accent2"/>
          <w:sz w:val="24"/>
          <w:szCs w:val="24"/>
        </w:rPr>
        <w:t>(c)</w:t>
      </w:r>
      <w:r w:rsidRPr="00AE39D1">
        <w:rPr>
          <w:rFonts w:ascii="Times New Roman" w:hAnsi="Times New Roman" w:cs="Times New Roman"/>
          <w:sz w:val="24"/>
          <w:szCs w:val="24"/>
        </w:rPr>
        <w:t xml:space="preserve">. Without being constrained by a mis-specified universal creep law, the fully data-driven MLP achieves a more balanced interpolation across the dataset, resulting in </w:t>
      </w:r>
      <w:r w:rsidR="008F4F0D" w:rsidRPr="00AE39D1">
        <w:rPr>
          <w:rFonts w:ascii="Times New Roman" w:hAnsi="Times New Roman" w:cs="Times New Roman"/>
          <w:sz w:val="24"/>
          <w:szCs w:val="24"/>
        </w:rPr>
        <w:t>slightly</w:t>
      </w:r>
      <w:r w:rsidRPr="00AE39D1">
        <w:rPr>
          <w:rFonts w:ascii="Times New Roman" w:hAnsi="Times New Roman" w:cs="Times New Roman"/>
          <w:sz w:val="24"/>
          <w:szCs w:val="24"/>
        </w:rPr>
        <w:t xml:space="preserve"> reduced scatter relative to the partially constrained but incorrectly structured model. Nevertheless, its accuracy still </w:t>
      </w:r>
      <w:r w:rsidR="008F4F0D" w:rsidRPr="00AE39D1">
        <w:rPr>
          <w:rFonts w:ascii="Times New Roman" w:hAnsi="Times New Roman" w:cs="Times New Roman"/>
          <w:sz w:val="24"/>
          <w:szCs w:val="24"/>
        </w:rPr>
        <w:t>remains</w:t>
      </w:r>
      <w:r w:rsidRPr="00AE39D1">
        <w:rPr>
          <w:rFonts w:ascii="Times New Roman" w:hAnsi="Times New Roman" w:cs="Times New Roman"/>
          <w:sz w:val="24"/>
          <w:szCs w:val="24"/>
        </w:rPr>
        <w:t xml:space="preserve"> significantly </w:t>
      </w:r>
      <w:r w:rsidR="008F4F0D" w:rsidRPr="00AE39D1">
        <w:rPr>
          <w:rFonts w:ascii="Times New Roman" w:hAnsi="Times New Roman" w:cs="Times New Roman"/>
          <w:sz w:val="24"/>
          <w:szCs w:val="24"/>
        </w:rPr>
        <w:t>lower than that of</w:t>
      </w:r>
      <w:r w:rsidRPr="00AE39D1">
        <w:rPr>
          <w:rFonts w:ascii="Times New Roman" w:hAnsi="Times New Roman" w:cs="Times New Roman"/>
          <w:sz w:val="24"/>
          <w:szCs w:val="24"/>
        </w:rPr>
        <w:t xml:space="preserve"> the dual-mechanism PINN, highlighting the importance of both mechanism separation and physically grounded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w:t>
      </w:r>
    </w:p>
    <w:p w14:paraId="66C0F2D8" w14:textId="3EFA53D7" w:rsidR="008B1733" w:rsidRPr="00AE39D1" w:rsidRDefault="008C2C21" w:rsidP="008B173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collective results from the four-model comparison clearly indicate that the dual-mechanism PINN offers the best balance of accuracy, stability, and physical consistency. </w:t>
      </w:r>
      <w:r w:rsidRPr="00AE39D1">
        <w:rPr>
          <w:rFonts w:ascii="Times New Roman" w:hAnsi="Times New Roman" w:cs="Times New Roman"/>
          <w:sz w:val="24"/>
          <w:szCs w:val="24"/>
        </w:rPr>
        <w:lastRenderedPageBreak/>
        <w:t xml:space="preserve">The robust predictive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observed in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color w:val="ED7D31" w:themeColor="accent2"/>
          <w:sz w:val="24"/>
          <w:szCs w:val="24"/>
        </w:rPr>
        <w:t>(a)</w:t>
      </w:r>
      <w:r w:rsidRPr="00AE39D1">
        <w:rPr>
          <w:rFonts w:ascii="Times New Roman" w:hAnsi="Times New Roman" w:cs="Times New Roman"/>
          <w:sz w:val="24"/>
          <w:szCs w:val="24"/>
        </w:rPr>
        <w:t>, together with the noticeable shortcomings of the single-mechanism and unconstrained models, provides strong justification for adopting the dual-mechanism</w:t>
      </w:r>
      <w:r w:rsidR="008F4F0D"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physics-informed framework as the core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predictor for the subsequent multi-objective alloy </w:t>
      </w:r>
      <w:proofErr w:type="spellStart"/>
      <w:r w:rsidRPr="00AE39D1">
        <w:rPr>
          <w:rFonts w:ascii="Times New Roman" w:hAnsi="Times New Roman" w:cs="Times New Roman"/>
          <w:sz w:val="24"/>
          <w:szCs w:val="24"/>
        </w:rPr>
        <w:t>optimisation</w:t>
      </w:r>
      <w:proofErr w:type="spellEnd"/>
      <w:r w:rsidR="008B1733" w:rsidRPr="00AE39D1">
        <w:rPr>
          <w:rFonts w:ascii="Times New Roman" w:hAnsi="Times New Roman" w:cs="Times New Roman"/>
          <w:sz w:val="24"/>
          <w:szCs w:val="24"/>
        </w:rPr>
        <w:t>.</w:t>
      </w:r>
    </w:p>
    <w:p w14:paraId="67D9B6FC" w14:textId="29DE9DDF" w:rsidR="00CD0F62" w:rsidRPr="00AE39D1" w:rsidRDefault="0059184B" w:rsidP="008B173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noProof/>
          <w:sz w:val="24"/>
          <w:szCs w:val="24"/>
        </w:rPr>
        <w:drawing>
          <wp:inline distT="0" distB="0" distL="0" distR="0" wp14:anchorId="5C5B3054" wp14:editId="0D35DE25">
            <wp:extent cx="5431221" cy="4196672"/>
            <wp:effectExtent l="0" t="0" r="0" b="0"/>
            <wp:docPr id="12244426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442673" name="图片 1224442673"/>
                    <pic:cNvPicPr/>
                  </pic:nvPicPr>
                  <pic:blipFill rotWithShape="1">
                    <a:blip r:embed="rId10" cstate="print">
                      <a:extLst>
                        <a:ext uri="{28A0092B-C50C-407E-A947-70E740481C1C}">
                          <a14:useLocalDpi xmlns:a14="http://schemas.microsoft.com/office/drawing/2010/main" val="0"/>
                        </a:ext>
                      </a:extLst>
                    </a:blip>
                    <a:srcRect r="5911"/>
                    <a:stretch>
                      <a:fillRect/>
                    </a:stretch>
                  </pic:blipFill>
                  <pic:spPr bwMode="auto">
                    <a:xfrm>
                      <a:off x="0" y="0"/>
                      <a:ext cx="5444392" cy="4206849"/>
                    </a:xfrm>
                    <a:prstGeom prst="rect">
                      <a:avLst/>
                    </a:prstGeom>
                    <a:ln>
                      <a:noFill/>
                    </a:ln>
                    <a:extLst>
                      <a:ext uri="{53640926-AAD7-44D8-BBD7-CCE9431645EC}">
                        <a14:shadowObscured xmlns:a14="http://schemas.microsoft.com/office/drawing/2010/main"/>
                      </a:ext>
                    </a:extLst>
                  </pic:spPr>
                </pic:pic>
              </a:graphicData>
            </a:graphic>
          </wp:inline>
        </w:drawing>
      </w:r>
    </w:p>
    <w:p w14:paraId="3C72734C" w14:textId="679822E0" w:rsidR="00105A51" w:rsidRPr="00AE39D1" w:rsidRDefault="00105A51" w:rsidP="00135A86">
      <w:pPr>
        <w:pStyle w:val="fig"/>
      </w:pPr>
      <w:r w:rsidRPr="00AE39D1">
        <w:rPr>
          <w:b/>
          <w:bCs/>
        </w:rPr>
        <w:t>Fig</w:t>
      </w:r>
      <w:r w:rsidR="008E2129" w:rsidRPr="00AE39D1">
        <w:rPr>
          <w:rFonts w:hint="eastAsia"/>
          <w:b/>
          <w:bCs/>
        </w:rPr>
        <w:t>.</w:t>
      </w:r>
      <w:r w:rsidRPr="00AE39D1">
        <w:rPr>
          <w:b/>
          <w:bCs/>
        </w:rPr>
        <w:t xml:space="preserve"> </w:t>
      </w:r>
      <w:r w:rsidR="00A92B94" w:rsidRPr="00AE39D1">
        <w:rPr>
          <w:rFonts w:hint="eastAsia"/>
          <w:b/>
          <w:bCs/>
        </w:rPr>
        <w:t>2</w:t>
      </w:r>
      <w:r w:rsidR="008E2129" w:rsidRPr="00AE39D1">
        <w:rPr>
          <w:rFonts w:hint="eastAsia"/>
          <w:b/>
          <w:bCs/>
        </w:rPr>
        <w:t>.</w:t>
      </w:r>
      <w:r w:rsidR="00367E43" w:rsidRPr="00AE39D1">
        <w:t xml:space="preserve"> </w:t>
      </w:r>
      <w:r w:rsidR="00C30833" w:rsidRPr="00AE39D1">
        <w:t xml:space="preserve">Comparison of test-set </w:t>
      </w:r>
      <w:r w:rsidR="001813AE" w:rsidRPr="00AE39D1">
        <w:t>creep rupture time</w:t>
      </w:r>
      <w:r w:rsidR="001813AE" w:rsidRPr="00AE39D1">
        <w:rPr>
          <w:rFonts w:hint="eastAsia"/>
        </w:rPr>
        <w:t xml:space="preserve"> </w:t>
      </w:r>
      <w:r w:rsidR="00C30833" w:rsidRPr="00AE39D1">
        <w:t>predictions across four models: (a) dual-mechanism PINN with physics constraints, (b) dual-mechanism PINN without physics constraints, (c) single-mechanism PINN with physics constraints, and (d) single-mechanism PINN without physics constraints; the dual-mechanism physics-informed model achieves the highest overall accuracy (</w:t>
      </w:r>
      <m:oMath>
        <m:r>
          <w:rPr>
            <w:rFonts w:ascii="Cambria Math" w:hAnsi="Cambria Math"/>
          </w:rPr>
          <m:t>R²</m:t>
        </m:r>
      </m:oMath>
      <w:r w:rsidR="00C30833" w:rsidRPr="00AE39D1">
        <w:t xml:space="preserve"> = 0.96, </w:t>
      </w:r>
      <m:oMath>
        <m:r>
          <w:rPr>
            <w:rFonts w:ascii="Cambria Math" w:hAnsi="Cambria Math"/>
          </w:rPr>
          <m:t>MAE</m:t>
        </m:r>
      </m:oMath>
      <w:r w:rsidR="00C30833" w:rsidRPr="00AE39D1">
        <w:t xml:space="preserve"> = 380 h, </w:t>
      </w:r>
      <m:oMath>
        <m:r>
          <w:rPr>
            <w:rFonts w:ascii="Cambria Math" w:hAnsi="Cambria Math"/>
          </w:rPr>
          <m:t>RMSE</m:t>
        </m:r>
      </m:oMath>
      <w:r w:rsidR="00C30833" w:rsidRPr="00AE39D1">
        <w:t xml:space="preserve"> = 892 h)</w:t>
      </w:r>
      <w:r w:rsidR="00367E43" w:rsidRPr="00AE39D1">
        <w:t>.</w:t>
      </w:r>
    </w:p>
    <w:p w14:paraId="619FC69A" w14:textId="0FE4EA49" w:rsidR="00C30833" w:rsidRPr="00AE39D1" w:rsidRDefault="00C30833" w:rsidP="00C30833">
      <w:pPr>
        <w:pStyle w:val="fig"/>
        <w:rPr>
          <w:sz w:val="24"/>
          <w:szCs w:val="24"/>
        </w:rPr>
      </w:pPr>
      <w:r w:rsidRPr="00AE39D1">
        <w:rPr>
          <w:sz w:val="24"/>
          <w:szCs w:val="24"/>
        </w:rPr>
        <w:t xml:space="preserve">For fatigue, the predictive performance of several representative </w:t>
      </w:r>
      <w:r w:rsidR="00181997" w:rsidRPr="00AE39D1">
        <w:rPr>
          <w:rFonts w:hint="eastAsia"/>
          <w:sz w:val="24"/>
          <w:szCs w:val="24"/>
        </w:rPr>
        <w:t>ML</w:t>
      </w:r>
      <w:r w:rsidRPr="00AE39D1">
        <w:rPr>
          <w:sz w:val="24"/>
          <w:szCs w:val="24"/>
        </w:rPr>
        <w:t xml:space="preserve"> models, including MLP, </w:t>
      </w:r>
      <w:r w:rsidR="00897C5D" w:rsidRPr="00AE39D1">
        <w:rPr>
          <w:rFonts w:hint="eastAsia"/>
          <w:sz w:val="24"/>
          <w:szCs w:val="24"/>
        </w:rPr>
        <w:t>RF</w:t>
      </w:r>
      <w:r w:rsidR="00897C5D" w:rsidRPr="00AE39D1">
        <w:rPr>
          <w:sz w:val="24"/>
          <w:szCs w:val="24"/>
        </w:rPr>
        <w:t>,</w:t>
      </w:r>
      <w:r w:rsidR="00897C5D" w:rsidRPr="00AE39D1">
        <w:rPr>
          <w:rFonts w:hint="eastAsia"/>
          <w:sz w:val="24"/>
          <w:szCs w:val="24"/>
        </w:rPr>
        <w:t xml:space="preserve"> GBDT and </w:t>
      </w:r>
      <w:proofErr w:type="spellStart"/>
      <w:r w:rsidR="00897C5D" w:rsidRPr="00AE39D1">
        <w:rPr>
          <w:rFonts w:hint="eastAsia"/>
          <w:sz w:val="24"/>
          <w:szCs w:val="24"/>
        </w:rPr>
        <w:t>XGBoost</w:t>
      </w:r>
      <w:proofErr w:type="spellEnd"/>
      <w:r w:rsidRPr="00AE39D1">
        <w:rPr>
          <w:sz w:val="24"/>
          <w:szCs w:val="24"/>
        </w:rPr>
        <w:t xml:space="preserve">, was evaluated to identify the most suitable predictive model </w:t>
      </w:r>
      <w:r w:rsidR="00E602F7" w:rsidRPr="00AE39D1">
        <w:rPr>
          <w:sz w:val="24"/>
          <w:szCs w:val="24"/>
        </w:rPr>
        <w:t xml:space="preserve">for </w:t>
      </w:r>
      <w:r w:rsidR="002727DF" w:rsidRPr="00AE39D1">
        <w:rPr>
          <w:sz w:val="24"/>
          <w:szCs w:val="24"/>
        </w:rPr>
        <w:t>LCF</w:t>
      </w:r>
      <w:r w:rsidRPr="00AE39D1">
        <w:rPr>
          <w:sz w:val="24"/>
          <w:szCs w:val="24"/>
        </w:rPr>
        <w:t xml:space="preserve"> life. All models were trained using the same dataset, with identical preprocessing procedures and train</w:t>
      </w:r>
      <w:r w:rsidR="00E602F7" w:rsidRPr="00AE39D1">
        <w:rPr>
          <w:sz w:val="24"/>
          <w:szCs w:val="24"/>
        </w:rPr>
        <w:t>-</w:t>
      </w:r>
      <w:r w:rsidRPr="00AE39D1">
        <w:rPr>
          <w:sz w:val="24"/>
          <w:szCs w:val="24"/>
        </w:rPr>
        <w:t xml:space="preserve">test splits. The corresponding prediction results are shown in </w:t>
      </w:r>
      <w:r w:rsidRPr="00AE39D1">
        <w:rPr>
          <w:color w:val="ED7D31" w:themeColor="accent2"/>
          <w:sz w:val="24"/>
          <w:szCs w:val="24"/>
        </w:rPr>
        <w:t xml:space="preserve">Fig. </w:t>
      </w:r>
      <w:r w:rsidR="00A92B94" w:rsidRPr="00AE39D1">
        <w:rPr>
          <w:rFonts w:hint="eastAsia"/>
          <w:color w:val="ED7D31" w:themeColor="accent2"/>
          <w:sz w:val="24"/>
          <w:szCs w:val="24"/>
        </w:rPr>
        <w:t>3</w:t>
      </w:r>
      <w:r w:rsidRPr="00AE39D1">
        <w:rPr>
          <w:color w:val="ED7D31" w:themeColor="accent2"/>
          <w:sz w:val="24"/>
          <w:szCs w:val="24"/>
        </w:rPr>
        <w:t>.</w:t>
      </w:r>
    </w:p>
    <w:p w14:paraId="4992F70F" w14:textId="03E48C67" w:rsidR="00C30833" w:rsidRPr="00AE39D1" w:rsidRDefault="00C30833" w:rsidP="00C30833">
      <w:pPr>
        <w:pStyle w:val="fig"/>
        <w:rPr>
          <w:sz w:val="24"/>
          <w:szCs w:val="24"/>
        </w:rPr>
      </w:pPr>
      <w:r w:rsidRPr="00AE39D1">
        <w:rPr>
          <w:sz w:val="24"/>
          <w:szCs w:val="24"/>
        </w:rPr>
        <w:lastRenderedPageBreak/>
        <w:t xml:space="preserve">As illustrated in </w:t>
      </w:r>
      <w:r w:rsidRPr="00AE39D1">
        <w:rPr>
          <w:color w:val="ED7D31" w:themeColor="accent2"/>
          <w:sz w:val="24"/>
          <w:szCs w:val="24"/>
        </w:rPr>
        <w:t xml:space="preserve">Fig. </w:t>
      </w:r>
      <w:r w:rsidR="00A92B94" w:rsidRPr="00AE39D1">
        <w:rPr>
          <w:rFonts w:hint="eastAsia"/>
          <w:color w:val="ED7D31" w:themeColor="accent2"/>
          <w:sz w:val="24"/>
          <w:szCs w:val="24"/>
        </w:rPr>
        <w:t>3</w:t>
      </w:r>
      <w:r w:rsidRPr="00AE39D1">
        <w:rPr>
          <w:color w:val="ED7D31" w:themeColor="accent2"/>
          <w:sz w:val="24"/>
          <w:szCs w:val="24"/>
        </w:rPr>
        <w:t>(a)</w:t>
      </w:r>
      <w:r w:rsidRPr="00AE39D1">
        <w:rPr>
          <w:sz w:val="24"/>
          <w:szCs w:val="24"/>
        </w:rPr>
        <w:t>, the MLP model provides accurate predictions with close alignment to the 45</w:t>
      </w:r>
      <m:oMath>
        <m:r>
          <w:rPr>
            <w:rFonts w:ascii="Cambria Math" w:hAnsi="Cambria Math"/>
            <w:sz w:val="24"/>
            <w:szCs w:val="24"/>
          </w:rPr>
          <m:t>°</m:t>
        </m:r>
      </m:oMath>
      <w:r w:rsidRPr="00AE39D1">
        <w:rPr>
          <w:sz w:val="24"/>
          <w:szCs w:val="24"/>
        </w:rPr>
        <w:t xml:space="preserve"> reference line and a compact distribution of points across the entire life range. The model captures the nonlinear effects of strain amplitude, stress response, softening behaviour, strain rate, temperature and alloy composition, resulting in a high degree of agreement between predicted and experimental </w:t>
      </w:r>
      <m:oMath>
        <m:sSub>
          <m:sSubPr>
            <m:ctrlPr>
              <w:rPr>
                <w:rFonts w:ascii="Cambria Math" w:hAnsi="Cambria Math"/>
                <w:iCs/>
                <w:sz w:val="24"/>
                <w:szCs w:val="24"/>
              </w:rPr>
            </m:ctrlPr>
          </m:sSubPr>
          <m:e>
            <m:r>
              <m:rPr>
                <m:sty m:val="p"/>
              </m:rPr>
              <w:rPr>
                <w:rFonts w:ascii="Cambria Math" w:hAnsi="Cambria Math"/>
                <w:sz w:val="24"/>
                <w:szCs w:val="24"/>
              </w:rPr>
              <m:t>log</m:t>
            </m:r>
          </m:e>
          <m:sub>
            <m:r>
              <m:rPr>
                <m:sty m:val="p"/>
              </m:rPr>
              <w:rPr>
                <w:rFonts w:ascii="Cambria Math" w:hAnsi="Cambria Math"/>
                <w:sz w:val="24"/>
                <w:szCs w:val="24"/>
              </w:rPr>
              <m:t>10</m:t>
            </m:r>
          </m:sub>
        </m:s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f</m:t>
            </m:r>
          </m:sub>
        </m:sSub>
      </m:oMath>
      <w:r w:rsidRPr="00AE39D1">
        <w:rPr>
          <w:sz w:val="24"/>
          <w:szCs w:val="24"/>
        </w:rPr>
        <w:t xml:space="preserve"> values.</w:t>
      </w:r>
    </w:p>
    <w:p w14:paraId="4827689D" w14:textId="7DD2CD5C" w:rsidR="00325BD0" w:rsidRPr="00AE39D1" w:rsidRDefault="00325BD0" w:rsidP="00325BD0">
      <w:pPr>
        <w:pStyle w:val="fig"/>
        <w:rPr>
          <w:sz w:val="24"/>
          <w:szCs w:val="24"/>
        </w:rPr>
      </w:pPr>
      <w:bookmarkStart w:id="28" w:name="_Hlk224047844"/>
      <w:r w:rsidRPr="00AE39D1">
        <w:rPr>
          <w:sz w:val="24"/>
          <w:szCs w:val="24"/>
        </w:rPr>
        <w:t xml:space="preserve">A minor deviation can be observed for one sample in </w:t>
      </w:r>
      <w:r w:rsidRPr="00AE39D1">
        <w:rPr>
          <w:color w:val="ED7D31" w:themeColor="accent2"/>
          <w:sz w:val="24"/>
          <w:szCs w:val="24"/>
        </w:rPr>
        <w:t xml:space="preserve">Fig. </w:t>
      </w:r>
      <w:r w:rsidR="00A92B94" w:rsidRPr="00AE39D1">
        <w:rPr>
          <w:rFonts w:hint="eastAsia"/>
          <w:color w:val="ED7D31" w:themeColor="accent2"/>
          <w:sz w:val="24"/>
          <w:szCs w:val="24"/>
        </w:rPr>
        <w:t>3</w:t>
      </w:r>
      <w:r w:rsidRPr="00AE39D1">
        <w:rPr>
          <w:color w:val="ED7D31" w:themeColor="accent2"/>
          <w:sz w:val="24"/>
          <w:szCs w:val="24"/>
        </w:rPr>
        <w:t>(a)</w:t>
      </w:r>
      <w:r w:rsidRPr="00AE39D1">
        <w:rPr>
          <w:sz w:val="24"/>
          <w:szCs w:val="24"/>
        </w:rPr>
        <w:t xml:space="preserve">, where the predicted fatigue life is lower than the corresponding experimental value. Such deviations may occasionally occur in neural-network-based models because multilayer </w:t>
      </w:r>
      <w:proofErr w:type="spellStart"/>
      <w:r w:rsidRPr="00AE39D1">
        <w:rPr>
          <w:sz w:val="24"/>
          <w:szCs w:val="24"/>
        </w:rPr>
        <w:t>perceptrons</w:t>
      </w:r>
      <w:proofErr w:type="spellEnd"/>
      <w:r w:rsidRPr="00AE39D1">
        <w:rPr>
          <w:sz w:val="24"/>
          <w:szCs w:val="24"/>
        </w:rPr>
        <w:t xml:space="preserve"> approximate nonlinear relationships through global function fitting. When certain samples lie in relatively sparse regions of the feature space or involve uncommon combinations of input variables, the model may produce larger prediction errors for these isolated points.</w:t>
      </w:r>
    </w:p>
    <w:p w14:paraId="33E4844F" w14:textId="0DF305C8" w:rsidR="00325BD0" w:rsidRPr="00AE39D1" w:rsidRDefault="00325BD0" w:rsidP="00C30833">
      <w:pPr>
        <w:pStyle w:val="fig"/>
        <w:rPr>
          <w:sz w:val="24"/>
          <w:szCs w:val="24"/>
        </w:rPr>
      </w:pPr>
      <w:r w:rsidRPr="00AE39D1">
        <w:rPr>
          <w:sz w:val="24"/>
          <w:szCs w:val="24"/>
        </w:rPr>
        <w:t xml:space="preserve">In contrast, tree-based ensemble models partition the feature space into multiple local regions through decision-tree structures, which may lead to different prediction </w:t>
      </w:r>
      <w:proofErr w:type="spellStart"/>
      <w:r w:rsidRPr="00AE39D1">
        <w:rPr>
          <w:sz w:val="24"/>
          <w:szCs w:val="24"/>
        </w:rPr>
        <w:t>behaviour</w:t>
      </w:r>
      <w:proofErr w:type="spellEnd"/>
      <w:r w:rsidRPr="00AE39D1">
        <w:rPr>
          <w:sz w:val="24"/>
          <w:szCs w:val="24"/>
        </w:rPr>
        <w:t xml:space="preserve"> for certain individual samples. It should also be noted that model performance is evaluated based on the overall predictive </w:t>
      </w:r>
      <w:proofErr w:type="spellStart"/>
      <w:r w:rsidRPr="00AE39D1">
        <w:rPr>
          <w:sz w:val="24"/>
          <w:szCs w:val="24"/>
        </w:rPr>
        <w:t>behaviour</w:t>
      </w:r>
      <w:proofErr w:type="spellEnd"/>
      <w:r w:rsidRPr="00AE39D1">
        <w:rPr>
          <w:sz w:val="24"/>
          <w:szCs w:val="24"/>
        </w:rPr>
        <w:t xml:space="preserve"> across the entire dataset rather than individual data points. Therefore, isolated deviations do not necessarily reflect the overall reliability of the model.</w:t>
      </w:r>
    </w:p>
    <w:bookmarkEnd w:id="28"/>
    <w:p w14:paraId="261CD09E" w14:textId="2543E623" w:rsidR="00C30833" w:rsidRPr="00AE39D1" w:rsidRDefault="00C30833" w:rsidP="00C30833">
      <w:pPr>
        <w:pStyle w:val="fig"/>
        <w:rPr>
          <w:sz w:val="24"/>
          <w:szCs w:val="24"/>
        </w:rPr>
      </w:pPr>
      <w:r w:rsidRPr="00AE39D1">
        <w:rPr>
          <w:sz w:val="24"/>
          <w:szCs w:val="24"/>
        </w:rPr>
        <w:t xml:space="preserve">The </w:t>
      </w:r>
      <w:r w:rsidR="00897C5D" w:rsidRPr="00AE39D1">
        <w:rPr>
          <w:rFonts w:hint="eastAsia"/>
          <w:sz w:val="24"/>
          <w:szCs w:val="24"/>
        </w:rPr>
        <w:t>RF</w:t>
      </w:r>
      <w:r w:rsidRPr="00AE39D1">
        <w:rPr>
          <w:sz w:val="24"/>
          <w:szCs w:val="24"/>
        </w:rPr>
        <w:t xml:space="preserve"> model in </w:t>
      </w:r>
      <w:r w:rsidRPr="00AE39D1">
        <w:rPr>
          <w:color w:val="ED7D31" w:themeColor="accent2"/>
          <w:sz w:val="24"/>
          <w:szCs w:val="24"/>
        </w:rPr>
        <w:t xml:space="preserve">Fig. </w:t>
      </w:r>
      <w:r w:rsidR="00A92B94" w:rsidRPr="00AE39D1">
        <w:rPr>
          <w:rFonts w:hint="eastAsia"/>
          <w:color w:val="ED7D31" w:themeColor="accent2"/>
          <w:sz w:val="24"/>
          <w:szCs w:val="24"/>
        </w:rPr>
        <w:t>3</w:t>
      </w:r>
      <w:r w:rsidRPr="00AE39D1">
        <w:rPr>
          <w:color w:val="ED7D31" w:themeColor="accent2"/>
          <w:sz w:val="24"/>
          <w:szCs w:val="24"/>
        </w:rPr>
        <w:t>(b)</w:t>
      </w:r>
      <w:r w:rsidRPr="00AE39D1">
        <w:rPr>
          <w:sz w:val="24"/>
          <w:szCs w:val="24"/>
        </w:rPr>
        <w:t xml:space="preserve"> also achieves good predictive accuracy, with the overall trend following the reference line. Compared with the MLP, the degree of scatter is slightly larger, particularly for longer fatigue lives, which suggests </w:t>
      </w:r>
      <w:r w:rsidR="00BF523D" w:rsidRPr="00AE39D1">
        <w:rPr>
          <w:sz w:val="24"/>
          <w:szCs w:val="24"/>
        </w:rPr>
        <w:t>some limitations</w:t>
      </w:r>
      <w:r w:rsidRPr="00AE39D1">
        <w:rPr>
          <w:sz w:val="24"/>
          <w:szCs w:val="24"/>
        </w:rPr>
        <w:t xml:space="preserve"> in representing smooth variations in cyclic deformation </w:t>
      </w:r>
      <w:proofErr w:type="spellStart"/>
      <w:r w:rsidRPr="00AE39D1">
        <w:rPr>
          <w:sz w:val="24"/>
          <w:szCs w:val="24"/>
        </w:rPr>
        <w:t>behaviour</w:t>
      </w:r>
      <w:proofErr w:type="spellEnd"/>
      <w:r w:rsidRPr="00AE39D1">
        <w:rPr>
          <w:sz w:val="24"/>
          <w:szCs w:val="24"/>
        </w:rPr>
        <w:t>. Nevertheless, the model remains competitive and demonstrates the reliability of tree</w:t>
      </w:r>
      <w:r w:rsidR="002727DF" w:rsidRPr="00AE39D1">
        <w:rPr>
          <w:sz w:val="24"/>
          <w:szCs w:val="24"/>
        </w:rPr>
        <w:t>-</w:t>
      </w:r>
      <w:r w:rsidRPr="00AE39D1">
        <w:rPr>
          <w:sz w:val="24"/>
          <w:szCs w:val="24"/>
        </w:rPr>
        <w:t>based approaches for fatigue prediction.</w:t>
      </w:r>
    </w:p>
    <w:p w14:paraId="3A7C12E4" w14:textId="4622646D" w:rsidR="00C30833" w:rsidRPr="00AE39D1" w:rsidRDefault="00C30833" w:rsidP="00C30833">
      <w:pPr>
        <w:pStyle w:val="fig"/>
        <w:rPr>
          <w:sz w:val="24"/>
          <w:szCs w:val="24"/>
        </w:rPr>
      </w:pPr>
      <w:r w:rsidRPr="00AE39D1">
        <w:rPr>
          <w:sz w:val="24"/>
          <w:szCs w:val="24"/>
        </w:rPr>
        <w:t xml:space="preserve">The performance of the remaining regression models, </w:t>
      </w:r>
      <w:r w:rsidR="002727DF" w:rsidRPr="00AE39D1">
        <w:rPr>
          <w:sz w:val="24"/>
          <w:szCs w:val="24"/>
        </w:rPr>
        <w:t>illustrated</w:t>
      </w:r>
      <w:r w:rsidRPr="00AE39D1">
        <w:rPr>
          <w:sz w:val="24"/>
          <w:szCs w:val="24"/>
        </w:rPr>
        <w:t xml:space="preserve"> </w:t>
      </w:r>
      <w:r w:rsidR="00E602F7" w:rsidRPr="00AE39D1">
        <w:rPr>
          <w:sz w:val="24"/>
          <w:szCs w:val="24"/>
        </w:rPr>
        <w:t>in</w:t>
      </w:r>
      <w:r w:rsidRPr="00AE39D1">
        <w:rPr>
          <w:sz w:val="24"/>
          <w:szCs w:val="24"/>
        </w:rPr>
        <w:t xml:space="preserve"> </w:t>
      </w:r>
      <w:r w:rsidRPr="00AE39D1">
        <w:rPr>
          <w:color w:val="ED7D31" w:themeColor="accent2"/>
          <w:sz w:val="24"/>
          <w:szCs w:val="24"/>
        </w:rPr>
        <w:t>Fig</w:t>
      </w:r>
      <w:r w:rsidR="00E602F7" w:rsidRPr="00AE39D1">
        <w:rPr>
          <w:color w:val="ED7D31" w:themeColor="accent2"/>
          <w:sz w:val="24"/>
          <w:szCs w:val="24"/>
        </w:rPr>
        <w:t>s</w:t>
      </w:r>
      <w:r w:rsidRPr="00AE39D1">
        <w:rPr>
          <w:color w:val="ED7D31" w:themeColor="accent2"/>
          <w:sz w:val="24"/>
          <w:szCs w:val="24"/>
        </w:rPr>
        <w:t xml:space="preserve">. </w:t>
      </w:r>
      <w:r w:rsidR="00A92B94" w:rsidRPr="00AE39D1">
        <w:rPr>
          <w:rFonts w:hint="eastAsia"/>
          <w:color w:val="ED7D31" w:themeColor="accent2"/>
          <w:sz w:val="24"/>
          <w:szCs w:val="24"/>
        </w:rPr>
        <w:t>3</w:t>
      </w:r>
      <w:r w:rsidRPr="00AE39D1">
        <w:rPr>
          <w:color w:val="ED7D31" w:themeColor="accent2"/>
          <w:sz w:val="24"/>
          <w:szCs w:val="24"/>
        </w:rPr>
        <w:t>(c</w:t>
      </w:r>
      <w:r w:rsidR="00E602F7" w:rsidRPr="00AE39D1">
        <w:rPr>
          <w:color w:val="ED7D31" w:themeColor="accent2"/>
          <w:sz w:val="24"/>
          <w:szCs w:val="24"/>
        </w:rPr>
        <w:t>, d</w:t>
      </w:r>
      <w:r w:rsidRPr="00AE39D1">
        <w:rPr>
          <w:color w:val="ED7D31" w:themeColor="accent2"/>
          <w:sz w:val="24"/>
          <w:szCs w:val="24"/>
        </w:rPr>
        <w:t>)</w:t>
      </w:r>
      <w:r w:rsidRPr="00AE39D1">
        <w:rPr>
          <w:sz w:val="24"/>
          <w:szCs w:val="24"/>
        </w:rPr>
        <w:t xml:space="preserve">, </w:t>
      </w:r>
      <w:r w:rsidR="000906C2" w:rsidRPr="00AE39D1">
        <w:rPr>
          <w:sz w:val="24"/>
          <w:szCs w:val="24"/>
        </w:rPr>
        <w:t>are</w:t>
      </w:r>
      <w:r w:rsidRPr="00AE39D1">
        <w:rPr>
          <w:sz w:val="24"/>
          <w:szCs w:val="24"/>
        </w:rPr>
        <w:t xml:space="preserve"> likewise satisfactory. The predictions capture the overall increasing trend of </w:t>
      </w:r>
      <m:oMath>
        <m:sSub>
          <m:sSubPr>
            <m:ctrlPr>
              <w:rPr>
                <w:rFonts w:ascii="Cambria Math" w:hAnsi="Cambria Math"/>
                <w:iCs/>
                <w:sz w:val="24"/>
                <w:szCs w:val="24"/>
              </w:rPr>
            </m:ctrlPr>
          </m:sSubPr>
          <m:e>
            <m:r>
              <m:rPr>
                <m:sty m:val="p"/>
              </m:rPr>
              <w:rPr>
                <w:rFonts w:ascii="Cambria Math" w:hAnsi="Cambria Math"/>
                <w:sz w:val="24"/>
                <w:szCs w:val="24"/>
              </w:rPr>
              <m:t>log</m:t>
            </m:r>
          </m:e>
          <m:sub>
            <m:r>
              <m:rPr>
                <m:sty m:val="p"/>
              </m:rPr>
              <w:rPr>
                <w:rFonts w:ascii="Cambria Math" w:hAnsi="Cambria Math"/>
                <w:sz w:val="24"/>
                <w:szCs w:val="24"/>
              </w:rPr>
              <m:t>10</m:t>
            </m:r>
          </m:sub>
        </m:sSub>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f</m:t>
            </m:r>
          </m:sub>
        </m:sSub>
      </m:oMath>
      <w:r w:rsidRPr="00AE39D1">
        <w:rPr>
          <w:sz w:val="24"/>
          <w:szCs w:val="24"/>
        </w:rPr>
        <w:t xml:space="preserve"> and remain within a physically reasonable range, although a somewhat broader spread can be observed relative to the MLP. These results indicate that </w:t>
      </w:r>
      <w:r w:rsidR="002727DF" w:rsidRPr="00AE39D1">
        <w:rPr>
          <w:sz w:val="24"/>
          <w:szCs w:val="24"/>
        </w:rPr>
        <w:t>LCF</w:t>
      </w:r>
      <w:r w:rsidRPr="00AE39D1">
        <w:rPr>
          <w:sz w:val="24"/>
          <w:szCs w:val="24"/>
        </w:rPr>
        <w:t xml:space="preserve"> </w:t>
      </w:r>
      <w:proofErr w:type="spellStart"/>
      <w:r w:rsidRPr="00AE39D1">
        <w:rPr>
          <w:sz w:val="24"/>
          <w:szCs w:val="24"/>
        </w:rPr>
        <w:t>behaviour</w:t>
      </w:r>
      <w:proofErr w:type="spellEnd"/>
      <w:r w:rsidRPr="00AE39D1">
        <w:rPr>
          <w:sz w:val="24"/>
          <w:szCs w:val="24"/>
        </w:rPr>
        <w:t xml:space="preserve"> in the </w:t>
      </w:r>
      <w:r w:rsidRPr="00AE39D1">
        <w:rPr>
          <w:sz w:val="24"/>
          <w:szCs w:val="24"/>
        </w:rPr>
        <w:lastRenderedPageBreak/>
        <w:t>present dataset is highly learnable across multiple modelling approaches.</w:t>
      </w:r>
    </w:p>
    <w:p w14:paraId="44ED9855" w14:textId="6AF6AB4B" w:rsidR="00C30833" w:rsidRPr="00AE39D1" w:rsidRDefault="002C5C57" w:rsidP="00C30833">
      <w:pPr>
        <w:pStyle w:val="fig"/>
        <w:rPr>
          <w:sz w:val="24"/>
          <w:szCs w:val="24"/>
        </w:rPr>
      </w:pPr>
      <w:r w:rsidRPr="00AE39D1">
        <w:rPr>
          <w:sz w:val="24"/>
          <w:szCs w:val="24"/>
        </w:rPr>
        <w:t xml:space="preserve">Overall, all models showed strong predictive capability for fatigue life, and the differences among them were relatively modest. </w:t>
      </w:r>
      <w:r w:rsidR="006E3A67" w:rsidRPr="00AE39D1">
        <w:rPr>
          <w:sz w:val="24"/>
          <w:szCs w:val="24"/>
        </w:rPr>
        <w:t>T</w:t>
      </w:r>
      <w:r w:rsidRPr="00AE39D1">
        <w:rPr>
          <w:sz w:val="24"/>
          <w:szCs w:val="24"/>
        </w:rPr>
        <w:t xml:space="preserve">he MLP was selected as the final LCF model because it provided the best overall balance of predictive accuracy and </w:t>
      </w:r>
      <w:proofErr w:type="spellStart"/>
      <w:r w:rsidRPr="00AE39D1">
        <w:rPr>
          <w:sz w:val="24"/>
          <w:szCs w:val="24"/>
        </w:rPr>
        <w:t>generalisation</w:t>
      </w:r>
      <w:proofErr w:type="spellEnd"/>
      <w:r w:rsidRPr="00AE39D1">
        <w:rPr>
          <w:sz w:val="24"/>
          <w:szCs w:val="24"/>
        </w:rPr>
        <w:t xml:space="preserve"> on the test set. However, this does not imply that it is universally superior in every engineering context. Tree-based models such as </w:t>
      </w:r>
      <w:proofErr w:type="spellStart"/>
      <w:r w:rsidRPr="00AE39D1">
        <w:rPr>
          <w:sz w:val="24"/>
          <w:szCs w:val="24"/>
        </w:rPr>
        <w:t>XGBoost</w:t>
      </w:r>
      <w:proofErr w:type="spellEnd"/>
      <w:r w:rsidRPr="00AE39D1">
        <w:rPr>
          <w:sz w:val="24"/>
          <w:szCs w:val="24"/>
        </w:rPr>
        <w:t xml:space="preserve"> remained highly competitive, and may be preferable in applications where avoiding isolated large deviations is considered more important than achieving the best overall statistical performance.</w:t>
      </w:r>
    </w:p>
    <w:p w14:paraId="488910D0" w14:textId="663F3F1C" w:rsidR="00C30833" w:rsidRPr="00AE39D1" w:rsidRDefault="001D7CB9" w:rsidP="00135A86">
      <w:pPr>
        <w:pStyle w:val="fig"/>
      </w:pPr>
      <w:r w:rsidRPr="00AE39D1">
        <w:rPr>
          <w:noProof/>
        </w:rPr>
        <w:drawing>
          <wp:inline distT="0" distB="0" distL="0" distR="0" wp14:anchorId="2365129B" wp14:editId="5D9AD230">
            <wp:extent cx="5699234" cy="4435347"/>
            <wp:effectExtent l="0" t="0" r="0" b="3810"/>
            <wp:docPr id="2678815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81512" name="图片 267881512"/>
                    <pic:cNvPicPr/>
                  </pic:nvPicPr>
                  <pic:blipFill rotWithShape="1">
                    <a:blip r:embed="rId11" cstate="print">
                      <a:extLst>
                        <a:ext uri="{28A0092B-C50C-407E-A947-70E740481C1C}">
                          <a14:useLocalDpi xmlns:a14="http://schemas.microsoft.com/office/drawing/2010/main" val="0"/>
                        </a:ext>
                      </a:extLst>
                    </a:blip>
                    <a:srcRect r="5762"/>
                    <a:stretch>
                      <a:fillRect/>
                    </a:stretch>
                  </pic:blipFill>
                  <pic:spPr bwMode="auto">
                    <a:xfrm>
                      <a:off x="0" y="0"/>
                      <a:ext cx="5714906" cy="4447543"/>
                    </a:xfrm>
                    <a:prstGeom prst="rect">
                      <a:avLst/>
                    </a:prstGeom>
                    <a:ln>
                      <a:noFill/>
                    </a:ln>
                    <a:extLst>
                      <a:ext uri="{53640926-AAD7-44D8-BBD7-CCE9431645EC}">
                        <a14:shadowObscured xmlns:a14="http://schemas.microsoft.com/office/drawing/2010/main"/>
                      </a:ext>
                    </a:extLst>
                  </pic:spPr>
                </pic:pic>
              </a:graphicData>
            </a:graphic>
          </wp:inline>
        </w:drawing>
      </w:r>
    </w:p>
    <w:p w14:paraId="1553FD0C" w14:textId="51183267" w:rsidR="00C30833" w:rsidRPr="00AE39D1" w:rsidRDefault="00C30833" w:rsidP="00135A86">
      <w:pPr>
        <w:pStyle w:val="fig"/>
      </w:pPr>
      <w:r w:rsidRPr="00AE39D1">
        <w:rPr>
          <w:b/>
          <w:bCs/>
        </w:rPr>
        <w:t>Fig</w:t>
      </w:r>
      <w:r w:rsidRPr="00AE39D1">
        <w:rPr>
          <w:rFonts w:hint="eastAsia"/>
          <w:b/>
          <w:bCs/>
        </w:rPr>
        <w:t>.</w:t>
      </w:r>
      <w:r w:rsidRPr="00AE39D1">
        <w:rPr>
          <w:b/>
          <w:bCs/>
        </w:rPr>
        <w:t xml:space="preserve"> </w:t>
      </w:r>
      <w:r w:rsidR="00A92B94" w:rsidRPr="00AE39D1">
        <w:rPr>
          <w:rFonts w:hint="eastAsia"/>
          <w:b/>
          <w:bCs/>
        </w:rPr>
        <w:t>3</w:t>
      </w:r>
      <w:r w:rsidRPr="00AE39D1">
        <w:rPr>
          <w:rFonts w:hint="eastAsia"/>
          <w:b/>
          <w:bCs/>
        </w:rPr>
        <w:t>.</w:t>
      </w:r>
      <w:r w:rsidRPr="00AE39D1">
        <w:t xml:space="preserve"> Comparison of test-set </w:t>
      </w:r>
      <w:r w:rsidR="00181997" w:rsidRPr="00AE39D1">
        <w:rPr>
          <w:rFonts w:hint="eastAsia"/>
        </w:rPr>
        <w:t>LCF</w:t>
      </w:r>
      <w:r w:rsidRPr="00AE39D1">
        <w:t xml:space="preserve"> life predictions across four models: (a) MLP, (b) </w:t>
      </w:r>
      <w:proofErr w:type="spellStart"/>
      <w:r w:rsidRPr="00AE39D1">
        <w:t>XGBoost</w:t>
      </w:r>
      <w:proofErr w:type="spellEnd"/>
      <w:r w:rsidRPr="00AE39D1">
        <w:t>, (c) GBDT, and (d) RF</w:t>
      </w:r>
      <w:r w:rsidR="002727DF" w:rsidRPr="00AE39D1">
        <w:t>.</w:t>
      </w:r>
      <w:r w:rsidRPr="00AE39D1">
        <w:t xml:space="preserve"> </w:t>
      </w:r>
      <w:r w:rsidR="002727DF" w:rsidRPr="00AE39D1">
        <w:t>A</w:t>
      </w:r>
      <w:r w:rsidRPr="00AE39D1">
        <w:t>ll models show strong predictive performance, with the MLP achieving the highest accuracy (</w:t>
      </w:r>
      <m:oMath>
        <m:r>
          <w:rPr>
            <w:rFonts w:ascii="Cambria Math" w:hAnsi="Cambria Math"/>
          </w:rPr>
          <m:t>R²</m:t>
        </m:r>
      </m:oMath>
      <w:r w:rsidRPr="00AE39D1">
        <w:t xml:space="preserve"> = 0.97, </w:t>
      </w:r>
      <m:oMath>
        <m:r>
          <w:rPr>
            <w:rFonts w:ascii="Cambria Math" w:hAnsi="Cambria Math"/>
          </w:rPr>
          <m:t>MAE</m:t>
        </m:r>
      </m:oMath>
      <w:r w:rsidRPr="00AE39D1">
        <w:t xml:space="preserve"> = 0.25, </w:t>
      </w:r>
      <m:oMath>
        <m:r>
          <w:rPr>
            <w:rFonts w:ascii="Cambria Math" w:hAnsi="Cambria Math"/>
          </w:rPr>
          <m:t>RMSE</m:t>
        </m:r>
      </m:oMath>
      <w:r w:rsidRPr="00AE39D1">
        <w:t xml:space="preserve"> = 0.35).</w:t>
      </w:r>
    </w:p>
    <w:bookmarkEnd w:id="27"/>
    <w:p w14:paraId="5CC8E1D8" w14:textId="39171345" w:rsidR="00B958A2" w:rsidRPr="00AE39D1" w:rsidRDefault="001F5D8B" w:rsidP="005D5A4D">
      <w:pPr>
        <w:pStyle w:val="Heading3"/>
        <w:spacing w:beforeLines="100" w:before="312" w:after="0" w:line="360" w:lineRule="auto"/>
        <w:rPr>
          <w:rFonts w:ascii="Times New Roman" w:hAnsi="Times New Roman" w:cs="Times New Roman"/>
          <w:sz w:val="24"/>
          <w:szCs w:val="24"/>
        </w:rPr>
      </w:pPr>
      <w:r w:rsidRPr="00AE39D1">
        <w:rPr>
          <w:rFonts w:ascii="Times New Roman" w:hAnsi="Times New Roman" w:cs="Times New Roman"/>
          <w:sz w:val="24"/>
          <w:szCs w:val="24"/>
        </w:rPr>
        <w:lastRenderedPageBreak/>
        <w:t>3</w:t>
      </w:r>
      <w:r w:rsidR="00734EF6" w:rsidRPr="00AE39D1">
        <w:rPr>
          <w:rFonts w:ascii="Times New Roman" w:hAnsi="Times New Roman" w:cs="Times New Roman"/>
          <w:sz w:val="24"/>
          <w:szCs w:val="24"/>
        </w:rPr>
        <w:t>.</w:t>
      </w:r>
      <w:r w:rsidR="0080217A" w:rsidRPr="00AE39D1">
        <w:rPr>
          <w:rFonts w:ascii="Times New Roman" w:hAnsi="Times New Roman" w:cs="Times New Roman" w:hint="eastAsia"/>
          <w:sz w:val="24"/>
          <w:szCs w:val="24"/>
        </w:rPr>
        <w:t>2</w:t>
      </w:r>
      <w:r w:rsidR="00CA301B" w:rsidRPr="00AE39D1">
        <w:rPr>
          <w:rFonts w:ascii="Times New Roman" w:hAnsi="Times New Roman" w:cs="Times New Roman"/>
          <w:sz w:val="24"/>
          <w:szCs w:val="24"/>
        </w:rPr>
        <w:t>.</w:t>
      </w:r>
      <w:r w:rsidR="00734EF6" w:rsidRPr="00AE39D1">
        <w:rPr>
          <w:rFonts w:ascii="Times New Roman" w:hAnsi="Times New Roman" w:cs="Times New Roman"/>
          <w:sz w:val="24"/>
          <w:szCs w:val="24"/>
        </w:rPr>
        <w:t xml:space="preserve"> </w:t>
      </w:r>
      <w:r w:rsidR="00425F61" w:rsidRPr="00AE39D1">
        <w:rPr>
          <w:rFonts w:ascii="Times New Roman" w:hAnsi="Times New Roman" w:cs="Times New Roman"/>
          <w:sz w:val="24"/>
          <w:szCs w:val="24"/>
        </w:rPr>
        <w:t>Model Training Dynamics</w:t>
      </w:r>
      <w:r w:rsidR="00A17373" w:rsidRPr="00AE39D1">
        <w:rPr>
          <w:rFonts w:ascii="Times New Roman" w:hAnsi="Times New Roman" w:cs="Times New Roman" w:hint="eastAsia"/>
          <w:sz w:val="24"/>
          <w:szCs w:val="24"/>
        </w:rPr>
        <w:t xml:space="preserve"> </w:t>
      </w:r>
      <w:r w:rsidR="00425F61" w:rsidRPr="00AE39D1">
        <w:rPr>
          <w:rFonts w:ascii="Times New Roman" w:hAnsi="Times New Roman" w:cs="Times New Roman"/>
          <w:sz w:val="24"/>
          <w:szCs w:val="24"/>
        </w:rPr>
        <w:t>Study</w:t>
      </w:r>
    </w:p>
    <w:p w14:paraId="45EE160B" w14:textId="7B939D69" w:rsidR="00047905" w:rsidRPr="00AE39D1" w:rsidRDefault="00047905" w:rsidP="00DE706D">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of the loss functions provides a detailed view of how the proposed modelling framework learns the underlying deformation mechanisms across both creep and </w:t>
      </w:r>
      <w:r w:rsidR="002727DF" w:rsidRPr="00AE39D1">
        <w:rPr>
          <w:rFonts w:ascii="Times New Roman" w:hAnsi="Times New Roman" w:cs="Times New Roman"/>
          <w:sz w:val="24"/>
          <w:szCs w:val="24"/>
        </w:rPr>
        <w:t>LCF</w:t>
      </w:r>
      <w:r w:rsidRPr="00AE39D1">
        <w:rPr>
          <w:rFonts w:ascii="Times New Roman" w:hAnsi="Times New Roman" w:cs="Times New Roman"/>
          <w:sz w:val="24"/>
          <w:szCs w:val="24"/>
        </w:rPr>
        <w:t>. Although the two deformation modes differ fundamentally in their controlling physics, the evolution and composition of the corresponding loss terms reveal how the models adapt their learning strategies to the specific characteristics of each regime.</w:t>
      </w:r>
    </w:p>
    <w:p w14:paraId="0704FEE1" w14:textId="6147DCC1" w:rsidR="001028E3" w:rsidRPr="00AE39D1" w:rsidRDefault="001028E3" w:rsidP="001028E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For creep, the evolution and composition of the physics-informed loss under the dual-mechanism PINN framework clearly illustrate the model’s adaptive response to distinct deformation regimes. As shown in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4</w:t>
      </w:r>
      <w:r w:rsidRPr="00AE39D1">
        <w:rPr>
          <w:rFonts w:ascii="Times New Roman" w:hAnsi="Times New Roman" w:cs="Times New Roman"/>
          <w:color w:val="ED7D31" w:themeColor="accent2"/>
          <w:sz w:val="24"/>
          <w:szCs w:val="24"/>
        </w:rPr>
        <w:t>(a)</w:t>
      </w:r>
      <w:r w:rsidRPr="00AE39D1">
        <w:rPr>
          <w:rFonts w:ascii="Times New Roman" w:hAnsi="Times New Roman" w:cs="Times New Roman"/>
          <w:sz w:val="24"/>
          <w:szCs w:val="24"/>
        </w:rPr>
        <w:t>, corresponding to the low-temperature regime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&lt;0.4</m:t>
        </m:r>
      </m:oMath>
      <w:r w:rsidRPr="00AE39D1">
        <w:rPr>
          <w:rFonts w:ascii="Times New Roman" w:hAnsi="Times New Roman" w:cs="Times New Roman"/>
          <w:sz w:val="24"/>
          <w:szCs w:val="24"/>
        </w:rPr>
        <w:t>), the total loss decreases exponentially but exhibits more pronounced fluctuations during the early optimisation stages. This behaviour reflects the complex, stress-sensitive nature of dislocation-controlled creep, where competing deformation pathways introduce stronger interactions between data fitting and physical regularisation. Consequently, the soft physics loss plays a more dominant role in stabilising the optimisation process, as evidenced by its relatively higher magnitude in this regime.</w:t>
      </w:r>
    </w:p>
    <w:p w14:paraId="65B2BFF9" w14:textId="2752816C" w:rsidR="001028E3" w:rsidRPr="00AE39D1" w:rsidRDefault="001028E3" w:rsidP="001028E3">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In contrast,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4</w:t>
      </w:r>
      <w:r w:rsidRPr="00AE39D1">
        <w:rPr>
          <w:rFonts w:ascii="Times New Roman" w:hAnsi="Times New Roman" w:cs="Times New Roman"/>
          <w:color w:val="ED7D31" w:themeColor="accent2"/>
          <w:sz w:val="24"/>
          <w:szCs w:val="24"/>
        </w:rPr>
        <w:t xml:space="preserve">(b) </w:t>
      </w:r>
      <w:r w:rsidRPr="00AE39D1">
        <w:rPr>
          <w:rFonts w:ascii="Times New Roman" w:hAnsi="Times New Roman" w:cs="Times New Roman"/>
          <w:sz w:val="24"/>
          <w:szCs w:val="24"/>
        </w:rPr>
        <w:t>shows that the high-temperature regime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≥0.4</m:t>
        </m:r>
      </m:oMath>
      <w:r w:rsidRPr="00AE39D1">
        <w:rPr>
          <w:rFonts w:ascii="Times New Roman" w:hAnsi="Times New Roman" w:cs="Times New Roman"/>
          <w:sz w:val="24"/>
          <w:szCs w:val="24"/>
        </w:rPr>
        <w:t xml:space="preserve">) </w:t>
      </w:r>
      <w:r w:rsidR="00BF523D" w:rsidRPr="00AE39D1">
        <w:rPr>
          <w:rFonts w:ascii="Times New Roman" w:hAnsi="Times New Roman" w:cs="Times New Roman"/>
          <w:sz w:val="24"/>
          <w:szCs w:val="24"/>
        </w:rPr>
        <w:t>exhibits</w:t>
      </w:r>
      <w:r w:rsidRPr="00AE39D1">
        <w:rPr>
          <w:rFonts w:ascii="Times New Roman" w:hAnsi="Times New Roman" w:cs="Times New Roman"/>
          <w:sz w:val="24"/>
          <w:szCs w:val="24"/>
        </w:rPr>
        <w:t xml:space="preserve"> a smoother and more uniform convergence of both total and physics-informed loss components. This indicates that diffusion-dominated deformation mechanisms impose a more consistent physical landscape, reducing gradient competition and enabling the model to converge more steadily.</w:t>
      </w:r>
    </w:p>
    <w:p w14:paraId="5C6EFC24" w14:textId="741A69B7" w:rsidR="000430FE" w:rsidRPr="00AE39D1" w:rsidRDefault="00A17373" w:rsidP="00DE706D">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noProof/>
          <w:sz w:val="24"/>
          <w:szCs w:val="24"/>
        </w:rPr>
        <w:drawing>
          <wp:inline distT="0" distB="0" distL="0" distR="0" wp14:anchorId="345680D3" wp14:editId="6197877E">
            <wp:extent cx="5278120" cy="2226310"/>
            <wp:effectExtent l="0" t="0" r="0" b="2540"/>
            <wp:docPr id="10374445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44548" name="图片 103744454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8120" cy="2226310"/>
                    </a:xfrm>
                    <a:prstGeom prst="rect">
                      <a:avLst/>
                    </a:prstGeom>
                  </pic:spPr>
                </pic:pic>
              </a:graphicData>
            </a:graphic>
          </wp:inline>
        </w:drawing>
      </w:r>
    </w:p>
    <w:p w14:paraId="7FCA6AC8" w14:textId="3AD42421" w:rsidR="008333F5" w:rsidRPr="00AE39D1" w:rsidRDefault="008333F5" w:rsidP="008333F5">
      <w:pPr>
        <w:pStyle w:val="fig"/>
        <w:rPr>
          <w:color w:val="FF0000"/>
        </w:rPr>
      </w:pPr>
      <w:r w:rsidRPr="00AE39D1">
        <w:rPr>
          <w:b/>
          <w:bCs/>
        </w:rPr>
        <w:lastRenderedPageBreak/>
        <w:t>Fig</w:t>
      </w:r>
      <w:r w:rsidRPr="00AE39D1">
        <w:rPr>
          <w:rFonts w:hint="eastAsia"/>
          <w:b/>
          <w:bCs/>
        </w:rPr>
        <w:t>.</w:t>
      </w:r>
      <w:r w:rsidRPr="00AE39D1">
        <w:rPr>
          <w:b/>
          <w:bCs/>
        </w:rPr>
        <w:t xml:space="preserve"> </w:t>
      </w:r>
      <w:r w:rsidR="00A92B94" w:rsidRPr="00AE39D1">
        <w:rPr>
          <w:rFonts w:hint="eastAsia"/>
          <w:b/>
          <w:bCs/>
        </w:rPr>
        <w:t>4</w:t>
      </w:r>
      <w:r w:rsidRPr="00AE39D1">
        <w:rPr>
          <w:rFonts w:hint="eastAsia"/>
          <w:b/>
          <w:bCs/>
        </w:rPr>
        <w:t>.</w:t>
      </w:r>
      <w:r w:rsidRPr="00AE39D1">
        <w:rPr>
          <w:b/>
          <w:bCs/>
        </w:rPr>
        <w:t xml:space="preserve"> </w:t>
      </w:r>
      <w:r w:rsidR="008C2C21" w:rsidRPr="00AE39D1">
        <w:t xml:space="preserve">Convergence </w:t>
      </w:r>
      <w:proofErr w:type="spellStart"/>
      <w:r w:rsidR="008C2C21" w:rsidRPr="00AE39D1">
        <w:t>behaviour</w:t>
      </w:r>
      <w:proofErr w:type="spellEnd"/>
      <w:r w:rsidR="008C2C21" w:rsidRPr="00AE39D1">
        <w:t xml:space="preserve"> of the dual-mechanism PINN showing total loss, soft physics penalty, and gradient constraint across the low-temperature (a) and high-temperature (b) creep regimes</w:t>
      </w:r>
      <w:r w:rsidRPr="00AE39D1">
        <w:t xml:space="preserve">. </w:t>
      </w:r>
    </w:p>
    <w:p w14:paraId="73C34256" w14:textId="53EA3FE1" w:rsidR="009A38C8" w:rsidRPr="00AE39D1" w:rsidRDefault="009A38C8" w:rsidP="00431167">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quantitative composition of the loss provides further insight into this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As illustrated in the loss composition chart</w:t>
      </w:r>
      <w:r w:rsidR="00D73F96" w:rsidRPr="00AE39D1">
        <w:rPr>
          <w:rFonts w:ascii="Times New Roman" w:hAnsi="Times New Roman" w:cs="Times New Roman"/>
          <w:sz w:val="24"/>
          <w:szCs w:val="24"/>
        </w:rPr>
        <w:t xml:space="preserve"> in </w:t>
      </w:r>
      <w:r w:rsidR="00D73F96"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5</w:t>
      </w:r>
      <w:r w:rsidRPr="00AE39D1">
        <w:rPr>
          <w:rFonts w:ascii="Times New Roman" w:hAnsi="Times New Roman" w:cs="Times New Roman"/>
          <w:sz w:val="24"/>
          <w:szCs w:val="24"/>
        </w:rPr>
        <w:t xml:space="preserve">, the data-driven term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m:rPr>
                <m:sty m:val="p"/>
              </m:rPr>
              <w:rPr>
                <w:rFonts w:ascii="Cambria Math" w:hAnsi="Cambria Math" w:cs="Times New Roman"/>
                <w:color w:val="000000" w:themeColor="text1"/>
                <w:sz w:val="24"/>
                <w:szCs w:val="24"/>
              </w:rPr>
              <m:t>data</m:t>
            </m:r>
          </m:sub>
        </m:sSub>
      </m:oMath>
      <w:r w:rsidRPr="00AE39D1">
        <w:rPr>
          <w:rFonts w:ascii="Times New Roman" w:hAnsi="Times New Roman" w:cs="Times New Roman"/>
          <w:sz w:val="24"/>
          <w:szCs w:val="24"/>
        </w:rPr>
        <w:t xml:space="preserve"> contributes the largest portion of the total loss in both mechanisms, although with different magnitudes. It accounts for roughly 70.3 </w:t>
      </w:r>
      <w:r w:rsidR="00BA26D3"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of the loss in the low-temperature regime and increases to about 79.6 </w:t>
      </w:r>
      <w:r w:rsidR="00BA26D3"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at high temperature. The relative importance of the soft physics term </w:t>
      </w:r>
      <m:oMath>
        <m:sSub>
          <m:sSubPr>
            <m:ctrlPr>
              <w:rPr>
                <w:rFonts w:ascii="Cambria Math" w:hAnsi="Cambria Math"/>
                <w:i/>
                <w:sz w:val="24"/>
                <w:szCs w:val="24"/>
              </w:rPr>
            </m:ctrlPr>
          </m:sSubPr>
          <m:e>
            <m:r>
              <w:rPr>
                <w:rFonts w:ascii="Cambria Math" w:hAnsi="Cambria Math"/>
                <w:sz w:val="24"/>
                <w:szCs w:val="24"/>
              </w:rPr>
              <m:t>L</m:t>
            </m:r>
          </m:e>
          <m:sub>
            <m:r>
              <m:rPr>
                <m:sty m:val="p"/>
              </m:rPr>
              <w:rPr>
                <w:rFonts w:ascii="Cambria Math" w:hAnsi="Cambria Math" w:hint="eastAsia"/>
                <w:sz w:val="24"/>
                <w:szCs w:val="24"/>
              </w:rPr>
              <m:t>soft</m:t>
            </m:r>
          </m:sub>
        </m:sSub>
      </m:oMath>
      <w:r w:rsidRPr="00AE39D1">
        <w:rPr>
          <w:rFonts w:ascii="Times New Roman" w:hAnsi="Times New Roman" w:cs="Times New Roman"/>
          <w:sz w:val="24"/>
          <w:szCs w:val="24"/>
        </w:rPr>
        <w:t xml:space="preserve"> decreases markedly from 18.3 </w:t>
      </w:r>
      <w:r w:rsidR="00BA26D3"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to 8.3 </w:t>
      </w:r>
      <w:r w:rsidR="00BA26D3"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as temperature increases.</w:t>
      </w:r>
      <w:bookmarkStart w:id="29" w:name="_Hlk224225866"/>
      <w:r w:rsidRPr="00AE39D1">
        <w:rPr>
          <w:rFonts w:ascii="Times New Roman" w:hAnsi="Times New Roman" w:cs="Times New Roman"/>
          <w:sz w:val="24"/>
          <w:szCs w:val="24"/>
        </w:rPr>
        <w:t xml:space="preserve"> </w:t>
      </w:r>
      <w:r w:rsidR="00431167" w:rsidRPr="00AE39D1">
        <w:rPr>
          <w:rFonts w:ascii="Times New Roman" w:hAnsi="Times New Roman" w:cs="Times New Roman"/>
          <w:sz w:val="24"/>
          <w:szCs w:val="24"/>
        </w:rPr>
        <w:t>This trend suggests that the physics constraint plays a more substantial role in the low-temperature regime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&lt;0.4</m:t>
        </m:r>
      </m:oMath>
      <w:r w:rsidR="00431167" w:rsidRPr="00AE39D1">
        <w:rPr>
          <w:rFonts w:ascii="Times New Roman" w:hAnsi="Times New Roman" w:cs="Times New Roman"/>
          <w:sz w:val="24"/>
          <w:szCs w:val="24"/>
        </w:rPr>
        <w:t>), where creep deformation is dominated by stress-controlled dislocation mechanisms characterised by strong stress sensitivity and complex dislocation interactions. Under these conditions, incorporating physical constraints helps guide the model toward physically consistent predictions.</w:t>
      </w:r>
      <w:r w:rsidR="00431167" w:rsidRPr="00AE39D1">
        <w:rPr>
          <w:rFonts w:ascii="Times New Roman" w:hAnsi="Times New Roman" w:cs="Times New Roman" w:hint="eastAsia"/>
          <w:sz w:val="24"/>
          <w:szCs w:val="24"/>
        </w:rPr>
        <w:t xml:space="preserve"> </w:t>
      </w:r>
      <w:r w:rsidR="00431167" w:rsidRPr="00AE39D1">
        <w:rPr>
          <w:rFonts w:ascii="Times New Roman" w:hAnsi="Times New Roman" w:cs="Times New Roman"/>
          <w:sz w:val="24"/>
          <w:szCs w:val="24"/>
        </w:rPr>
        <w:t>At higher homologous temperatures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≥0.4</m:t>
        </m:r>
      </m:oMath>
      <w:r w:rsidR="00431167" w:rsidRPr="00AE39D1">
        <w:rPr>
          <w:rFonts w:ascii="Times New Roman" w:hAnsi="Times New Roman" w:cs="Times New Roman"/>
          <w:sz w:val="24"/>
          <w:szCs w:val="24"/>
        </w:rPr>
        <w:t xml:space="preserve">), creep deformation becomes increasingly governed by thermally activated diffusion-assisted mechanisms. These processes typically follow Arrhenius-type temperature dependence and exhibit smoother kinetic behaviour compared with the strongly stress-sensitive creep observed at lower temperatures. As a result, the experimental trends become more regular, allowing the data-driven component of the model to capture the behaviour more effectively. Consequently, the model requires a smaller contribution from the physics-based constraint </w:t>
      </w:r>
      <m:oMath>
        <m:sSub>
          <m:sSubPr>
            <m:ctrlPr>
              <w:rPr>
                <w:rFonts w:ascii="Cambria Math" w:hAnsi="Cambria Math" w:cs="Times New Roman"/>
                <w:i/>
                <w:sz w:val="24"/>
                <w:szCs w:val="24"/>
              </w:rPr>
            </m:ctrlPr>
          </m:sSubPr>
          <m:e>
            <m:r>
              <w:rPr>
                <w:rFonts w:ascii="Cambria Math" w:hAnsi="Cambria Math" w:cs="Times New Roman"/>
                <w:sz w:val="24"/>
                <w:szCs w:val="24"/>
              </w:rPr>
              <m:t>L</m:t>
            </m:r>
          </m:e>
          <m:sub>
            <m:r>
              <m:rPr>
                <m:sty m:val="p"/>
              </m:rPr>
              <w:rPr>
                <w:rFonts w:ascii="Cambria Math" w:hAnsi="Cambria Math" w:cs="Times New Roman"/>
                <w:sz w:val="24"/>
                <w:szCs w:val="24"/>
              </w:rPr>
              <m:t>soft</m:t>
            </m:r>
          </m:sub>
        </m:sSub>
      </m:oMath>
      <w:r w:rsidR="00431167" w:rsidRPr="00AE39D1">
        <w:rPr>
          <w:rFonts w:ascii="Times New Roman" w:hAnsi="Times New Roman" w:cs="Times New Roman"/>
          <w:sz w:val="24"/>
          <w:szCs w:val="24"/>
        </w:rPr>
        <w:t>, which explains the reduced relative importance of the physics term observed in Fig. 5.</w:t>
      </w:r>
      <w:bookmarkEnd w:id="29"/>
    </w:p>
    <w:p w14:paraId="24D4C16C" w14:textId="1D63AABC" w:rsidR="009A38C8" w:rsidRPr="00AE39D1" w:rsidRDefault="009A38C8" w:rsidP="009A38C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remaining terms, including the monotonicity, gradient and boundary penalties, contribute smaller but consistent portions in both regimes, each accounting for less than </w:t>
      </w:r>
      <w:r w:rsidR="00BA26D3" w:rsidRPr="00AE39D1">
        <w:rPr>
          <w:rFonts w:ascii="Times New Roman" w:hAnsi="Times New Roman" w:cs="Times New Roman" w:hint="eastAsia"/>
          <w:sz w:val="24"/>
          <w:szCs w:val="24"/>
        </w:rPr>
        <w:t>6</w:t>
      </w:r>
      <w:r w:rsidRPr="00AE39D1">
        <w:rPr>
          <w:rFonts w:ascii="Times New Roman" w:hAnsi="Times New Roman" w:cs="Times New Roman"/>
          <w:sz w:val="24"/>
          <w:szCs w:val="24"/>
        </w:rPr>
        <w:t xml:space="preserve"> </w:t>
      </w:r>
      <w:r w:rsidR="00BA26D3"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of the total loss. These terms help maintain smoothness, monotonic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and numerical stability without dominating the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The slightly larger gradient component at high temperature (5.2</w:t>
      </w:r>
      <w:r w:rsidR="00FE18DA" w:rsidRPr="00AE39D1">
        <w:rPr>
          <w:rFonts w:ascii="Times New Roman" w:hAnsi="Times New Roman" w:cs="Times New Roman" w:hint="eastAsia"/>
          <w:sz w:val="24"/>
          <w:szCs w:val="24"/>
        </w:rPr>
        <w:t xml:space="preserve"> </w:t>
      </w:r>
      <w:r w:rsidR="00BA26D3"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compared with 3.8 </w:t>
      </w:r>
      <w:r w:rsidR="00BA26D3"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at low temperature) suggests that a modest level of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 xml:space="preserve"> remains useful in conditions where diffusion becomes rapid</w:t>
      </w:r>
      <w:r w:rsidR="00B645DF" w:rsidRPr="00AE39D1">
        <w:rPr>
          <w:rFonts w:ascii="Times New Roman" w:hAnsi="Times New Roman" w:cs="Times New Roman"/>
          <w:sz w:val="24"/>
          <w:szCs w:val="24"/>
        </w:rPr>
        <w:t>,</w:t>
      </w:r>
      <w:r w:rsidRPr="00AE39D1">
        <w:rPr>
          <w:rFonts w:ascii="Times New Roman" w:hAnsi="Times New Roman" w:cs="Times New Roman"/>
          <w:sz w:val="24"/>
          <w:szCs w:val="24"/>
        </w:rPr>
        <w:t xml:space="preserve"> and stress sensitivity decreases.</w:t>
      </w:r>
    </w:p>
    <w:p w14:paraId="18611348" w14:textId="06850254" w:rsidR="009A38C8" w:rsidRPr="00AE39D1" w:rsidRDefault="00800541" w:rsidP="008333F5">
      <w:pPr>
        <w:spacing w:beforeLines="25" w:before="78" w:afterLines="25" w:after="78" w:line="360" w:lineRule="auto"/>
        <w:jc w:val="center"/>
        <w:rPr>
          <w:rFonts w:ascii="Times New Roman" w:hAnsi="Times New Roman" w:cs="Times New Roman"/>
          <w:sz w:val="24"/>
          <w:szCs w:val="24"/>
        </w:rPr>
      </w:pPr>
      <w:r w:rsidRPr="00AE39D1">
        <w:rPr>
          <w:rFonts w:ascii="Times New Roman" w:hAnsi="Times New Roman" w:cs="Times New Roman"/>
          <w:noProof/>
          <w:sz w:val="24"/>
          <w:szCs w:val="24"/>
        </w:rPr>
        <w:lastRenderedPageBreak/>
        <w:drawing>
          <wp:inline distT="0" distB="0" distL="0" distR="0" wp14:anchorId="37B70651" wp14:editId="007675DA">
            <wp:extent cx="5138928" cy="3962400"/>
            <wp:effectExtent l="0" t="0" r="5080" b="0"/>
            <wp:docPr id="10822768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76813" name="图片 1082276813"/>
                    <pic:cNvPicPr/>
                  </pic:nvPicPr>
                  <pic:blipFill>
                    <a:blip r:embed="rId13">
                      <a:extLst>
                        <a:ext uri="{28A0092B-C50C-407E-A947-70E740481C1C}">
                          <a14:useLocalDpi xmlns:a14="http://schemas.microsoft.com/office/drawing/2010/main" val="0"/>
                        </a:ext>
                      </a:extLst>
                    </a:blip>
                    <a:stretch>
                      <a:fillRect/>
                    </a:stretch>
                  </pic:blipFill>
                  <pic:spPr>
                    <a:xfrm>
                      <a:off x="0" y="0"/>
                      <a:ext cx="5138928" cy="3962400"/>
                    </a:xfrm>
                    <a:prstGeom prst="rect">
                      <a:avLst/>
                    </a:prstGeom>
                  </pic:spPr>
                </pic:pic>
              </a:graphicData>
            </a:graphic>
          </wp:inline>
        </w:drawing>
      </w:r>
    </w:p>
    <w:p w14:paraId="387CB126" w14:textId="79E5855F" w:rsidR="008333F5" w:rsidRPr="00AE39D1" w:rsidRDefault="008333F5" w:rsidP="008333F5">
      <w:pPr>
        <w:pStyle w:val="fig"/>
        <w:rPr>
          <w:color w:val="FF0000"/>
        </w:rPr>
      </w:pPr>
      <w:bookmarkStart w:id="30" w:name="OLE_LINK4"/>
      <w:r w:rsidRPr="00AE39D1">
        <w:rPr>
          <w:b/>
          <w:bCs/>
        </w:rPr>
        <w:t>Fig</w:t>
      </w:r>
      <w:r w:rsidRPr="00AE39D1">
        <w:rPr>
          <w:rFonts w:hint="eastAsia"/>
          <w:b/>
          <w:bCs/>
        </w:rPr>
        <w:t>.</w:t>
      </w:r>
      <w:r w:rsidRPr="00AE39D1">
        <w:rPr>
          <w:b/>
          <w:bCs/>
        </w:rPr>
        <w:t xml:space="preserve"> </w:t>
      </w:r>
      <w:r w:rsidR="00A92B94" w:rsidRPr="00AE39D1">
        <w:rPr>
          <w:rFonts w:hint="eastAsia"/>
          <w:b/>
          <w:bCs/>
        </w:rPr>
        <w:t>5</w:t>
      </w:r>
      <w:r w:rsidRPr="00AE39D1">
        <w:rPr>
          <w:rFonts w:hint="eastAsia"/>
          <w:b/>
          <w:bCs/>
        </w:rPr>
        <w:t>.</w:t>
      </w:r>
      <w:r w:rsidR="008C2C21" w:rsidRPr="00AE39D1">
        <w:rPr>
          <w:rFonts w:hint="eastAsia"/>
          <w:b/>
          <w:bCs/>
        </w:rPr>
        <w:t xml:space="preserve"> </w:t>
      </w:r>
      <w:r w:rsidR="008C2C21" w:rsidRPr="00AE39D1">
        <w:t>Relative contribution of individual loss components in the dual-mechanism PINN for the low-temperature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&lt;0.4</m:t>
        </m:r>
      </m:oMath>
      <w:r w:rsidR="008C2C21" w:rsidRPr="00AE39D1">
        <w:t>) and high-temperature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≥0.4</m:t>
        </m:r>
      </m:oMath>
      <w:r w:rsidR="008C2C21" w:rsidRPr="00AE39D1">
        <w:t>) regimes.</w:t>
      </w:r>
      <w:r w:rsidRPr="00AE39D1">
        <w:t xml:space="preserve"> </w:t>
      </w:r>
    </w:p>
    <w:bookmarkEnd w:id="30"/>
    <w:p w14:paraId="05DCD6AA" w14:textId="34D6037D" w:rsidR="000430FE" w:rsidRPr="00AE39D1" w:rsidRDefault="009A38C8" w:rsidP="00DE706D">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Taken together, the trends observed in loss evolution and loss composition clearly reflect the underlying transition from stress-driven dislocation creep to diffusion-controlled deformation. The PINN adjusts the balance between data fidelity and physics-based penalties in a way that </w:t>
      </w:r>
      <w:r w:rsidR="00BF523D" w:rsidRPr="00AE39D1">
        <w:rPr>
          <w:rFonts w:ascii="Times New Roman" w:hAnsi="Times New Roman" w:cs="Times New Roman"/>
          <w:sz w:val="24"/>
          <w:szCs w:val="24"/>
        </w:rPr>
        <w:t>reflects</w:t>
      </w:r>
      <w:r w:rsidRPr="00AE39D1">
        <w:rPr>
          <w:rFonts w:ascii="Times New Roman" w:hAnsi="Times New Roman" w:cs="Times New Roman"/>
          <w:sz w:val="24"/>
          <w:szCs w:val="24"/>
        </w:rPr>
        <w:t xml:space="preserve"> the physics of the problem: stronger physical </w:t>
      </w:r>
      <w:proofErr w:type="spellStart"/>
      <w:r w:rsidRPr="00AE39D1">
        <w:rPr>
          <w:rFonts w:ascii="Times New Roman" w:hAnsi="Times New Roman" w:cs="Times New Roman"/>
          <w:sz w:val="24"/>
          <w:szCs w:val="24"/>
        </w:rPr>
        <w:t>regularisation</w:t>
      </w:r>
      <w:proofErr w:type="spellEnd"/>
      <w:r w:rsidRPr="00AE39D1">
        <w:rPr>
          <w:rFonts w:ascii="Times New Roman" w:hAnsi="Times New Roman" w:cs="Times New Roman"/>
          <w:sz w:val="24"/>
          <w:szCs w:val="24"/>
        </w:rPr>
        <w:t xml:space="preserve"> in the low-temperature regime ensures accurate modelling of complex, stress-dependent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while a more data-dominated regime at high temperature enables efficient learning of smoother, temperature-governed kinetics. This adaptive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confirms that the proposed dual-mechanism framework maintains physical consistency across the full temperature </w:t>
      </w:r>
      <w:r w:rsidR="00BF523D" w:rsidRPr="00AE39D1">
        <w:rPr>
          <w:rFonts w:ascii="Times New Roman" w:hAnsi="Times New Roman" w:cs="Times New Roman"/>
          <w:sz w:val="24"/>
          <w:szCs w:val="24"/>
        </w:rPr>
        <w:t>range</w:t>
      </w:r>
      <w:r w:rsidRPr="00AE39D1">
        <w:rPr>
          <w:rFonts w:ascii="Times New Roman" w:hAnsi="Times New Roman" w:cs="Times New Roman"/>
          <w:sz w:val="24"/>
          <w:szCs w:val="24"/>
        </w:rPr>
        <w:t xml:space="preserve"> of creep deformation.</w:t>
      </w:r>
    </w:p>
    <w:p w14:paraId="7AAFE89E" w14:textId="5FEAE475" w:rsidR="00047905" w:rsidRPr="00AE39D1" w:rsidRDefault="00047905" w:rsidP="00474516">
      <w:pPr>
        <w:spacing w:beforeLines="25" w:before="78" w:afterLines="25" w:after="78" w:line="360" w:lineRule="auto"/>
        <w:rPr>
          <w:rFonts w:ascii="Times New Roman" w:hAnsi="Times New Roman" w:cs="Times New Roman"/>
          <w:color w:val="000000" w:themeColor="text1"/>
          <w:sz w:val="24"/>
          <w:szCs w:val="24"/>
        </w:rPr>
      </w:pPr>
      <w:r w:rsidRPr="00AE39D1">
        <w:rPr>
          <w:rFonts w:ascii="Times New Roman" w:hAnsi="Times New Roman" w:cs="Times New Roman"/>
          <w:color w:val="000000" w:themeColor="text1"/>
          <w:sz w:val="24"/>
          <w:szCs w:val="24"/>
        </w:rPr>
        <w:t xml:space="preserve">In contrast to creep, the learning </w:t>
      </w:r>
      <w:proofErr w:type="spellStart"/>
      <w:r w:rsidRPr="00AE39D1">
        <w:rPr>
          <w:rFonts w:ascii="Times New Roman" w:hAnsi="Times New Roman" w:cs="Times New Roman"/>
          <w:color w:val="000000" w:themeColor="text1"/>
          <w:sz w:val="24"/>
          <w:szCs w:val="24"/>
        </w:rPr>
        <w:t>behaviour</w:t>
      </w:r>
      <w:proofErr w:type="spellEnd"/>
      <w:r w:rsidRPr="00AE39D1">
        <w:rPr>
          <w:rFonts w:ascii="Times New Roman" w:hAnsi="Times New Roman" w:cs="Times New Roman"/>
          <w:color w:val="000000" w:themeColor="text1"/>
          <w:sz w:val="24"/>
          <w:szCs w:val="24"/>
        </w:rPr>
        <w:t xml:space="preserve"> of the </w:t>
      </w:r>
      <w:r w:rsidR="00540101" w:rsidRPr="00AE39D1">
        <w:rPr>
          <w:rFonts w:ascii="Times New Roman" w:hAnsi="Times New Roman" w:cs="Times New Roman"/>
          <w:color w:val="000000" w:themeColor="text1"/>
          <w:sz w:val="24"/>
          <w:szCs w:val="24"/>
        </w:rPr>
        <w:t>LCF model</w:t>
      </w:r>
      <w:r w:rsidRPr="00AE39D1">
        <w:rPr>
          <w:rFonts w:ascii="Times New Roman" w:hAnsi="Times New Roman" w:cs="Times New Roman"/>
          <w:color w:val="000000" w:themeColor="text1"/>
          <w:sz w:val="24"/>
          <w:szCs w:val="24"/>
        </w:rPr>
        <w:t xml:space="preserve"> exhibits a more uniform and well-conditioned loss evolution, reflecting the smoother mechanical relationships </w:t>
      </w:r>
      <w:r w:rsidR="00144A95" w:rsidRPr="00AE39D1">
        <w:rPr>
          <w:rFonts w:ascii="Times New Roman" w:hAnsi="Times New Roman" w:cs="Times New Roman"/>
          <w:color w:val="000000" w:themeColor="text1"/>
          <w:sz w:val="24"/>
          <w:szCs w:val="24"/>
        </w:rPr>
        <w:t>governing LCF</w:t>
      </w:r>
      <w:r w:rsidRPr="00AE39D1">
        <w:rPr>
          <w:rFonts w:ascii="Times New Roman" w:hAnsi="Times New Roman" w:cs="Times New Roman"/>
          <w:color w:val="000000" w:themeColor="text1"/>
          <w:sz w:val="24"/>
          <w:szCs w:val="24"/>
        </w:rPr>
        <w:t xml:space="preserve">. The training loss decreases rapidly during the initial epochs and then approaches a stable plateau, indicating efficient </w:t>
      </w:r>
      <w:proofErr w:type="spellStart"/>
      <w:r w:rsidRPr="00AE39D1">
        <w:rPr>
          <w:rFonts w:ascii="Times New Roman" w:hAnsi="Times New Roman" w:cs="Times New Roman"/>
          <w:color w:val="000000" w:themeColor="text1"/>
          <w:sz w:val="24"/>
          <w:szCs w:val="24"/>
        </w:rPr>
        <w:t>optimisation</w:t>
      </w:r>
      <w:proofErr w:type="spellEnd"/>
      <w:r w:rsidRPr="00AE39D1">
        <w:rPr>
          <w:rFonts w:ascii="Times New Roman" w:hAnsi="Times New Roman" w:cs="Times New Roman"/>
          <w:color w:val="000000" w:themeColor="text1"/>
          <w:sz w:val="24"/>
          <w:szCs w:val="24"/>
        </w:rPr>
        <w:t xml:space="preserve"> without significant </w:t>
      </w:r>
      <w:r w:rsidRPr="00AE39D1">
        <w:rPr>
          <w:rFonts w:ascii="Times New Roman" w:hAnsi="Times New Roman" w:cs="Times New Roman"/>
          <w:color w:val="000000" w:themeColor="text1"/>
          <w:sz w:val="24"/>
          <w:szCs w:val="24"/>
        </w:rPr>
        <w:lastRenderedPageBreak/>
        <w:t xml:space="preserve">fluctuation. This smooth convergence is consistent with the relatively regular dependence of fatigue life on strain amplitude, stress range, softening rate and strain rate, and is further illustrated by the loss curve in </w:t>
      </w:r>
      <w:r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6</w:t>
      </w:r>
      <w:r w:rsidRPr="00AE39D1">
        <w:rPr>
          <w:rFonts w:ascii="Times New Roman" w:hAnsi="Times New Roman" w:cs="Times New Roman"/>
          <w:color w:val="ED7D31" w:themeColor="accent2"/>
          <w:sz w:val="24"/>
          <w:szCs w:val="24"/>
        </w:rPr>
        <w:t>(</w:t>
      </w:r>
      <w:r w:rsidR="003C27C9" w:rsidRPr="00AE39D1">
        <w:rPr>
          <w:rFonts w:ascii="Times New Roman" w:hAnsi="Times New Roman" w:cs="Times New Roman" w:hint="eastAsia"/>
          <w:color w:val="ED7D31" w:themeColor="accent2"/>
          <w:sz w:val="24"/>
          <w:szCs w:val="24"/>
        </w:rPr>
        <w:t>a</w:t>
      </w:r>
      <w:r w:rsidRPr="00AE39D1">
        <w:rPr>
          <w:rFonts w:ascii="Times New Roman" w:hAnsi="Times New Roman" w:cs="Times New Roman"/>
          <w:color w:val="ED7D31" w:themeColor="accent2"/>
          <w:sz w:val="24"/>
          <w:szCs w:val="24"/>
        </w:rPr>
        <w:t>)</w:t>
      </w:r>
      <w:r w:rsidRPr="00AE39D1">
        <w:rPr>
          <w:rFonts w:ascii="Times New Roman" w:hAnsi="Times New Roman" w:cs="Times New Roman"/>
          <w:color w:val="000000" w:themeColor="text1"/>
          <w:sz w:val="24"/>
          <w:szCs w:val="24"/>
        </w:rPr>
        <w:t xml:space="preserve">, where the sharp early decline followed by a long, stable tail demonstrates that the </w:t>
      </w:r>
      <w:proofErr w:type="spellStart"/>
      <w:r w:rsidRPr="00AE39D1">
        <w:rPr>
          <w:rFonts w:ascii="Times New Roman" w:hAnsi="Times New Roman" w:cs="Times New Roman"/>
          <w:color w:val="000000" w:themeColor="text1"/>
          <w:sz w:val="24"/>
          <w:szCs w:val="24"/>
        </w:rPr>
        <w:t>optimisation</w:t>
      </w:r>
      <w:proofErr w:type="spellEnd"/>
      <w:r w:rsidRPr="00AE39D1">
        <w:rPr>
          <w:rFonts w:ascii="Times New Roman" w:hAnsi="Times New Roman" w:cs="Times New Roman"/>
          <w:color w:val="000000" w:themeColor="text1"/>
          <w:sz w:val="24"/>
          <w:szCs w:val="24"/>
        </w:rPr>
        <w:t xml:space="preserve"> landscape is well behaved and does not exhibit competing gradients or instability. </w:t>
      </w:r>
      <w:r w:rsidR="00474516" w:rsidRPr="00AE39D1">
        <w:rPr>
          <w:rFonts w:ascii="Times New Roman" w:hAnsi="Times New Roman" w:cs="Times New Roman"/>
          <w:color w:val="000000" w:themeColor="text1"/>
          <w:sz w:val="24"/>
          <w:szCs w:val="24"/>
        </w:rPr>
        <w:t xml:space="preserve">The comparative performance curves in </w:t>
      </w:r>
      <w:r w:rsidR="00474516"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6</w:t>
      </w:r>
      <w:r w:rsidR="00474516" w:rsidRPr="00AE39D1">
        <w:rPr>
          <w:rFonts w:ascii="Times New Roman" w:hAnsi="Times New Roman" w:cs="Times New Roman"/>
          <w:color w:val="ED7D31" w:themeColor="accent2"/>
          <w:sz w:val="24"/>
          <w:szCs w:val="24"/>
        </w:rPr>
        <w:t>(b)</w:t>
      </w:r>
      <w:r w:rsidR="00474516" w:rsidRPr="00AE39D1">
        <w:rPr>
          <w:rFonts w:ascii="Times New Roman" w:hAnsi="Times New Roman" w:cs="Times New Roman"/>
          <w:color w:val="000000" w:themeColor="text1"/>
          <w:sz w:val="24"/>
          <w:szCs w:val="24"/>
        </w:rPr>
        <w:t xml:space="preserve"> further illustrate the influence of training data size on the predictive performance of the tree-based models. As the number of training samples increases from approximately 50 to 450, the validation accuracy of all three algorithms improves steadily.</w:t>
      </w:r>
      <w:r w:rsidR="00474516" w:rsidRPr="00AE39D1">
        <w:rPr>
          <w:rFonts w:ascii="Times New Roman" w:hAnsi="Times New Roman" w:cs="Times New Roman" w:hint="eastAsia"/>
          <w:color w:val="000000" w:themeColor="text1"/>
          <w:sz w:val="24"/>
          <w:szCs w:val="24"/>
        </w:rPr>
        <w:t xml:space="preserve"> </w:t>
      </w:r>
      <w:r w:rsidR="00474516" w:rsidRPr="00AE39D1">
        <w:rPr>
          <w:rFonts w:ascii="Times New Roman" w:hAnsi="Times New Roman" w:cs="Times New Roman"/>
          <w:color w:val="000000" w:themeColor="text1"/>
          <w:sz w:val="24"/>
          <w:szCs w:val="24"/>
        </w:rPr>
        <w:t xml:space="preserve">For </w:t>
      </w:r>
      <w:proofErr w:type="spellStart"/>
      <w:r w:rsidR="00474516" w:rsidRPr="00AE39D1">
        <w:rPr>
          <w:rFonts w:ascii="Times New Roman" w:hAnsi="Times New Roman" w:cs="Times New Roman"/>
          <w:color w:val="000000" w:themeColor="text1"/>
          <w:sz w:val="24"/>
          <w:szCs w:val="24"/>
        </w:rPr>
        <w:t>XGBoost</w:t>
      </w:r>
      <w:proofErr w:type="spellEnd"/>
      <w:r w:rsidR="00474516" w:rsidRPr="00AE39D1">
        <w:rPr>
          <w:rFonts w:ascii="Times New Roman" w:hAnsi="Times New Roman" w:cs="Times New Roman"/>
          <w:color w:val="000000" w:themeColor="text1"/>
          <w:sz w:val="24"/>
          <w:szCs w:val="24"/>
        </w:rPr>
        <w:t xml:space="preserve">, the validation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2</m:t>
            </m:r>
          </m:sup>
        </m:sSup>
      </m:oMath>
      <w:r w:rsidR="00474516" w:rsidRPr="00AE39D1">
        <w:rPr>
          <w:rFonts w:ascii="Times New Roman" w:hAnsi="Times New Roman" w:cs="Times New Roman"/>
          <w:color w:val="000000" w:themeColor="text1"/>
          <w:sz w:val="24"/>
          <w:szCs w:val="24"/>
        </w:rPr>
        <w:t xml:space="preserve"> increases from approximately 0.66 at around 50 samples to about 0.95 when the full dataset is used, indicating strong predictive capability as more training data become available. The GBDT model shows a similar trend, with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2</m:t>
            </m:r>
          </m:sup>
        </m:sSup>
      </m:oMath>
      <w:r w:rsidR="00A92B94" w:rsidRPr="00AE39D1">
        <w:rPr>
          <w:rFonts w:ascii="Times New Roman" w:hAnsi="Times New Roman" w:cs="Times New Roman" w:hint="eastAsia"/>
          <w:color w:val="000000" w:themeColor="text1"/>
          <w:sz w:val="24"/>
          <w:szCs w:val="24"/>
        </w:rPr>
        <w:t xml:space="preserve"> </w:t>
      </w:r>
      <w:r w:rsidR="00474516" w:rsidRPr="00AE39D1">
        <w:rPr>
          <w:rFonts w:ascii="Times New Roman" w:hAnsi="Times New Roman" w:cs="Times New Roman"/>
          <w:color w:val="000000" w:themeColor="text1"/>
          <w:sz w:val="24"/>
          <w:szCs w:val="24"/>
        </w:rPr>
        <w:t xml:space="preserve">rising from 0.56 to approximately 0.94 as the training dataset expands. In comparison, the RF model exhibits a slower improvement, with </w:t>
      </w:r>
      <m:oMath>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2</m:t>
            </m:r>
          </m:sup>
        </m:sSup>
      </m:oMath>
      <w:r w:rsidR="00474516" w:rsidRPr="00AE39D1">
        <w:rPr>
          <w:rFonts w:ascii="Times New Roman" w:hAnsi="Times New Roman" w:cs="Times New Roman"/>
          <w:color w:val="000000" w:themeColor="text1"/>
          <w:sz w:val="24"/>
          <w:szCs w:val="24"/>
        </w:rPr>
        <w:t xml:space="preserve"> increasing from 0.57 to around 0.88</w:t>
      </w:r>
      <w:r w:rsidR="00AE20E6" w:rsidRPr="00AE39D1">
        <w:rPr>
          <w:rFonts w:ascii="Times New Roman" w:hAnsi="Times New Roman" w:cs="Times New Roman" w:hint="eastAsia"/>
          <w:color w:val="000000" w:themeColor="text1"/>
          <w:sz w:val="24"/>
          <w:szCs w:val="24"/>
        </w:rPr>
        <w:t>-</w:t>
      </w:r>
      <w:r w:rsidR="00474516" w:rsidRPr="00AE39D1">
        <w:rPr>
          <w:rFonts w:ascii="Times New Roman" w:hAnsi="Times New Roman" w:cs="Times New Roman"/>
          <w:color w:val="000000" w:themeColor="text1"/>
          <w:sz w:val="24"/>
          <w:szCs w:val="24"/>
        </w:rPr>
        <w:t>0.90 over the same range of training sample sizes.</w:t>
      </w:r>
      <w:r w:rsidR="00474516" w:rsidRPr="00AE39D1">
        <w:rPr>
          <w:rFonts w:ascii="Times New Roman" w:hAnsi="Times New Roman" w:cs="Times New Roman" w:hint="eastAsia"/>
          <w:color w:val="000000" w:themeColor="text1"/>
          <w:sz w:val="24"/>
          <w:szCs w:val="24"/>
        </w:rPr>
        <w:t xml:space="preserve"> </w:t>
      </w:r>
      <w:r w:rsidR="00474516" w:rsidRPr="00AE39D1">
        <w:rPr>
          <w:rFonts w:ascii="Times New Roman" w:hAnsi="Times New Roman" w:cs="Times New Roman"/>
          <w:color w:val="000000" w:themeColor="text1"/>
          <w:sz w:val="24"/>
          <w:szCs w:val="24"/>
        </w:rPr>
        <w:t>Overall, the continuous improvement in prediction accuracy with increasing training data indicates that the fatigue dataset contains sufficiently informative mechanical descriptors, allowing different machine-learning algorithms to effectively learn the relationship between deformation features and fatigue life</w:t>
      </w:r>
      <w:r w:rsidR="00474516" w:rsidRPr="00AE39D1">
        <w:rPr>
          <w:rFonts w:ascii="Times New Roman" w:hAnsi="Times New Roman" w:cs="Times New Roman" w:hint="eastAsia"/>
          <w:color w:val="000000" w:themeColor="text1"/>
          <w:sz w:val="24"/>
          <w:szCs w:val="24"/>
        </w:rPr>
        <w:t>.</w:t>
      </w:r>
    </w:p>
    <w:p w14:paraId="215C10C2" w14:textId="3AC3A2BD" w:rsidR="00047905" w:rsidRPr="00AE39D1" w:rsidRDefault="00800541" w:rsidP="004729AC">
      <w:pPr>
        <w:spacing w:beforeLines="25" w:before="78" w:afterLines="25" w:after="78" w:line="360" w:lineRule="auto"/>
        <w:rPr>
          <w:rFonts w:ascii="Times New Roman" w:hAnsi="Times New Roman" w:cs="Times New Roman"/>
          <w:color w:val="000000" w:themeColor="text1"/>
          <w:sz w:val="24"/>
          <w:szCs w:val="24"/>
        </w:rPr>
      </w:pPr>
      <w:r w:rsidRPr="00AE39D1">
        <w:rPr>
          <w:rFonts w:ascii="Times New Roman" w:hAnsi="Times New Roman" w:cs="Times New Roman"/>
          <w:noProof/>
          <w:color w:val="000000" w:themeColor="text1"/>
          <w:sz w:val="24"/>
          <w:szCs w:val="24"/>
        </w:rPr>
        <w:drawing>
          <wp:inline distT="0" distB="0" distL="0" distR="0" wp14:anchorId="7E46FF4D" wp14:editId="4C530CFF">
            <wp:extent cx="5798220" cy="2405927"/>
            <wp:effectExtent l="0" t="0" r="0" b="0"/>
            <wp:docPr id="18324273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27341" name="图片 183242734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0442" cy="2427596"/>
                    </a:xfrm>
                    <a:prstGeom prst="rect">
                      <a:avLst/>
                    </a:prstGeom>
                  </pic:spPr>
                </pic:pic>
              </a:graphicData>
            </a:graphic>
          </wp:inline>
        </w:drawing>
      </w:r>
    </w:p>
    <w:p w14:paraId="18AA65CB" w14:textId="5F2D1690" w:rsidR="008333F5" w:rsidRPr="00AE39D1" w:rsidRDefault="008333F5" w:rsidP="008333F5">
      <w:pPr>
        <w:pStyle w:val="fig"/>
      </w:pPr>
      <w:bookmarkStart w:id="31" w:name="_Hlk206146308"/>
      <w:r w:rsidRPr="00AE39D1">
        <w:rPr>
          <w:b/>
          <w:bCs/>
        </w:rPr>
        <w:t>Fig</w:t>
      </w:r>
      <w:r w:rsidRPr="00AE39D1">
        <w:rPr>
          <w:rFonts w:hint="eastAsia"/>
          <w:b/>
          <w:bCs/>
        </w:rPr>
        <w:t>.</w:t>
      </w:r>
      <w:r w:rsidRPr="00AE39D1">
        <w:rPr>
          <w:b/>
          <w:bCs/>
        </w:rPr>
        <w:t xml:space="preserve"> </w:t>
      </w:r>
      <w:r w:rsidR="00A92B94" w:rsidRPr="00AE39D1">
        <w:rPr>
          <w:rFonts w:hint="eastAsia"/>
          <w:b/>
          <w:bCs/>
        </w:rPr>
        <w:t>6</w:t>
      </w:r>
      <w:r w:rsidRPr="00AE39D1">
        <w:rPr>
          <w:rFonts w:hint="eastAsia"/>
          <w:b/>
          <w:bCs/>
        </w:rPr>
        <w:t>.</w:t>
      </w:r>
      <w:r w:rsidRPr="00AE39D1">
        <w:rPr>
          <w:b/>
          <w:bCs/>
        </w:rPr>
        <w:t xml:space="preserve"> </w:t>
      </w:r>
      <w:r w:rsidR="008C2C21" w:rsidRPr="00AE39D1">
        <w:t xml:space="preserve">Learning </w:t>
      </w:r>
      <w:proofErr w:type="spellStart"/>
      <w:r w:rsidR="008C2C21" w:rsidRPr="00AE39D1">
        <w:t>behaviour</w:t>
      </w:r>
      <w:proofErr w:type="spellEnd"/>
      <w:r w:rsidR="008C2C21" w:rsidRPr="00AE39D1">
        <w:t xml:space="preserve"> of the fatigue prediction model: (a) </w:t>
      </w:r>
      <w:r w:rsidR="003C27C9" w:rsidRPr="00AE39D1">
        <w:t>training-loss evolution of the MLP model showing smooth and stable convergence</w:t>
      </w:r>
      <w:r w:rsidR="008C2C21" w:rsidRPr="00AE39D1">
        <w:t>; (b)</w:t>
      </w:r>
      <w:r w:rsidR="003C27C9" w:rsidRPr="00AE39D1">
        <w:t xml:space="preserve"> </w:t>
      </w:r>
      <w:r w:rsidR="00161FA9" w:rsidRPr="00AE39D1">
        <w:t xml:space="preserve">validation </w:t>
      </w:r>
      <m:oMath>
        <m:sSup>
          <m:sSupPr>
            <m:ctrlPr>
              <w:rPr>
                <w:rFonts w:ascii="Cambria Math" w:hAnsi="Cambria Math"/>
              </w:rPr>
            </m:ctrlPr>
          </m:sSupPr>
          <m:e>
            <m:r>
              <w:rPr>
                <w:rFonts w:ascii="Cambria Math" w:hAnsi="Cambria Math"/>
              </w:rPr>
              <m:t>R</m:t>
            </m:r>
          </m:e>
          <m:sup>
            <m:r>
              <m:rPr>
                <m:sty m:val="p"/>
              </m:rPr>
              <w:rPr>
                <w:rFonts w:ascii="Cambria Math" w:hAnsi="Cambria Math"/>
              </w:rPr>
              <m:t>2</m:t>
            </m:r>
          </m:sup>
        </m:sSup>
      </m:oMath>
      <w:r w:rsidR="00161FA9" w:rsidRPr="00AE39D1">
        <w:t xml:space="preserve"> of different</w:t>
      </w:r>
      <w:r w:rsidR="00161FA9" w:rsidRPr="00AE39D1">
        <w:rPr>
          <w:color w:val="000000"/>
        </w:rPr>
        <w:t xml:space="preserve"> machine learning </w:t>
      </w:r>
      <w:r w:rsidR="00161FA9" w:rsidRPr="00AE39D1">
        <w:rPr>
          <w:color w:val="000000"/>
        </w:rPr>
        <w:lastRenderedPageBreak/>
        <w:t>models as a function of training sample size</w:t>
      </w:r>
      <w:r w:rsidR="00161FA9" w:rsidRPr="00AE39D1">
        <w:t>.</w:t>
      </w:r>
      <w:r w:rsidRPr="00AE39D1">
        <w:t xml:space="preserve"> </w:t>
      </w:r>
      <w:bookmarkEnd w:id="31"/>
    </w:p>
    <w:p w14:paraId="254CC00E" w14:textId="3C0534F3" w:rsidR="00EF2E32" w:rsidRPr="00AE39D1" w:rsidRDefault="00047905" w:rsidP="008333F5">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color w:val="000000" w:themeColor="text1"/>
          <w:sz w:val="24"/>
          <w:szCs w:val="24"/>
        </w:rPr>
        <w:t xml:space="preserve">Together, the </w:t>
      </w:r>
      <w:proofErr w:type="spellStart"/>
      <w:r w:rsidRPr="00AE39D1">
        <w:rPr>
          <w:rFonts w:ascii="Times New Roman" w:hAnsi="Times New Roman" w:cs="Times New Roman"/>
          <w:color w:val="000000" w:themeColor="text1"/>
          <w:sz w:val="24"/>
          <w:szCs w:val="24"/>
        </w:rPr>
        <w:t>behaviour</w:t>
      </w:r>
      <w:proofErr w:type="spellEnd"/>
      <w:r w:rsidRPr="00AE39D1">
        <w:rPr>
          <w:rFonts w:ascii="Times New Roman" w:hAnsi="Times New Roman" w:cs="Times New Roman"/>
          <w:color w:val="000000" w:themeColor="text1"/>
          <w:sz w:val="24"/>
          <w:szCs w:val="24"/>
        </w:rPr>
        <w:t xml:space="preserve"> of the loss functions across both deformation modes highlights the adaptability of the overall modelling strategy. The creep PINN dynamically balances empirical fitting and physics enforcement according to the operating mechanism, while the </w:t>
      </w:r>
      <w:r w:rsidR="00540101" w:rsidRPr="00AE39D1">
        <w:rPr>
          <w:rFonts w:ascii="Times New Roman" w:hAnsi="Times New Roman" w:cs="Times New Roman"/>
          <w:color w:val="000000" w:themeColor="text1"/>
          <w:sz w:val="24"/>
          <w:szCs w:val="24"/>
        </w:rPr>
        <w:t>LCF model</w:t>
      </w:r>
      <w:r w:rsidRPr="00AE39D1">
        <w:rPr>
          <w:rFonts w:ascii="Times New Roman" w:hAnsi="Times New Roman" w:cs="Times New Roman"/>
          <w:color w:val="000000" w:themeColor="text1"/>
          <w:sz w:val="24"/>
          <w:szCs w:val="24"/>
        </w:rPr>
        <w:t xml:space="preserve"> benefits from a smoother </w:t>
      </w:r>
      <w:proofErr w:type="spellStart"/>
      <w:r w:rsidRPr="00AE39D1">
        <w:rPr>
          <w:rFonts w:ascii="Times New Roman" w:hAnsi="Times New Roman" w:cs="Times New Roman"/>
          <w:color w:val="000000" w:themeColor="text1"/>
          <w:sz w:val="24"/>
          <w:szCs w:val="24"/>
        </w:rPr>
        <w:t>optimisation</w:t>
      </w:r>
      <w:proofErr w:type="spellEnd"/>
      <w:r w:rsidRPr="00AE39D1">
        <w:rPr>
          <w:rFonts w:ascii="Times New Roman" w:hAnsi="Times New Roman" w:cs="Times New Roman"/>
          <w:color w:val="000000" w:themeColor="text1"/>
          <w:sz w:val="24"/>
          <w:szCs w:val="24"/>
        </w:rPr>
        <w:t xml:space="preserve"> landscape governed by continuous cyclic deformation metrics. This combined </w:t>
      </w:r>
      <w:proofErr w:type="spellStart"/>
      <w:r w:rsidRPr="00AE39D1">
        <w:rPr>
          <w:rFonts w:ascii="Times New Roman" w:hAnsi="Times New Roman" w:cs="Times New Roman"/>
          <w:color w:val="000000" w:themeColor="text1"/>
          <w:sz w:val="24"/>
          <w:szCs w:val="24"/>
        </w:rPr>
        <w:t>behaviour</w:t>
      </w:r>
      <w:proofErr w:type="spellEnd"/>
      <w:r w:rsidRPr="00AE39D1">
        <w:rPr>
          <w:rFonts w:ascii="Times New Roman" w:hAnsi="Times New Roman" w:cs="Times New Roman"/>
          <w:color w:val="000000" w:themeColor="text1"/>
          <w:sz w:val="24"/>
          <w:szCs w:val="24"/>
        </w:rPr>
        <w:t xml:space="preserve"> confirms that the proposed modelling framework achieves stable, physically consistent learning across both long-term creep and cyclic fatigue, providing a robust foundation for subsequent multi-objective alloy </w:t>
      </w:r>
      <w:proofErr w:type="spellStart"/>
      <w:r w:rsidRPr="00AE39D1">
        <w:rPr>
          <w:rFonts w:ascii="Times New Roman" w:hAnsi="Times New Roman" w:cs="Times New Roman"/>
          <w:color w:val="000000" w:themeColor="text1"/>
          <w:sz w:val="24"/>
          <w:szCs w:val="24"/>
        </w:rPr>
        <w:t>optimisation</w:t>
      </w:r>
      <w:proofErr w:type="spellEnd"/>
      <w:r w:rsidRPr="00AE39D1">
        <w:rPr>
          <w:rFonts w:ascii="Times New Roman" w:hAnsi="Times New Roman" w:cs="Times New Roman"/>
          <w:color w:val="000000" w:themeColor="text1"/>
          <w:sz w:val="24"/>
          <w:szCs w:val="24"/>
        </w:rPr>
        <w:t>.</w:t>
      </w:r>
    </w:p>
    <w:p w14:paraId="3CDFF81D" w14:textId="730071A4" w:rsidR="0080217A" w:rsidRPr="00AE39D1" w:rsidRDefault="0080217A" w:rsidP="0080217A">
      <w:pPr>
        <w:pStyle w:val="Heading3"/>
        <w:spacing w:beforeLines="100" w:before="312" w:after="0" w:line="360" w:lineRule="auto"/>
        <w:rPr>
          <w:rFonts w:ascii="Times New Roman" w:hAnsi="Times New Roman" w:cs="Times New Roman"/>
          <w:sz w:val="24"/>
          <w:szCs w:val="24"/>
        </w:rPr>
      </w:pPr>
      <w:r w:rsidRPr="00AE39D1">
        <w:rPr>
          <w:rFonts w:ascii="Times New Roman" w:hAnsi="Times New Roman" w:cs="Times New Roman"/>
          <w:sz w:val="24"/>
          <w:szCs w:val="24"/>
        </w:rPr>
        <w:t>3.</w:t>
      </w:r>
      <w:r w:rsidRPr="00AE39D1">
        <w:rPr>
          <w:rFonts w:ascii="Times New Roman" w:hAnsi="Times New Roman" w:cs="Times New Roman" w:hint="eastAsia"/>
          <w:sz w:val="24"/>
          <w:szCs w:val="24"/>
        </w:rPr>
        <w:t>3</w:t>
      </w:r>
      <w:r w:rsidRPr="00AE39D1">
        <w:rPr>
          <w:rFonts w:ascii="Times New Roman" w:hAnsi="Times New Roman" w:cs="Times New Roman"/>
          <w:sz w:val="24"/>
          <w:szCs w:val="24"/>
        </w:rPr>
        <w:t>. SHAP Analysis for Model Interpretability</w:t>
      </w:r>
    </w:p>
    <w:p w14:paraId="731E4CA9" w14:textId="212589D9" w:rsidR="00DD4568" w:rsidRPr="00AE39D1" w:rsidRDefault="00DD4568" w:rsidP="00DD456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To quantitatively evaluate how each descriptor contributes to the </w:t>
      </w:r>
      <w:r w:rsidR="00144A95" w:rsidRPr="00AE39D1">
        <w:rPr>
          <w:rFonts w:ascii="Times New Roman" w:hAnsi="Times New Roman" w:cs="Times New Roman"/>
          <w:sz w:val="24"/>
          <w:szCs w:val="24"/>
        </w:rPr>
        <w:t>prediction of creep</w:t>
      </w:r>
      <w:r w:rsidR="00144A95" w:rsidRPr="00AE39D1">
        <w:rPr>
          <w:rFonts w:ascii="Times New Roman" w:hAnsi="Times New Roman" w:cs="Times New Roman" w:hint="eastAsia"/>
          <w:sz w:val="24"/>
          <w:szCs w:val="24"/>
        </w:rPr>
        <w:t xml:space="preserve"> rupture time</w:t>
      </w:r>
      <w:r w:rsidRPr="00AE39D1">
        <w:rPr>
          <w:rFonts w:ascii="Times New Roman" w:hAnsi="Times New Roman" w:cs="Times New Roman"/>
          <w:sz w:val="24"/>
          <w:szCs w:val="24"/>
        </w:rPr>
        <w:t xml:space="preserve"> and to uncover the physical pathways embedded in the dual-mechanism model, SHAP analysis was performed for both temperature regimes (</w:t>
      </w:r>
      <w:r w:rsidRPr="00AE39D1">
        <w:rPr>
          <w:rFonts w:ascii="Times New Roman" w:hAnsi="Times New Roman" w:cs="Times New Roman"/>
          <w:color w:val="ED7D31" w:themeColor="accent2"/>
          <w:sz w:val="24"/>
          <w:szCs w:val="24"/>
        </w:rPr>
        <w:t>Fig</w:t>
      </w:r>
      <w:r w:rsidR="0059184B" w:rsidRPr="00AE39D1">
        <w:rPr>
          <w:rFonts w:ascii="Times New Roman" w:hAnsi="Times New Roman" w:cs="Times New Roman" w:hint="eastAsia"/>
          <w:color w:val="ED7D31" w:themeColor="accent2"/>
          <w:sz w:val="24"/>
          <w:szCs w:val="24"/>
        </w:rPr>
        <w:t xml:space="preserve">. </w:t>
      </w:r>
      <w:r w:rsidR="00A92B94" w:rsidRPr="00AE39D1">
        <w:rPr>
          <w:rFonts w:ascii="Times New Roman" w:hAnsi="Times New Roman" w:cs="Times New Roman" w:hint="eastAsia"/>
          <w:color w:val="ED7D31" w:themeColor="accent2"/>
          <w:sz w:val="24"/>
          <w:szCs w:val="24"/>
        </w:rPr>
        <w:t>7</w:t>
      </w:r>
      <w:r w:rsidRPr="00AE39D1">
        <w:rPr>
          <w:rFonts w:ascii="Times New Roman" w:hAnsi="Times New Roman" w:cs="Times New Roman"/>
          <w:sz w:val="24"/>
          <w:szCs w:val="24"/>
        </w:rPr>
        <w:t xml:space="preserve">). The results clearly delineate the shift from dislocation-dominated creep at low temperatures to diffusion-governed deformation at high temperatures, while also revealing how composition- and structure-derived descriptors </w:t>
      </w:r>
      <w:r w:rsidR="00144A95" w:rsidRPr="00AE39D1">
        <w:rPr>
          <w:rFonts w:ascii="Times New Roman" w:hAnsi="Times New Roman" w:cs="Times New Roman"/>
          <w:sz w:val="24"/>
          <w:szCs w:val="24"/>
        </w:rPr>
        <w:t>influence</w:t>
      </w:r>
      <w:r w:rsidRPr="00AE39D1">
        <w:rPr>
          <w:rFonts w:ascii="Times New Roman" w:hAnsi="Times New Roman" w:cs="Times New Roman"/>
          <w:sz w:val="24"/>
          <w:szCs w:val="24"/>
        </w:rPr>
        <w:t xml:space="preserve"> these mechanisms.</w:t>
      </w:r>
    </w:p>
    <w:p w14:paraId="15EC0834" w14:textId="3EC89214" w:rsidR="0080217A" w:rsidRPr="00AE39D1" w:rsidRDefault="00DD4568" w:rsidP="00DD456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In the low-temperature regime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&lt;0.4</m:t>
        </m:r>
      </m:oMath>
      <w:r w:rsidRPr="00AE39D1">
        <w:rPr>
          <w:rFonts w:ascii="Times New Roman" w:hAnsi="Times New Roman" w:cs="Times New Roman"/>
          <w:sz w:val="24"/>
          <w:szCs w:val="24"/>
        </w:rPr>
        <w:t>),</w:t>
      </w:r>
      <w:r w:rsidR="00E20997" w:rsidRPr="00AE39D1">
        <w:t xml:space="preserve"> </w:t>
      </w:r>
      <w:r w:rsidR="003C27C9"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7</w:t>
      </w:r>
      <w:r w:rsidR="003C27C9" w:rsidRPr="00AE39D1">
        <w:rPr>
          <w:rFonts w:ascii="Times New Roman" w:hAnsi="Times New Roman" w:cs="Times New Roman"/>
          <w:color w:val="ED7D31" w:themeColor="accent2"/>
          <w:sz w:val="24"/>
          <w:szCs w:val="24"/>
        </w:rPr>
        <w:t>(a)</w:t>
      </w:r>
      <w:r w:rsidR="003C27C9" w:rsidRPr="00AE39D1">
        <w:rPr>
          <w:rFonts w:ascii="Times New Roman" w:hAnsi="Times New Roman" w:cs="Times New Roman"/>
          <w:sz w:val="24"/>
          <w:szCs w:val="24"/>
        </w:rPr>
        <w:t>,</w:t>
      </w:r>
      <w:r w:rsidR="003C27C9" w:rsidRPr="00AE39D1">
        <w:t xml:space="preserve"> </w:t>
      </w:r>
      <m:oMath>
        <m:r>
          <w:rPr>
            <w:rFonts w:ascii="Cambria Math" w:hAnsi="Cambria Math" w:cs="Times New Roman"/>
            <w:sz w:val="24"/>
            <w:szCs w:val="24"/>
          </w:rPr>
          <m:t>σ</m:t>
        </m:r>
      </m:oMath>
      <w:r w:rsidRPr="00AE39D1">
        <w:rPr>
          <w:rFonts w:ascii="Times New Roman" w:hAnsi="Times New Roman" w:cs="Times New Roman"/>
          <w:sz w:val="24"/>
          <w:szCs w:val="24"/>
        </w:rPr>
        <w:t xml:space="preserve"> and </w:t>
      </w:r>
      <m:oMath>
        <m:r>
          <w:rPr>
            <w:rFonts w:ascii="Cambria Math" w:hAnsi="Cambria Math" w:cs="Times New Roman"/>
            <w:sz w:val="24"/>
            <w:szCs w:val="24"/>
          </w:rPr>
          <m:t>σ/T</m:t>
        </m:r>
      </m:oMath>
      <w:r w:rsidRPr="00AE39D1">
        <w:rPr>
          <w:rFonts w:ascii="Times New Roman" w:hAnsi="Times New Roman" w:cs="Times New Roman"/>
          <w:sz w:val="24"/>
          <w:szCs w:val="24"/>
        </w:rPr>
        <w:t xml:space="preserve"> exhibit the highest SHAP magnitudes, confirming that the creep rate is primarily </w:t>
      </w:r>
      <w:r w:rsidR="00144A95" w:rsidRPr="00AE39D1">
        <w:rPr>
          <w:rFonts w:ascii="Times New Roman" w:hAnsi="Times New Roman" w:cs="Times New Roman"/>
          <w:sz w:val="24"/>
          <w:szCs w:val="24"/>
        </w:rPr>
        <w:t>governed by</w:t>
      </w:r>
      <w:r w:rsidRPr="00AE39D1">
        <w:rPr>
          <w:rFonts w:ascii="Times New Roman" w:hAnsi="Times New Roman" w:cs="Times New Roman"/>
          <w:sz w:val="24"/>
          <w:szCs w:val="24"/>
        </w:rPr>
        <w:t xml:space="preserve"> stress-driven dislocation motion. At such temperatures, thermal activation is insufficient to enable extensive vacancy diffusion; thus, plastic strain accumulation proceeds via dislocation glide and climb. The red-to-blue distribution of SHAP values for </w:t>
      </w:r>
      <m:oMath>
        <m:r>
          <w:rPr>
            <w:rFonts w:ascii="Cambria Math" w:hAnsi="Cambria Math" w:cs="Times New Roman"/>
            <w:sz w:val="24"/>
            <w:szCs w:val="24"/>
          </w:rPr>
          <m:t>σ</m:t>
        </m:r>
      </m:oMath>
      <w:r w:rsidRPr="00AE39D1">
        <w:rPr>
          <w:rFonts w:ascii="Times New Roman" w:hAnsi="Times New Roman" w:cs="Times New Roman"/>
          <w:sz w:val="24"/>
          <w:szCs w:val="24"/>
        </w:rPr>
        <w:t xml:space="preserve"> and </w:t>
      </w:r>
      <m:oMath>
        <m:r>
          <w:rPr>
            <w:rFonts w:ascii="Cambria Math" w:hAnsi="Cambria Math" w:cs="Times New Roman"/>
            <w:sz w:val="24"/>
            <w:szCs w:val="24"/>
          </w:rPr>
          <m:t>σ/T</m:t>
        </m:r>
      </m:oMath>
      <w:r w:rsidRPr="00AE39D1">
        <w:rPr>
          <w:rFonts w:ascii="Times New Roman" w:hAnsi="Times New Roman" w:cs="Times New Roman"/>
          <w:sz w:val="24"/>
          <w:szCs w:val="24"/>
        </w:rPr>
        <w:t xml:space="preserve"> indicates that higher applied </w:t>
      </w:r>
      <m:oMath>
        <m:r>
          <w:rPr>
            <w:rFonts w:ascii="Cambria Math" w:hAnsi="Cambria Math" w:cs="Times New Roman"/>
            <w:sz w:val="24"/>
            <w:szCs w:val="24"/>
          </w:rPr>
          <m:t>σ</m:t>
        </m:r>
      </m:oMath>
      <w:r w:rsidRPr="00AE39D1">
        <w:rPr>
          <w:rFonts w:ascii="Times New Roman" w:hAnsi="Times New Roman" w:cs="Times New Roman"/>
          <w:sz w:val="24"/>
          <w:szCs w:val="24"/>
        </w:rPr>
        <w:t xml:space="preserve"> or a higher </w:t>
      </w:r>
      <m:oMath>
        <m:r>
          <w:rPr>
            <w:rFonts w:ascii="Cambria Math" w:hAnsi="Cambria Math" w:cs="Times New Roman"/>
            <w:sz w:val="24"/>
            <w:szCs w:val="24"/>
          </w:rPr>
          <m:t>σ/T</m:t>
        </m:r>
      </m:oMath>
      <w:r w:rsidRPr="00AE39D1">
        <w:rPr>
          <w:rFonts w:ascii="Times New Roman" w:hAnsi="Times New Roman" w:cs="Times New Roman"/>
          <w:sz w:val="24"/>
          <w:szCs w:val="24"/>
        </w:rPr>
        <w:t xml:space="preserve"> strongly decreases the predicted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as </w:t>
      </w:r>
      <w:r w:rsidR="00144A95" w:rsidRPr="00AE39D1">
        <w:rPr>
          <w:rFonts w:ascii="Times New Roman" w:hAnsi="Times New Roman" w:cs="Times New Roman"/>
          <w:sz w:val="24"/>
          <w:szCs w:val="24"/>
        </w:rPr>
        <w:t>higher</w:t>
      </w:r>
      <w:r w:rsidRPr="00AE39D1">
        <w:rPr>
          <w:rFonts w:ascii="Times New Roman" w:hAnsi="Times New Roman" w:cs="Times New Roman"/>
          <w:sz w:val="24"/>
          <w:szCs w:val="24"/>
        </w:rPr>
        <w:t xml:space="preserve"> dislocation density accelerates strain accumulation. This response aligns with the high stress sensitivity (</w:t>
      </w:r>
      <m:oMath>
        <m:r>
          <w:rPr>
            <w:rFonts w:ascii="Cambria Math" w:hAnsi="Cambria Math" w:cs="Times New Roman"/>
            <w:sz w:val="24"/>
            <w:szCs w:val="24"/>
          </w:rPr>
          <m:t>n ≈ 5-7</m:t>
        </m:r>
      </m:oMath>
      <w:r w:rsidRPr="00AE39D1">
        <w:rPr>
          <w:rFonts w:ascii="Times New Roman" w:hAnsi="Times New Roman" w:cs="Times New Roman"/>
          <w:sz w:val="24"/>
          <w:szCs w:val="24"/>
        </w:rPr>
        <w:t>) typical of power-law creep in ferritic and martensitic steels</w:t>
      </w:r>
      <w:r w:rsidRPr="00AE39D1">
        <w:rPr>
          <w:rFonts w:ascii="Times New Roman" w:hAnsi="Times New Roman" w:cs="Times New Roman"/>
          <w:color w:val="ED7D31" w:themeColor="accent2"/>
          <w:sz w:val="24"/>
          <w:szCs w:val="24"/>
        </w:rPr>
        <w:t xml:space="preserve"> </w:t>
      </w:r>
      <w:r w:rsidR="008C2C21" w:rsidRPr="00AE39D1">
        <w:rPr>
          <w:rFonts w:ascii="Times New Roman" w:hAnsi="Times New Roman" w:cs="Times New Roman"/>
          <w:color w:val="ED7D31" w:themeColor="accent2"/>
          <w:sz w:val="24"/>
          <w:szCs w:val="24"/>
        </w:rPr>
        <w:fldChar w:fldCharType="begin">
          <w:fldData xml:space="preserve">PEVuZE5vdGU+PENpdGU+PEF1dGhvcj5Gcm9zdDwvQXV0aG9yPjxZZWFyPjE5ODI8L1llYXI+PFJl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PEVuZE5vdGU+PENpdGU+PEF1dGhvcj5Gcm9zdDwvQXV0aG9yPjxZZWFyPjE5ODI8L1llYXI+PFJl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8C2C21" w:rsidRPr="00AE39D1">
        <w:rPr>
          <w:rFonts w:ascii="Times New Roman" w:hAnsi="Times New Roman" w:cs="Times New Roman"/>
          <w:color w:val="ED7D31" w:themeColor="accent2"/>
          <w:sz w:val="24"/>
          <w:szCs w:val="24"/>
        </w:rPr>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[108-110]</w:t>
      </w:r>
      <w:r w:rsidR="008C2C21" w:rsidRPr="00AE39D1">
        <w:rPr>
          <w:rFonts w:ascii="Times New Roman" w:hAnsi="Times New Roman" w:cs="Times New Roman"/>
          <w:color w:val="ED7D31" w:themeColor="accent2"/>
          <w:sz w:val="24"/>
          <w:szCs w:val="24"/>
        </w:rPr>
        <w:fldChar w:fldCharType="end"/>
      </w:r>
      <w:r w:rsidR="0080217A" w:rsidRPr="00AE39D1">
        <w:rPr>
          <w:rFonts w:ascii="Times New Roman" w:hAnsi="Times New Roman" w:cs="Times New Roman"/>
          <w:sz w:val="24"/>
          <w:szCs w:val="24"/>
        </w:rPr>
        <w:t>.</w:t>
      </w:r>
    </w:p>
    <w:p w14:paraId="10F38104" w14:textId="34C8666D" w:rsidR="00FE44B9" w:rsidRPr="00AE39D1" w:rsidRDefault="00FE44B9" w:rsidP="00DD456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Interestingly, the microstructural parameters </w:t>
      </w:r>
      <m:oMath>
        <m:sSub>
          <m:sSubPr>
            <m:ctrlPr>
              <w:rPr>
                <w:rFonts w:ascii="Cambria Math" w:hAnsi="Cambria Math" w:cs="Times New Roman"/>
                <w:i/>
                <w:sz w:val="24"/>
                <w:szCs w:val="24"/>
              </w:rPr>
            </m:ctrlPr>
          </m:sSubPr>
          <m:e>
            <m:r>
              <w:rPr>
                <w:rFonts w:ascii="Cambria Math" w:hAnsi="Cambria Math" w:cs="Times New Roman"/>
                <w:sz w:val="24"/>
                <w:szCs w:val="24"/>
              </w:rPr>
              <m:t>ΔS</m:t>
            </m:r>
          </m:e>
          <m:sub>
            <m:r>
              <m:rPr>
                <m:sty m:val="p"/>
              </m:rPr>
              <w:rPr>
                <w:rFonts w:ascii="Cambria Math" w:hAnsi="Cambria Math" w:cs="Times New Roman"/>
                <w:sz w:val="24"/>
                <w:szCs w:val="24"/>
              </w:rPr>
              <m:t>mix</m:t>
            </m:r>
          </m:sub>
        </m:sSub>
      </m:oMath>
      <w:r w:rsidRPr="00AE39D1">
        <w:rPr>
          <w:rFonts w:ascii="Times New Roman" w:hAnsi="Times New Roman" w:cs="Times New Roman"/>
          <w:sz w:val="24"/>
          <w:szCs w:val="24"/>
        </w:rPr>
        <w:t xml:space="preserve">, </w:t>
      </w:r>
      <m:oMath>
        <m:r>
          <w:rPr>
            <w:rFonts w:ascii="Cambria Math" w:hAnsi="Cambria Math" w:cs="Times New Roman"/>
            <w:sz w:val="24"/>
            <w:szCs w:val="24"/>
          </w:rPr>
          <m:t>Δδ</m:t>
        </m:r>
      </m:oMath>
      <w:r w:rsidRPr="00AE39D1">
        <w:rPr>
          <w:rFonts w:ascii="Times New Roman" w:hAnsi="Times New Roman" w:cs="Times New Roman"/>
          <w:sz w:val="24"/>
          <w:szCs w:val="24"/>
        </w:rPr>
        <w:t xml:space="preserve">, and </w:t>
      </w:r>
      <m:oMath>
        <m:r>
          <w:rPr>
            <w:rFonts w:ascii="Cambria Math" w:hAnsi="Cambria Math" w:cs="Times New Roman"/>
            <w:sz w:val="24"/>
            <w:szCs w:val="24"/>
          </w:rPr>
          <m:t>VEC</m:t>
        </m:r>
      </m:oMath>
      <w:r w:rsidRPr="00AE39D1">
        <w:rPr>
          <w:rFonts w:ascii="Times New Roman" w:hAnsi="Times New Roman" w:cs="Times New Roman"/>
          <w:sz w:val="24"/>
          <w:szCs w:val="24"/>
        </w:rPr>
        <w:t xml:space="preserve"> also show non-negligible contributions. A higher </w:t>
      </w:r>
      <m:oMath>
        <m:r>
          <w:rPr>
            <w:rFonts w:ascii="Cambria Math" w:hAnsi="Cambria Math" w:cs="Times New Roman"/>
            <w:sz w:val="24"/>
            <w:szCs w:val="24"/>
          </w:rPr>
          <m:t>ΔSₘᵢₓ</m:t>
        </m:r>
      </m:oMath>
      <w:r w:rsidRPr="00AE39D1">
        <w:rPr>
          <w:rFonts w:ascii="Times New Roman" w:hAnsi="Times New Roman" w:cs="Times New Roman"/>
          <w:sz w:val="24"/>
          <w:szCs w:val="24"/>
        </w:rPr>
        <w:t xml:space="preserve"> corresponds to increased atomic-level chemical disorder, which </w:t>
      </w:r>
      <w:r w:rsidR="00144A95" w:rsidRPr="00AE39D1">
        <w:rPr>
          <w:rFonts w:ascii="Times New Roman" w:hAnsi="Times New Roman" w:cs="Times New Roman"/>
          <w:sz w:val="24"/>
          <w:szCs w:val="24"/>
        </w:rPr>
        <w:t>increases</w:t>
      </w:r>
      <w:r w:rsidRPr="00AE39D1">
        <w:rPr>
          <w:rFonts w:ascii="Times New Roman" w:hAnsi="Times New Roman" w:cs="Times New Roman"/>
          <w:sz w:val="24"/>
          <w:szCs w:val="24"/>
        </w:rPr>
        <w:t xml:space="preserve"> lattice friction and suppresses dislocation mobility </w:t>
      </w:r>
      <w:r w:rsidR="008C2C21" w:rsidRPr="00AE39D1">
        <w:rPr>
          <w:rFonts w:ascii="Times New Roman" w:hAnsi="Times New Roman" w:cs="Times New Roman"/>
          <w:color w:val="ED7D31" w:themeColor="accent2"/>
          <w:sz w:val="24"/>
          <w:szCs w:val="24"/>
        </w:rPr>
        <w:lastRenderedPageBreak/>
        <w:fldChar w:fldCharType="begin">
          <w:fldData xml:space="preserve">PEVuZE5vdGU+PENpdGU+PEF1dGhvcj5NYTwvQXV0aG9yPjxZZWFyPjIwMTk8L1llYXI+PFJlY051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PEVuZE5vdGU+PENpdGU+PEF1dGhvcj5NYTwvQXV0aG9yPjxZZWFyPjIwMTk8L1llYXI+PFJlY051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8C2C21" w:rsidRPr="00AE39D1">
        <w:rPr>
          <w:rFonts w:ascii="Times New Roman" w:hAnsi="Times New Roman" w:cs="Times New Roman"/>
          <w:color w:val="ED7D31" w:themeColor="accent2"/>
          <w:sz w:val="24"/>
          <w:szCs w:val="24"/>
        </w:rPr>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[111-113]</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r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Likewise, a larger atomic-size mismatch </w:t>
      </w:r>
      <m:oMath>
        <m:r>
          <w:rPr>
            <w:rFonts w:ascii="Cambria Math" w:hAnsi="Cambria Math" w:cs="Times New Roman"/>
            <w:sz w:val="24"/>
            <w:szCs w:val="24"/>
          </w:rPr>
          <m:t>Δδ</m:t>
        </m:r>
      </m:oMath>
      <w:r w:rsidRPr="00AE39D1">
        <w:rPr>
          <w:rFonts w:ascii="Times New Roman" w:hAnsi="Times New Roman" w:cs="Times New Roman"/>
          <w:sz w:val="24"/>
          <w:szCs w:val="24"/>
        </w:rPr>
        <w:t xml:space="preserve"> introduces stronger local elastic strain fields, impeding dislocation motion and stabilising subgrains, thereby retarding creep strain accumulation. This explains why high values of </w:t>
      </w:r>
      <m:oMath>
        <m:sSub>
          <m:sSubPr>
            <m:ctrlPr>
              <w:rPr>
                <w:rFonts w:ascii="Cambria Math" w:hAnsi="Cambria Math" w:cs="Times New Roman"/>
                <w:i/>
                <w:sz w:val="24"/>
                <w:szCs w:val="24"/>
              </w:rPr>
            </m:ctrlPr>
          </m:sSubPr>
          <m:e>
            <m:r>
              <w:rPr>
                <w:rFonts w:ascii="Cambria Math" w:hAnsi="Cambria Math" w:cs="Times New Roman"/>
                <w:sz w:val="24"/>
                <w:szCs w:val="24"/>
              </w:rPr>
              <m:t>ΔS</m:t>
            </m:r>
          </m:e>
          <m:sub>
            <m:r>
              <m:rPr>
                <m:sty m:val="p"/>
              </m:rPr>
              <w:rPr>
                <w:rFonts w:ascii="Cambria Math" w:hAnsi="Cambria Math" w:cs="Times New Roman"/>
                <w:sz w:val="24"/>
                <w:szCs w:val="24"/>
              </w:rPr>
              <m:t>mix</m:t>
            </m:r>
          </m:sub>
        </m:sSub>
      </m:oMath>
      <w:r w:rsidRPr="00AE39D1">
        <w:rPr>
          <w:rFonts w:ascii="Times New Roman" w:hAnsi="Times New Roman" w:cs="Times New Roman"/>
          <w:sz w:val="24"/>
          <w:szCs w:val="24"/>
        </w:rPr>
        <w:t xml:space="preserve"> and </w:t>
      </w:r>
      <m:oMath>
        <m:r>
          <w:rPr>
            <w:rFonts w:ascii="Cambria Math" w:hAnsi="Cambria Math" w:cs="Times New Roman"/>
            <w:sz w:val="24"/>
            <w:szCs w:val="24"/>
          </w:rPr>
          <m:t>Δδ</m:t>
        </m:r>
      </m:oMath>
      <w:r w:rsidRPr="00AE39D1">
        <w:rPr>
          <w:rFonts w:ascii="Times New Roman" w:hAnsi="Times New Roman" w:cs="Times New Roman"/>
          <w:sz w:val="24"/>
          <w:szCs w:val="24"/>
        </w:rPr>
        <w:t xml:space="preserve"> </w:t>
      </w:r>
      <w:r w:rsidR="00144A95" w:rsidRPr="00AE39D1">
        <w:rPr>
          <w:rFonts w:ascii="Times New Roman" w:hAnsi="Times New Roman" w:cs="Times New Roman"/>
          <w:sz w:val="24"/>
          <w:szCs w:val="24"/>
        </w:rPr>
        <w:t>produce</w:t>
      </w:r>
      <w:r w:rsidRPr="00AE39D1">
        <w:rPr>
          <w:rFonts w:ascii="Times New Roman" w:hAnsi="Times New Roman" w:cs="Times New Roman"/>
          <w:sz w:val="24"/>
          <w:szCs w:val="24"/>
        </w:rPr>
        <w:t xml:space="preserve"> positive SHAP effects on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00D04FD7"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indicating slower creep and extended time to failure</w:t>
      </w:r>
      <w:r w:rsidR="008C2C21" w:rsidRPr="00AE39D1">
        <w:rPr>
          <w:rFonts w:ascii="Times New Roman" w:hAnsi="Times New Roman" w:cs="Times New Roman"/>
          <w:color w:val="ED7D31" w:themeColor="accent2"/>
          <w:sz w:val="24"/>
          <w:szCs w:val="24"/>
        </w:rPr>
        <w:fldChar w:fldCharType="begin">
          <w:fldData xml:space="preserve">PEVuZE5vdGU+PENpdGU+PEF1dGhvcj5PbGl2ZWlyYTwvQXV0aG9yPjxZZWFyPjIwMjU8L1llYXI+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PEVuZE5vdGU+PENpdGU+PEF1dGhvcj5PbGl2ZWlyYTwvQXV0aG9yPjxZZWFyPjIwMjU8L1llYXI+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8C2C21" w:rsidRPr="00AE39D1">
        <w:rPr>
          <w:rFonts w:ascii="Times New Roman" w:hAnsi="Times New Roman" w:cs="Times New Roman"/>
          <w:color w:val="ED7D31" w:themeColor="accent2"/>
          <w:sz w:val="24"/>
          <w:szCs w:val="24"/>
        </w:rPr>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[114, 115]</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r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The positive correlation between </w:t>
      </w:r>
      <m:oMath>
        <m:r>
          <w:rPr>
            <w:rFonts w:ascii="Cambria Math" w:hAnsi="Cambria Math" w:cs="Times New Roman"/>
            <w:sz w:val="24"/>
            <w:szCs w:val="24"/>
          </w:rPr>
          <m:t>VEC</m:t>
        </m:r>
      </m:oMath>
      <w:r w:rsidRPr="00AE39D1">
        <w:rPr>
          <w:rFonts w:ascii="Times New Roman" w:hAnsi="Times New Roman" w:cs="Times New Roman"/>
          <w:sz w:val="24"/>
          <w:szCs w:val="24"/>
        </w:rPr>
        <w:t xml:space="preserve"> and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arises from its influence on the electronic structure and lattice stability of bcc alloys. An increase </w:t>
      </w:r>
      <m:oMath>
        <m:r>
          <w:rPr>
            <w:rFonts w:ascii="Cambria Math" w:hAnsi="Cambria Math" w:cs="Times New Roman"/>
            <w:sz w:val="24"/>
            <w:szCs w:val="24"/>
          </w:rPr>
          <m:t>VEC</m:t>
        </m:r>
      </m:oMath>
      <w:r w:rsidRPr="00AE39D1">
        <w:rPr>
          <w:rFonts w:ascii="Times New Roman" w:hAnsi="Times New Roman" w:cs="Times New Roman"/>
          <w:sz w:val="24"/>
          <w:szCs w:val="24"/>
        </w:rPr>
        <w:t xml:space="preserve"> enhances the d-band filling and metallic bonding strength, which stabilises the bcc lattice and reduces the lattice friction stress (Peierls stress). This facilitates dislocation glide and climb at high temperature, suppressing localised deformation and retarding creep damage accumulation, thereby extending the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color w:val="ED7D31" w:themeColor="accent2"/>
          <w:sz w:val="24"/>
          <w:szCs w:val="24"/>
        </w:rPr>
        <w:t xml:space="preserve"> </w:t>
      </w:r>
      <w:r w:rsidR="008C2C21" w:rsidRPr="00AE39D1">
        <w:rPr>
          <w:rFonts w:ascii="Times New Roman" w:hAnsi="Times New Roman" w:cs="Times New Roman"/>
          <w:color w:val="ED7D31" w:themeColor="accent2"/>
          <w:sz w:val="24"/>
          <w:szCs w:val="24"/>
        </w:rPr>
        <w:fldChar w:fldCharType="begin">
          <w:fldData xml:space="preserve">PEVuZE5vdGU+PENpdGU+PEF1dGhvcj5WPC9BdXRob3I+PFllYXI+MjAyNDwvWWVhcj48UmVjTnVt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=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PEVuZE5vdGU+PENpdGU+PEF1dGhvcj5WPC9BdXRob3I+PFllYXI+MjAyNDwvWWVhcj48UmVjTnVt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=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8C2C21" w:rsidRPr="00AE39D1">
        <w:rPr>
          <w:rFonts w:ascii="Times New Roman" w:hAnsi="Times New Roman" w:cs="Times New Roman"/>
          <w:color w:val="ED7D31" w:themeColor="accent2"/>
          <w:sz w:val="24"/>
          <w:szCs w:val="24"/>
        </w:rPr>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[84, 116]</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02994549" w14:textId="790A6836" w:rsidR="00FE44B9" w:rsidRPr="00AE39D1" w:rsidRDefault="00144A95" w:rsidP="00DD456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The elemental descriptors Cr, W, and Ta show smaller but consistently directional SHAP contributions</w:t>
      </w:r>
      <w:r w:rsidR="00FE44B9" w:rsidRPr="00AE39D1">
        <w:rPr>
          <w:rFonts w:ascii="Times New Roman" w:hAnsi="Times New Roman" w:cs="Times New Roman"/>
          <w:sz w:val="24"/>
          <w:szCs w:val="24"/>
        </w:rPr>
        <w:t xml:space="preserve">. </w:t>
      </w:r>
      <w:r w:rsidR="008C2C21" w:rsidRPr="00AE39D1">
        <w:rPr>
          <w:rFonts w:ascii="Times New Roman" w:hAnsi="Times New Roman" w:cs="Times New Roman"/>
          <w:sz w:val="24"/>
          <w:szCs w:val="24"/>
        </w:rPr>
        <w:t xml:space="preserve">Cr </w:t>
      </w:r>
      <w:r w:rsidR="00FE44B9" w:rsidRPr="00AE39D1">
        <w:rPr>
          <w:rFonts w:ascii="Times New Roman" w:hAnsi="Times New Roman" w:cs="Times New Roman"/>
          <w:sz w:val="24"/>
          <w:szCs w:val="24"/>
        </w:rPr>
        <w:t>strengthens the ferritic</w:t>
      </w:r>
      <w:r w:rsidR="00DE750F" w:rsidRPr="00AE39D1">
        <w:rPr>
          <w:rFonts w:ascii="Times New Roman" w:hAnsi="Times New Roman" w:cs="Times New Roman" w:hint="eastAsia"/>
          <w:sz w:val="24"/>
          <w:szCs w:val="24"/>
        </w:rPr>
        <w:t>-</w:t>
      </w:r>
      <w:r w:rsidR="00FE44B9" w:rsidRPr="00AE39D1">
        <w:rPr>
          <w:rFonts w:ascii="Times New Roman" w:hAnsi="Times New Roman" w:cs="Times New Roman"/>
          <w:sz w:val="24"/>
          <w:szCs w:val="24"/>
        </w:rPr>
        <w:t xml:space="preserve">martensitic lattice by </w:t>
      </w:r>
      <w:proofErr w:type="spellStart"/>
      <w:r w:rsidR="00FE44B9" w:rsidRPr="00AE39D1">
        <w:rPr>
          <w:rFonts w:ascii="Times New Roman" w:hAnsi="Times New Roman" w:cs="Times New Roman"/>
          <w:sz w:val="24"/>
          <w:szCs w:val="24"/>
        </w:rPr>
        <w:t>stabilising</w:t>
      </w:r>
      <w:proofErr w:type="spellEnd"/>
      <w:r w:rsidR="00FE44B9" w:rsidRPr="00AE39D1">
        <w:rPr>
          <w:rFonts w:ascii="Times New Roman" w:hAnsi="Times New Roman" w:cs="Times New Roman"/>
          <w:sz w:val="24"/>
          <w:szCs w:val="24"/>
        </w:rPr>
        <w:t xml:space="preserve"> fine lath and </w:t>
      </w:r>
      <w:proofErr w:type="spellStart"/>
      <w:r w:rsidR="00FE44B9" w:rsidRPr="00AE39D1">
        <w:rPr>
          <w:rFonts w:ascii="Times New Roman" w:hAnsi="Times New Roman" w:cs="Times New Roman"/>
          <w:sz w:val="24"/>
          <w:szCs w:val="24"/>
        </w:rPr>
        <w:t>subgrain</w:t>
      </w:r>
      <w:proofErr w:type="spellEnd"/>
      <w:r w:rsidR="00FE44B9" w:rsidRPr="00AE39D1">
        <w:rPr>
          <w:rFonts w:ascii="Times New Roman" w:hAnsi="Times New Roman" w:cs="Times New Roman"/>
          <w:sz w:val="24"/>
          <w:szCs w:val="24"/>
        </w:rPr>
        <w:t xml:space="preserve"> structures and promoting the formation of </w:t>
      </w:r>
      <m:oMath>
        <m:r>
          <m:rPr>
            <m:sty m:val="p"/>
          </m:rPr>
          <w:rPr>
            <w:rFonts w:ascii="Cambria Math" w:hAnsi="Cambria Math" w:cs="Times New Roman"/>
            <w:sz w:val="24"/>
            <w:szCs w:val="24"/>
          </w:rPr>
          <m:t>M₂₃C₆</m:t>
        </m:r>
      </m:oMath>
      <w:r w:rsidR="00FE44B9" w:rsidRPr="00AE39D1">
        <w:rPr>
          <w:rFonts w:ascii="Times New Roman" w:hAnsi="Times New Roman" w:cs="Times New Roman"/>
          <w:sz w:val="24"/>
          <w:szCs w:val="24"/>
        </w:rPr>
        <w:t xml:space="preserve"> and </w:t>
      </w:r>
      <m:oMath>
        <m:r>
          <m:rPr>
            <m:sty m:val="p"/>
          </m:rPr>
          <w:rPr>
            <w:rFonts w:ascii="Cambria Math" w:hAnsi="Cambria Math" w:cs="Times New Roman"/>
            <w:sz w:val="24"/>
            <w:szCs w:val="24"/>
          </w:rPr>
          <m:t>MX</m:t>
        </m:r>
      </m:oMath>
      <w:r w:rsidR="00FE44B9" w:rsidRPr="00AE39D1">
        <w:rPr>
          <w:rFonts w:ascii="Times New Roman" w:hAnsi="Times New Roman" w:cs="Times New Roman"/>
          <w:sz w:val="24"/>
          <w:szCs w:val="24"/>
        </w:rPr>
        <w:t xml:space="preserve"> carbides along boundaries, which reduce grain-boundary diffusion and suppress the nucleation of creep cavities</w:t>
      </w:r>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&lt;EndNote&gt;&lt;Cite&gt;&lt;Author&gt;Maruyama&lt;/Author&gt;&lt;Year&gt;2001&lt;/Year&gt;&lt;RecNum&gt;54&lt;/RecNum&gt;&lt;DisplayText&gt;[117]&lt;/DisplayText&gt;&lt;record&gt;&lt;rec-number&gt;54&lt;/rec-number&gt;&lt;foreign-keys&gt;&lt;key app="EN" db-id="2xvprxw9o2fpwbezsf5xee9o50x92zwr2vas" timestamp="1764346264"&gt;54&lt;/key&gt;&lt;/foreign-keys&gt;&lt;ref-type name="Journal Article"&gt;17&lt;/ref-type&gt;&lt;contributors&gt;&lt;authors&gt;&lt;author&gt;Maruyama, Kouichi&lt;/author&gt;&lt;author&gt;Sawada, Kota&lt;/author&gt;&lt;author&gt;Koike, Jun-ichi&lt;/author&gt;&lt;/authors&gt;&lt;/contributors&gt;&lt;titles&gt;&lt;title&gt;Strengthening Mechanisms of Creep Resistant Tempered Martensitic Steel&lt;/title&gt;&lt;secondary-title&gt;ISIJ International&lt;/secondary-title&gt;&lt;/titles&gt;&lt;periodical&gt;&lt;full-title&gt;ISIJ International&lt;/full-title&gt;&lt;abbr-1&gt;ISIJ Int.&lt;/abbr-1&gt;&lt;/periodical&gt;&lt;pages&gt;641-653&lt;/pages&gt;&lt;volume&gt;41&lt;/volume&gt;&lt;number&gt;6&lt;/number&gt;&lt;dates&gt;&lt;year&gt;2001&lt;/year&gt;&lt;/dates&gt;&lt;urls&gt;&lt;/urls&gt;&lt;electronic-resource-num&gt;https://doi.org/10.2355/isijinternational.41.641&lt;/electronic-resource-num&gt;&lt;/record&gt;&lt;/Cite&gt;&lt;/EndNote&gt;</w:instrText>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[117]</w:t>
      </w:r>
      <w:r w:rsidR="008C2C21" w:rsidRPr="00AE39D1">
        <w:rPr>
          <w:rFonts w:ascii="Times New Roman" w:hAnsi="Times New Roman" w:cs="Times New Roman"/>
          <w:color w:val="ED7D31" w:themeColor="accent2"/>
          <w:sz w:val="24"/>
          <w:szCs w:val="24"/>
        </w:rPr>
        <w:fldChar w:fldCharType="end"/>
      </w:r>
      <w:r w:rsidR="00FE44B9" w:rsidRPr="00AE39D1">
        <w:rPr>
          <w:rFonts w:ascii="Times New Roman" w:hAnsi="Times New Roman" w:cs="Times New Roman"/>
          <w:sz w:val="24"/>
          <w:szCs w:val="24"/>
        </w:rPr>
        <w:t xml:space="preserve">. </w:t>
      </w:r>
      <w:r w:rsidR="008C2C21" w:rsidRPr="00AE39D1">
        <w:rPr>
          <w:rFonts w:ascii="Times New Roman" w:hAnsi="Times New Roman" w:cs="Times New Roman"/>
          <w:sz w:val="24"/>
          <w:szCs w:val="24"/>
        </w:rPr>
        <w:t>W</w:t>
      </w:r>
      <w:r w:rsidR="00FE44B9" w:rsidRPr="00AE39D1">
        <w:rPr>
          <w:rFonts w:ascii="Times New Roman" w:hAnsi="Times New Roman" w:cs="Times New Roman"/>
          <w:sz w:val="24"/>
          <w:szCs w:val="24"/>
        </w:rPr>
        <w:t xml:space="preserve"> provides solid-solution strengthening and promotes the formation of stable Laves and </w:t>
      </w:r>
      <m:oMath>
        <m:r>
          <m:rPr>
            <m:sty m:val="p"/>
          </m:rPr>
          <w:rPr>
            <w:rFonts w:ascii="Cambria Math" w:hAnsi="Cambria Math" w:cs="Times New Roman"/>
            <w:sz w:val="24"/>
            <w:szCs w:val="24"/>
          </w:rPr>
          <m:t>MX</m:t>
        </m:r>
      </m:oMath>
      <w:r w:rsidR="00FE44B9" w:rsidRPr="00AE39D1">
        <w:rPr>
          <w:rFonts w:ascii="Times New Roman" w:hAnsi="Times New Roman" w:cs="Times New Roman"/>
          <w:sz w:val="24"/>
          <w:szCs w:val="24"/>
        </w:rPr>
        <w:t>-type particles that effectively pin dislocations and subgrain boundaries, thereby delaying creep strain accumulation</w:t>
      </w:r>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&lt;EndNote&gt;&lt;Cite&gt;&lt;Author&gt;Abe&lt;/Author&gt;&lt;Year&gt;2001&lt;/Year&gt;&lt;RecNum&gt;55&lt;/RecNum&gt;&lt;DisplayText&gt;[118]&lt;/DisplayText&gt;&lt;record&gt;&lt;rec-number&gt;55&lt;/rec-number&gt;&lt;foreign-keys&gt;&lt;key app="EN" db-id="2xvprxw9o2fpwbezsf5xee9o50x92zwr2vas" timestamp="1764346350"&gt;55&lt;/key&gt;&lt;/foreign-keys&gt;&lt;ref-type name="Journal Article"&gt;17&lt;/ref-type&gt;&lt;contributors&gt;&lt;authors&gt;&lt;author&gt;Abe, Fujio&lt;/author&gt;&lt;/authors&gt;&lt;/contributors&gt;&lt;titles&gt;&lt;title&gt;Creep rates and strengthening mechanisms in tungsten-strengthened 9Cr steels&lt;/title&gt;&lt;secondary-title&gt;Materials Science and Engineering: A&lt;/secondary-title&gt;&lt;/titles&gt;&lt;periodical&gt;&lt;full-title&gt;Materials Science and Engineering: A&lt;/full-title&gt;&lt;/periodical&gt;&lt;pages&gt;770-773&lt;/pages&gt;&lt;volume&gt;319-321&lt;/volume&gt;&lt;keywords&gt;&lt;keyword&gt;9Cr steel&lt;/keyword&gt;&lt;keyword&gt;Tungsten&lt;/keyword&gt;&lt;keyword&gt;Tempered martensite&lt;/keyword&gt;&lt;keyword&gt;Creep rate&lt;/keyword&gt;&lt;keyword&gt;Creep rupture strength&lt;/keyword&gt;&lt;/keywords&gt;&lt;dates&gt;&lt;year&gt;2001&lt;/year&gt;&lt;pub-dates&gt;&lt;date&gt;2001/12/01/&lt;/date&gt;&lt;/pub-dates&gt;&lt;/dates&gt;&lt;isbn&gt;0921-5093&lt;/isbn&gt;&lt;urls&gt;&lt;related-urls&gt;&lt;url&gt;https://www.sciencedirect.com/science/article/pii/S0921509300020025&lt;/url&gt;&lt;/related-urls&gt;&lt;/urls&gt;&lt;electronic-resource-num&gt;https://doi.org/10.1016/S0921-5093(00)02002-5&lt;/electronic-resource-num&gt;&lt;/record&gt;&lt;/Cite&gt;&lt;/EndNote&gt;</w:instrText>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[118]</w:t>
      </w:r>
      <w:r w:rsidR="008C2C21" w:rsidRPr="00AE39D1">
        <w:rPr>
          <w:rFonts w:ascii="Times New Roman" w:hAnsi="Times New Roman" w:cs="Times New Roman"/>
          <w:color w:val="ED7D31" w:themeColor="accent2"/>
          <w:sz w:val="24"/>
          <w:szCs w:val="24"/>
        </w:rPr>
        <w:fldChar w:fldCharType="end"/>
      </w:r>
      <w:r w:rsidR="00FE44B9" w:rsidRPr="00AE39D1">
        <w:rPr>
          <w:rFonts w:ascii="Times New Roman" w:hAnsi="Times New Roman" w:cs="Times New Roman"/>
          <w:sz w:val="24"/>
          <w:szCs w:val="24"/>
        </w:rPr>
        <w:t xml:space="preserve">. Ta further contributes by forming thermally stable </w:t>
      </w:r>
      <m:oMath>
        <m:r>
          <m:rPr>
            <m:sty m:val="p"/>
          </m:rPr>
          <w:rPr>
            <w:rFonts w:ascii="Cambria Math" w:hAnsi="Cambria Math" w:cs="Times New Roman"/>
            <w:sz w:val="24"/>
            <w:szCs w:val="24"/>
          </w:rPr>
          <m:t>TaC/TaN</m:t>
        </m:r>
      </m:oMath>
      <w:r w:rsidR="00FE44B9" w:rsidRPr="00AE39D1">
        <w:rPr>
          <w:rFonts w:ascii="Times New Roman" w:hAnsi="Times New Roman" w:cs="Times New Roman"/>
          <w:sz w:val="24"/>
          <w:szCs w:val="24"/>
        </w:rPr>
        <w:t xml:space="preserve"> precipitates that inhibit dislocation climb and prevent precipitate coarsening, maintaining the integrity of the tempered microstructure during long-term exposure</w:t>
      </w:r>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&lt;EndNote&gt;&lt;Cite&gt;&lt;Author&gt;Tan&lt;/Author&gt;&lt;Year&gt;2020&lt;/Year&gt;&lt;RecNum&gt;56&lt;/RecNum&gt;&lt;DisplayText&gt;[119]&lt;/DisplayText&gt;&lt;record&gt;&lt;rec-number&gt;56&lt;/rec-number&gt;&lt;foreign-keys&gt;&lt;key app="EN" db-id="2xvprxw9o2fpwbezsf5xee9o50x92zwr2vas" timestamp="1764346398"&gt;56&lt;/key&gt;&lt;/foreign-keys&gt;&lt;ref-type name="Journal Article"&gt;17&lt;/ref-type&gt;&lt;contributors&gt;&lt;authors&gt;&lt;author&gt;Tan, L.&lt;/author&gt;&lt;author&gt;Zhong, W.&lt;/author&gt;&lt;author&gt;Chen, T.&lt;/author&gt;&lt;/authors&gt;&lt;/contributors&gt;&lt;titles&gt;&lt;title&gt;Microstructural stability of tantalum-alloyed ferritic-martensitic steel with neutron irradiation to 7.4 dpa at ~490 °C&lt;/title&gt;&lt;secondary-title&gt;Materialia&lt;/secondary-title&gt;&lt;/titles&gt;&lt;pages&gt;100608&lt;/pages&gt;&lt;volume&gt;9&lt;/volume&gt;&lt;keywords&gt;&lt;keyword&gt;Transmutation&lt;/keyword&gt;&lt;keyword&gt;Precipitate&lt;/keyword&gt;&lt;keyword&gt;Amorphous&lt;/keyword&gt;&lt;keyword&gt;Strength&lt;/keyword&gt;&lt;keyword&gt;Computational thermodynamics&lt;/keyword&gt;&lt;/keywords&gt;&lt;dates&gt;&lt;year&gt;2020&lt;/year&gt;&lt;pub-dates&gt;&lt;date&gt;2020/03/01/&lt;/date&gt;&lt;/pub-dates&gt;&lt;/dates&gt;&lt;isbn&gt;2589-1529&lt;/isbn&gt;&lt;urls&gt;&lt;related-urls&gt;&lt;url&gt;https://www.sciencedirect.com/science/article/pii/S2589152920300259&lt;/url&gt;&lt;/related-urls&gt;&lt;/urls&gt;&lt;electronic-resource-num&gt;https://doi.org/10.1016/j.mtla.2020.100608&lt;/electronic-resource-num&gt;&lt;/record&gt;&lt;/Cite&gt;&lt;/EndNote&gt;</w:instrText>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[119]</w:t>
      </w:r>
      <w:r w:rsidR="008C2C21" w:rsidRPr="00AE39D1">
        <w:rPr>
          <w:rFonts w:ascii="Times New Roman" w:hAnsi="Times New Roman" w:cs="Times New Roman"/>
          <w:color w:val="ED7D31" w:themeColor="accent2"/>
          <w:sz w:val="24"/>
          <w:szCs w:val="24"/>
        </w:rPr>
        <w:fldChar w:fldCharType="end"/>
      </w:r>
      <w:r w:rsidR="00FE44B9" w:rsidRPr="00AE39D1">
        <w:rPr>
          <w:rFonts w:ascii="Times New Roman" w:hAnsi="Times New Roman" w:cs="Times New Roman"/>
          <w:sz w:val="24"/>
          <w:szCs w:val="24"/>
        </w:rPr>
        <w:t>.</w:t>
      </w:r>
    </w:p>
    <w:p w14:paraId="5339071C" w14:textId="1C0C708A" w:rsidR="00FE44B9" w:rsidRPr="00AE39D1" w:rsidRDefault="00144A95" w:rsidP="00DD456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Taken together, the SHAP patterns in the low-temperature regime indicate that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is controlled by the combined effects of</w:t>
      </w:r>
      <w:r w:rsidR="00883B7C" w:rsidRPr="00AE39D1">
        <w:rPr>
          <w:rFonts w:ascii="Times New Roman" w:hAnsi="Times New Roman" w:cs="Times New Roman" w:hint="eastAsia"/>
          <w:sz w:val="24"/>
          <w:szCs w:val="24"/>
        </w:rPr>
        <w:t xml:space="preserve"> </w:t>
      </w:r>
      <m:oMath>
        <m:r>
          <w:rPr>
            <w:rFonts w:ascii="Cambria Math" w:hAnsi="Cambria Math" w:cs="Times New Roman"/>
            <w:sz w:val="24"/>
            <w:szCs w:val="24"/>
          </w:rPr>
          <m:t>σ</m:t>
        </m:r>
      </m:oMath>
      <w:r w:rsidRPr="00AE39D1">
        <w:rPr>
          <w:rFonts w:ascii="Times New Roman" w:hAnsi="Times New Roman" w:cs="Times New Roman"/>
          <w:sz w:val="24"/>
          <w:szCs w:val="24"/>
        </w:rPr>
        <w:t>, dislocation substructure evolution, and solute-induced lattice hardening</w:t>
      </w:r>
      <w:r w:rsidR="00FE44B9" w:rsidRPr="00AE39D1">
        <w:rPr>
          <w:rFonts w:ascii="Times New Roman" w:hAnsi="Times New Roman" w:cs="Times New Roman"/>
          <w:sz w:val="24"/>
          <w:szCs w:val="24"/>
        </w:rPr>
        <w:t>. The broad SHAP scatter observed for stress-related variables reflects the complex competition between strain hardening and recovery during tertiary creep</w:t>
      </w:r>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&lt;EndNote&gt;&lt;Cite&gt;&lt;Author&gt;Blum&lt;/Author&gt;&lt;Year&gt;2002&lt;/Year&gt;&lt;RecNum&gt;57&lt;/RecNum&gt;&lt;DisplayText&gt;[120, 121]&lt;/DisplayText&gt;&lt;record&gt;&lt;rec-number&gt;57&lt;/rec-number&gt;&lt;foreign-keys&gt;&lt;key app="EN" db-id="2xvprxw9o2fpwbezsf5xee9o50x92zwr2vas" timestamp="1764346447"&gt;57&lt;/key&gt;&lt;/foreign-keys&gt;&lt;ref-type name="Journal Article"&gt;17&lt;/ref-type&gt;&lt;contributors&gt;&lt;authors&gt;&lt;author&gt;Blum, W.&lt;/author&gt;&lt;author&gt;Eisenlohr, P.&lt;/author&gt;&lt;author&gt;Breutinger, F.&lt;/author&gt;&lt;/authors&gt;&lt;/contributors&gt;&lt;titles&gt;&lt;title&gt;Understanding creep—a review&lt;/title&gt;&lt;secondary-title&gt;Metallurgical and Materials Transactions A&lt;/secondary-title&gt;&lt;/titles&gt;&lt;pages&gt;291-303&lt;/pages&gt;&lt;volume&gt;33&lt;/volume&gt;&lt;number&gt;2&lt;/number&gt;&lt;dates&gt;&lt;year&gt;2002&lt;/year&gt;&lt;pub-dates&gt;&lt;date&gt;2002/02/01&lt;/date&gt;&lt;/pub-dates&gt;&lt;/dates&gt;&lt;isbn&gt;1543-1940&lt;/isbn&gt;&lt;urls&gt;&lt;related-urls&gt;&lt;url&gt;https://doi.org/10.1007/s11661-002-0090-9&lt;/url&gt;&lt;/related-urls&gt;&lt;/urls&gt;&lt;electronic-resource-num&gt;https://doi.org/10.1007/s11661-002-0090-9&lt;/electronic-resource-num&gt;&lt;/record&gt;&lt;/Cite&gt;&lt;Cite&gt;&lt;Author&gt;Sandström&lt;/Author&gt;&lt;Year&gt;2024&lt;/Year&gt;&lt;RecNum&gt;58&lt;/RecNum&gt;&lt;record&gt;&lt;rec-number&gt;58&lt;/rec-number&gt;&lt;foreign-keys&gt;&lt;key app="EN" db-id="2xvprxw9o2fpwbezsf5xee9o50x92zwr2vas" timestamp="1764346576"&gt;58&lt;/key&gt;&lt;/foreign-keys&gt;&lt;ref-type name="Book"&gt;6&lt;/ref-type&gt;&lt;contributors&gt;&lt;authors&gt;&lt;author&gt;Sandström, Rolf&lt;/author&gt;&lt;/authors&gt;&lt;/contributors&gt;&lt;titles&gt;&lt;title&gt;Basic modeling and theory of creep of metallic materials&lt;/title&gt;&lt;/titles&gt;&lt;dates&gt;&lt;year&gt;2024&lt;/year&gt;&lt;/dates&gt;&lt;publisher&gt;Springer Nature&lt;/publisher&gt;&lt;isbn&gt;3031495071&lt;/isbn&gt;&lt;urls&gt;&lt;/urls&gt;&lt;/record&gt;&lt;/Cite&gt;&lt;/EndNote&gt;</w:instrText>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[120, 121]</w:t>
      </w:r>
      <w:r w:rsidR="008C2C21" w:rsidRPr="00AE39D1">
        <w:rPr>
          <w:rFonts w:ascii="Times New Roman" w:hAnsi="Times New Roman" w:cs="Times New Roman"/>
          <w:color w:val="ED7D31" w:themeColor="accent2"/>
          <w:sz w:val="24"/>
          <w:szCs w:val="24"/>
        </w:rPr>
        <w:fldChar w:fldCharType="end"/>
      </w:r>
      <w:r w:rsidR="00FE44B9" w:rsidRPr="00AE39D1">
        <w:rPr>
          <w:rFonts w:ascii="Times New Roman" w:hAnsi="Times New Roman" w:cs="Times New Roman"/>
          <w:sz w:val="24"/>
          <w:szCs w:val="24"/>
        </w:rPr>
        <w:t>.</w:t>
      </w:r>
    </w:p>
    <w:p w14:paraId="075F1E05" w14:textId="678BB405" w:rsidR="00FE44B9" w:rsidRPr="00AE39D1" w:rsidRDefault="00FE44B9" w:rsidP="00DD456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In the high-temperature regime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r>
          <w:rPr>
            <w:rFonts w:ascii="Cambria Math" w:hAnsi="Cambria Math" w:cs="Times New Roman"/>
            <w:sz w:val="24"/>
            <w:szCs w:val="24"/>
          </w:rPr>
          <m:t>≥0.4</m:t>
        </m:r>
      </m:oMath>
      <w:r w:rsidRPr="00AE39D1">
        <w:rPr>
          <w:rFonts w:ascii="Times New Roman" w:hAnsi="Times New Roman" w:cs="Times New Roman"/>
          <w:sz w:val="24"/>
          <w:szCs w:val="24"/>
        </w:rPr>
        <w:t>),</w:t>
      </w:r>
      <w:r w:rsidR="003C27C9" w:rsidRPr="00AE39D1">
        <w:t xml:space="preserve"> </w:t>
      </w:r>
      <w:r w:rsidR="003C27C9" w:rsidRPr="00AE39D1">
        <w:rPr>
          <w:rFonts w:ascii="Times New Roman" w:hAnsi="Times New Roman" w:cs="Times New Roman"/>
          <w:color w:val="ED7D31" w:themeColor="accent2"/>
          <w:sz w:val="24"/>
          <w:szCs w:val="24"/>
        </w:rPr>
        <w:t xml:space="preserve">Fig. </w:t>
      </w:r>
      <w:r w:rsidR="00A92B94" w:rsidRPr="00AE39D1">
        <w:rPr>
          <w:rFonts w:ascii="Times New Roman" w:hAnsi="Times New Roman" w:cs="Times New Roman" w:hint="eastAsia"/>
          <w:color w:val="ED7D31" w:themeColor="accent2"/>
          <w:sz w:val="24"/>
          <w:szCs w:val="24"/>
        </w:rPr>
        <w:t>7</w:t>
      </w:r>
      <w:r w:rsidR="003C27C9" w:rsidRPr="00AE39D1">
        <w:rPr>
          <w:rFonts w:ascii="Times New Roman" w:hAnsi="Times New Roman" w:cs="Times New Roman"/>
          <w:color w:val="ED7D31" w:themeColor="accent2"/>
          <w:sz w:val="24"/>
          <w:szCs w:val="24"/>
        </w:rPr>
        <w:t>(</w:t>
      </w:r>
      <w:r w:rsidR="003C27C9" w:rsidRPr="00AE39D1">
        <w:rPr>
          <w:rFonts w:ascii="Times New Roman" w:hAnsi="Times New Roman" w:cs="Times New Roman" w:hint="eastAsia"/>
          <w:color w:val="ED7D31" w:themeColor="accent2"/>
          <w:sz w:val="24"/>
          <w:szCs w:val="24"/>
        </w:rPr>
        <w:t>b</w:t>
      </w:r>
      <w:r w:rsidR="003C27C9" w:rsidRPr="00AE39D1">
        <w:rPr>
          <w:rFonts w:ascii="Times New Roman" w:hAnsi="Times New Roman" w:cs="Times New Roman"/>
          <w:color w:val="ED7D31" w:themeColor="accent2"/>
          <w:sz w:val="24"/>
          <w:szCs w:val="24"/>
        </w:rPr>
        <w:t>)</w:t>
      </w:r>
      <w:r w:rsidR="003C27C9" w:rsidRPr="00AE39D1">
        <w:rPr>
          <w:rFonts w:ascii="Times New Roman" w:hAnsi="Times New Roman" w:cs="Times New Roman"/>
          <w:sz w:val="24"/>
          <w:szCs w:val="24"/>
        </w:rPr>
        <w:t>,</w:t>
      </w:r>
      <w:r w:rsidR="003C27C9" w:rsidRPr="00AE39D1">
        <w:t xml:space="preserve"> </w:t>
      </w:r>
      <w:r w:rsidR="00E60B98" w:rsidRPr="00AE39D1">
        <w:rPr>
          <w:rFonts w:ascii="Times New Roman" w:hAnsi="Times New Roman" w:cs="Times New Roman"/>
          <w:sz w:val="24"/>
          <w:szCs w:val="24"/>
        </w:rPr>
        <w:t xml:space="preserve">most key descriptors exhibit negative SHAP values. This indicates that increasing these variables shortens the predicted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This contrasts sharply with the low-temperature regime </w:t>
      </w:r>
      <w:r w:rsidRPr="00AE39D1">
        <w:rPr>
          <w:rFonts w:ascii="Times New Roman" w:hAnsi="Times New Roman" w:cs="Times New Roman"/>
          <w:sz w:val="24"/>
          <w:szCs w:val="24"/>
        </w:rPr>
        <w:lastRenderedPageBreak/>
        <w:t xml:space="preserve">and reflects a transition to diffusion-dominated deformation. The most influential variables,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Pr="00AE39D1">
        <w:rPr>
          <w:rFonts w:ascii="Times New Roman" w:hAnsi="Times New Roman" w:cs="Times New Roman"/>
          <w:sz w:val="24"/>
          <w:szCs w:val="24"/>
        </w:rPr>
        <w:t xml:space="preserve"> and Temperature, both show strongly negative SHAP contributions: as temperature rises, the rate of thermally activated diffusion and dislocation climb increases exponentially, accelerating grain-boundary sliding and void growth </w:t>
      </w:r>
      <w:r w:rsidR="008C2C21" w:rsidRPr="00AE39D1">
        <w:rPr>
          <w:rFonts w:ascii="Times New Roman" w:hAnsi="Times New Roman" w:cs="Times New Roman"/>
          <w:color w:val="ED7D31" w:themeColor="accent2"/>
          <w:sz w:val="24"/>
          <w:szCs w:val="24"/>
        </w:rPr>
        <w:fldChar w:fldCharType="begin">
          <w:fldData xml:space="preserve">PEVuZE5vdGU+PENpdGU+PEF1dGhvcj5MYW5nZG9uPC9BdXRob3I+PFllYXI+MjAyNTwvWWVhcj48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==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PEVuZE5vdGU+PENpdGU+PEF1dGhvcj5MYW5nZG9uPC9BdXRob3I+PFllYXI+MjAyNTwvWWVhcj48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==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8C2C21" w:rsidRPr="00AE39D1">
        <w:rPr>
          <w:rFonts w:ascii="Times New Roman" w:hAnsi="Times New Roman" w:cs="Times New Roman"/>
          <w:color w:val="ED7D31" w:themeColor="accent2"/>
          <w:sz w:val="24"/>
          <w:szCs w:val="24"/>
        </w:rPr>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[122-124]</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Consequently, a higher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Pr="00AE39D1">
        <w:rPr>
          <w:rFonts w:ascii="Times New Roman" w:hAnsi="Times New Roman" w:cs="Times New Roman"/>
          <w:sz w:val="24"/>
          <w:szCs w:val="24"/>
        </w:rPr>
        <w:t xml:space="preserve"> directly promotes microstructural instability and reduces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w:t>
      </w:r>
    </w:p>
    <w:p w14:paraId="11C6A0AC" w14:textId="63997FF5" w:rsidR="00FE44B9" w:rsidRPr="00AE39D1" w:rsidRDefault="00000000" w:rsidP="00DD4568">
      <w:pPr>
        <w:spacing w:beforeLines="25" w:before="78" w:afterLines="25" w:after="78" w:line="360" w:lineRule="auto"/>
        <w:rPr>
          <w:rFonts w:ascii="Times New Roman" w:hAnsi="Times New Roman" w:cs="Times New Roman"/>
          <w:sz w:val="24"/>
          <w:szCs w:val="24"/>
        </w:rPr>
      </w:p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D</m:t>
            </m:r>
          </m:e>
          <m:sub>
            <m:r>
              <m:rPr>
                <m:sty m:val="p"/>
              </m:rPr>
              <w:rPr>
                <w:rFonts w:ascii="Cambria Math" w:hAnsi="Cambria Math" w:cs="Times New Roman"/>
                <w:sz w:val="24"/>
                <w:szCs w:val="24"/>
                <w:vertAlign w:val="subscript"/>
              </w:rPr>
              <m:t>eff</m:t>
            </m:r>
          </m:sub>
        </m:sSub>
      </m:oMath>
      <w:r w:rsidR="00FE44B9" w:rsidRPr="00AE39D1">
        <w:rPr>
          <w:rFonts w:ascii="Times New Roman" w:hAnsi="Times New Roman" w:cs="Times New Roman"/>
          <w:sz w:val="24"/>
          <w:szCs w:val="24"/>
        </w:rPr>
        <w:t xml:space="preserve"> ranks third and also displays a predominantly negative influence. This correlation highlights the central role of atomic mobility at elevated temperatures, enhanced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D</m:t>
            </m:r>
          </m:e>
          <m:sub>
            <m:r>
              <m:rPr>
                <m:sty m:val="p"/>
              </m:rPr>
              <w:rPr>
                <w:rFonts w:ascii="Cambria Math" w:hAnsi="Cambria Math" w:cs="Times New Roman"/>
                <w:sz w:val="24"/>
                <w:szCs w:val="24"/>
                <w:vertAlign w:val="subscript"/>
              </w:rPr>
              <m:t>eff</m:t>
            </m:r>
          </m:sub>
        </m:sSub>
      </m:oMath>
      <w:r w:rsidR="00FE44B9" w:rsidRPr="00AE39D1">
        <w:rPr>
          <w:rFonts w:ascii="Times New Roman" w:hAnsi="Times New Roman" w:cs="Times New Roman"/>
          <w:sz w:val="24"/>
          <w:szCs w:val="24"/>
        </w:rPr>
        <w:t xml:space="preserve"> facilitates vacancy migration, enabling creep strain accumulation through Nabarro</w:t>
      </w:r>
      <w:r w:rsidR="00DE750F" w:rsidRPr="00AE39D1">
        <w:rPr>
          <w:rFonts w:ascii="Times New Roman" w:hAnsi="Times New Roman" w:cs="Times New Roman" w:hint="eastAsia"/>
          <w:sz w:val="24"/>
          <w:szCs w:val="24"/>
        </w:rPr>
        <w:t>-</w:t>
      </w:r>
      <w:r w:rsidR="00FE44B9" w:rsidRPr="00AE39D1">
        <w:rPr>
          <w:rFonts w:ascii="Times New Roman" w:hAnsi="Times New Roman" w:cs="Times New Roman"/>
          <w:sz w:val="24"/>
          <w:szCs w:val="24"/>
        </w:rPr>
        <w:t xml:space="preserve">Herring and Coble diffusion pathways </w:t>
      </w:r>
      <w:r w:rsidR="008C2C21" w:rsidRPr="00AE39D1">
        <w:rPr>
          <w:rFonts w:ascii="Times New Roman" w:hAnsi="Times New Roman" w:cs="Times New Roman"/>
          <w:color w:val="ED7D31" w:themeColor="accent2"/>
          <w:sz w:val="24"/>
          <w:szCs w:val="24"/>
        </w:rPr>
        <w:fldChar w:fldCharType="begin">
          <w:fldData xml:space="preserve">PEVuZE5vdGU+PENpdGU+PEF1dGhvcj7EjGFuYcSRaWphPC9BdXRob3I+PFllYXI+MjAyMzwvWWVh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PEVuZE5vdGU+PENpdGU+PEF1dGhvcj7EjGFuYcSRaWphPC9BdXRob3I+PFllYXI+MjAyMzwvWWVh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8C2C21" w:rsidRPr="00AE39D1">
        <w:rPr>
          <w:rFonts w:ascii="Times New Roman" w:hAnsi="Times New Roman" w:cs="Times New Roman"/>
          <w:color w:val="ED7D31" w:themeColor="accent2"/>
          <w:sz w:val="24"/>
          <w:szCs w:val="24"/>
        </w:rPr>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[88, 125]</w:t>
      </w:r>
      <w:r w:rsidR="008C2C21" w:rsidRPr="00AE39D1">
        <w:rPr>
          <w:rFonts w:ascii="Times New Roman" w:hAnsi="Times New Roman" w:cs="Times New Roman"/>
          <w:color w:val="ED7D31" w:themeColor="accent2"/>
          <w:sz w:val="24"/>
          <w:szCs w:val="24"/>
        </w:rPr>
        <w:fldChar w:fldCharType="end"/>
      </w:r>
      <w:r w:rsidR="00FE44B9" w:rsidRPr="00AE39D1">
        <w:rPr>
          <w:rFonts w:ascii="Times New Roman" w:hAnsi="Times New Roman" w:cs="Times New Roman"/>
          <w:sz w:val="24"/>
          <w:szCs w:val="24"/>
        </w:rPr>
        <w:t>.</w:t>
      </w:r>
    </w:p>
    <w:p w14:paraId="31AE7BF4" w14:textId="665291A6" w:rsidR="00FE44B9" w:rsidRPr="00AE39D1" w:rsidRDefault="00FE44B9" w:rsidP="00DD456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At elevated temperatures, term </w:t>
      </w:r>
      <m:oMath>
        <m:sSub>
          <m:sSubPr>
            <m:ctrlPr>
              <w:rPr>
                <w:rFonts w:ascii="Cambria Math" w:hAnsi="Cambria Math" w:cs="Times New Roman"/>
                <w:i/>
                <w:sz w:val="24"/>
                <w:szCs w:val="24"/>
              </w:rPr>
            </m:ctrlPr>
          </m:sSubPr>
          <m:e>
            <m:r>
              <w:rPr>
                <w:rFonts w:ascii="Cambria Math" w:hAnsi="Cambria Math" w:cs="Times New Roman"/>
                <w:sz w:val="24"/>
                <w:szCs w:val="24"/>
              </w:rPr>
              <m:t>ΔS</m:t>
            </m:r>
          </m:e>
          <m:sub>
            <m:r>
              <m:rPr>
                <m:sty m:val="p"/>
              </m:rPr>
              <w:rPr>
                <w:rFonts w:ascii="Cambria Math" w:hAnsi="Cambria Math" w:cs="Times New Roman"/>
                <w:sz w:val="24"/>
                <w:szCs w:val="24"/>
              </w:rPr>
              <m:t>mix</m:t>
            </m:r>
          </m:sub>
        </m:sSub>
      </m:oMath>
      <w:r w:rsidRPr="00AE39D1">
        <w:rPr>
          <w:rFonts w:ascii="Times New Roman" w:hAnsi="Times New Roman" w:cs="Times New Roman"/>
          <w:sz w:val="24"/>
          <w:szCs w:val="24"/>
        </w:rPr>
        <w:t xml:space="preserve"> ceases to act as an effective diffusion</w:t>
      </w:r>
      <w:r w:rsidR="00AA389F" w:rsidRPr="00AE39D1">
        <w:rPr>
          <w:rFonts w:ascii="Times New Roman" w:hAnsi="Times New Roman" w:cs="Times New Roman"/>
          <w:sz w:val="24"/>
          <w:szCs w:val="24"/>
        </w:rPr>
        <w:t xml:space="preserve"> </w:t>
      </w:r>
      <w:r w:rsidRPr="00AE39D1">
        <w:rPr>
          <w:rFonts w:ascii="Times New Roman" w:hAnsi="Times New Roman" w:cs="Times New Roman"/>
          <w:sz w:val="24"/>
          <w:szCs w:val="24"/>
        </w:rPr>
        <w:t>barrier because thermal activation overwhelms the local lattice distortions; in fact, increased disorder may facilitate atomic exchange and defect generation, thereby accelerating diffusion-controlled creep</w:t>
      </w:r>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&lt;EndNote&gt;&lt;Cite&gt;&lt;Author&gt;Seoane&lt;/Author&gt;&lt;Year&gt;2022&lt;/Year&gt;&lt;RecNum&gt;65&lt;/RecNum&gt;&lt;DisplayText&gt;[126]&lt;/DisplayText&gt;&lt;record&gt;&lt;rec-number&gt;65&lt;/rec-number&gt;&lt;foreign-keys&gt;&lt;key app="EN" db-id="2xvprxw9o2fpwbezsf5xee9o50x92zwr2vas" timestamp="1764346867"&gt;65&lt;/key&gt;&lt;/foreign-keys&gt;&lt;ref-type name="Journal Article"&gt;17&lt;/ref-type&gt;&lt;contributors&gt;&lt;authors&gt;&lt;author&gt;Seoane, Axel&lt;/author&gt;&lt;author&gt;Farkas, Diana&lt;/author&gt;&lt;author&gt;Bai, Xian-Ming&lt;/author&gt;&lt;/authors&gt;&lt;/contributors&gt;&lt;titles&gt;&lt;title&gt;Influence of compositional complexity on species diffusion behavior in high-entropy solid-solution alloys&lt;/title&gt;&lt;secondary-title&gt;Journal of Materials Research&lt;/secondary-title&gt;&lt;/titles&gt;&lt;periodical&gt;&lt;full-title&gt;Journal of Materials Research&lt;/full-title&gt;&lt;abbr-1&gt;J. Mater. Res.&lt;/abbr-1&gt;&lt;/periodical&gt;&lt;pages&gt;1403-1415&lt;/pages&gt;&lt;volume&gt;37&lt;/volume&gt;&lt;number&gt;7&lt;/number&gt;&lt;dates&gt;&lt;year&gt;2022&lt;/year&gt;&lt;pub-dates&gt;&lt;date&gt;2022/04/01&lt;/date&gt;&lt;/pub-dates&gt;&lt;/dates&gt;&lt;isbn&gt;2044-5326&lt;/isbn&gt;&lt;urls&gt;&lt;related-urls&gt;&lt;url&gt;https://doi.org/10.1557/s43578-022-00545-x&lt;/url&gt;&lt;/related-urls&gt;&lt;/urls&gt;&lt;electronic-resource-num&gt;https://doi.org/10.1557/s43578-022-00545-x&lt;/electronic-resource-num&gt;&lt;/record&gt;&lt;/Cite&gt;&lt;/EndNote&gt;</w:instrText>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[126]</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Similarly, a higher </w:t>
      </w:r>
      <m:oMath>
        <m:r>
          <w:rPr>
            <w:rFonts w:ascii="Cambria Math" w:hAnsi="Cambria Math" w:cs="Times New Roman"/>
            <w:sz w:val="24"/>
            <w:szCs w:val="24"/>
          </w:rPr>
          <m:t>VEC</m:t>
        </m:r>
      </m:oMath>
      <w:r w:rsidRPr="00AE39D1">
        <w:rPr>
          <w:rFonts w:ascii="Times New Roman" w:hAnsi="Times New Roman" w:cs="Times New Roman"/>
          <w:sz w:val="24"/>
          <w:szCs w:val="24"/>
        </w:rPr>
        <w:t xml:space="preserve"> may reduce the activation energy for diffusion by weakening directional bonding in bcc solid solutions</w:t>
      </w:r>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&lt;EndNote&gt;&lt;Cite&gt;&lt;Author&gt;Guo&lt;/Author&gt;&lt;Year&gt;2024&lt;/Year&gt;&lt;RecNum&gt;66&lt;/RecNum&gt;&lt;DisplayText&gt;[84]&lt;/DisplayText&gt;&lt;record&gt;&lt;rec-number&gt;66&lt;/rec-number&gt;&lt;foreign-keys&gt;&lt;key app="EN" db-id="2xvprxw9o2fpwbezsf5xee9o50x92zwr2vas" timestamp="1764346927"&gt;66&lt;/key&gt;&lt;/foreign-keys&gt;&lt;ref-type name="Journal Article"&gt;17&lt;/ref-type&gt;&lt;contributors&gt;&lt;authors&gt;&lt;author&gt;Guo, Yan-Xin&lt;/author&gt;&lt;author&gt;Yan, Hai-Le&lt;/author&gt;&lt;author&gt;Jia, Nan&lt;/author&gt;&lt;author&gt;Yang, Bo&lt;/author&gt;&lt;author&gt;Li, Zongbin&lt;/author&gt;&lt;author&gt;Zuo, Liang&lt;/author&gt;&lt;/authors&gt;&lt;/contributors&gt;&lt;titles&gt;&lt;title&gt;Correlations between valence electron concentration and the phase stability, intrinsic strength, and deformation mechanism in fcc multicomponent alloys&lt;/title&gt;&lt;secondary-title&gt;Physical Review B&lt;/secondary-title&gt;&lt;/titles&gt;&lt;pages&gt;024102&lt;/pages&gt;&lt;volume&gt;109&lt;/volume&gt;&lt;number&gt;2&lt;/number&gt;&lt;dates&gt;&lt;year&gt;2024&lt;/year&gt;&lt;pub-dates&gt;&lt;date&gt;01/05/&lt;/date&gt;&lt;/pub-dates&gt;&lt;/dates&gt;&lt;publisher&gt;American Physical Society&lt;/publisher&gt;&lt;urls&gt;&lt;related-urls&gt;&lt;url&gt;https://link.aps.org/doi/10.1103/PhysRevB.109.024102&lt;/url&gt;&lt;/related-urls&gt;&lt;/urls&gt;&lt;electronic-resource-num&gt;https://doi.org/10.1103/PhysRevB.109.024102&lt;/electronic-resource-num&gt;&lt;/record&gt;&lt;/Cite&gt;&lt;/EndNote&gt;</w:instrText>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[84]</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Likewise, </w:t>
      </w:r>
      <m:oMath>
        <m:r>
          <w:rPr>
            <w:rFonts w:ascii="Cambria Math" w:hAnsi="Cambria Math" w:cs="Times New Roman"/>
            <w:sz w:val="24"/>
            <w:szCs w:val="24"/>
          </w:rPr>
          <m:t>Δδ</m:t>
        </m:r>
      </m:oMath>
      <w:r w:rsidRPr="00AE39D1">
        <w:rPr>
          <w:rFonts w:ascii="Times New Roman" w:hAnsi="Times New Roman" w:cs="Times New Roman"/>
          <w:sz w:val="24"/>
          <w:szCs w:val="24"/>
        </w:rPr>
        <w:t xml:space="preserve"> induced lattice distortion</w:t>
      </w:r>
      <w:r w:rsidR="008C2C21"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while beneficial at moderate temperatures</w:t>
      </w:r>
      <w:r w:rsidR="00AA389F" w:rsidRPr="00AE39D1">
        <w:rPr>
          <w:rFonts w:ascii="Times New Roman" w:hAnsi="Times New Roman" w:cs="Times New Roman"/>
          <w:sz w:val="24"/>
          <w:szCs w:val="24"/>
        </w:rPr>
        <w:t>,</w:t>
      </w:r>
      <w:r w:rsidRPr="00AE39D1">
        <w:rPr>
          <w:rFonts w:ascii="Times New Roman" w:hAnsi="Times New Roman" w:cs="Times New Roman"/>
          <w:sz w:val="24"/>
          <w:szCs w:val="24"/>
        </w:rPr>
        <w:t xml:space="preserve"> may lose its diffusion-retarding effect at high homologous temperatures, enabling enhanced atomic mobility</w:t>
      </w:r>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color w:val="ED7D31" w:themeColor="accent2"/>
          <w:sz w:val="24"/>
          <w:szCs w:val="24"/>
        </w:rPr>
        <w:fldChar w:fldCharType="begin">
          <w:fldData xml:space="preserve">PEVuZE5vdGU+PENpdGU+PEF1dGhvcj5aaGFuZzwvQXV0aG9yPjxZZWFyPjIwMjM8L1llYXI+PFJl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PEVuZE5vdGU+PENpdGU+PEF1dGhvcj5aaGFuZzwvQXV0aG9yPjxZZWFyPjIwMjM8L1llYXI+PFJl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8C2C21" w:rsidRPr="00AE39D1">
        <w:rPr>
          <w:rFonts w:ascii="Times New Roman" w:hAnsi="Times New Roman" w:cs="Times New Roman"/>
          <w:color w:val="ED7D31" w:themeColor="accent2"/>
          <w:sz w:val="24"/>
          <w:szCs w:val="24"/>
        </w:rPr>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[127, 128]</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46BF1D9B" w14:textId="6B79B010" w:rsidR="00FE44B9" w:rsidRPr="00AE39D1" w:rsidRDefault="00FE44B9" w:rsidP="00DD456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Cr and W exhibit weakly negative SHAP effects, consistent with their tendency to promote microstructural degradation at elevated temperatures. </w:t>
      </w:r>
      <w:r w:rsidR="00CF55F8" w:rsidRPr="00AE39D1">
        <w:rPr>
          <w:rFonts w:ascii="Times New Roman" w:hAnsi="Times New Roman" w:cs="Times New Roman" w:hint="eastAsia"/>
          <w:sz w:val="24"/>
          <w:szCs w:val="24"/>
        </w:rPr>
        <w:t>Cr</w:t>
      </w:r>
      <w:r w:rsidRPr="00AE39D1">
        <w:rPr>
          <w:rFonts w:ascii="Times New Roman" w:hAnsi="Times New Roman" w:cs="Times New Roman"/>
          <w:sz w:val="24"/>
          <w:szCs w:val="24"/>
        </w:rPr>
        <w:t xml:space="preserve">-rich </w:t>
      </w:r>
      <m:oMath>
        <m:r>
          <m:rPr>
            <m:nor/>
          </m:rPr>
          <w:rPr>
            <w:rFonts w:ascii="Cambria Math" w:hAnsi="Cambria Math" w:cs="Times New Roman"/>
            <w:sz w:val="24"/>
            <w:szCs w:val="24"/>
          </w:rPr>
          <m:t>M₂₃C₆</m:t>
        </m:r>
      </m:oMath>
      <w:r w:rsidRPr="00AE39D1">
        <w:rPr>
          <w:rFonts w:ascii="Times New Roman" w:hAnsi="Times New Roman" w:cs="Times New Roman"/>
          <w:sz w:val="24"/>
          <w:szCs w:val="24"/>
        </w:rPr>
        <w:t xml:space="preserve"> carbides readily coarsen during prolonged creep, causing Cr depletion along boundaries and reducing interfacial pinning, which facilitates grain-boundary sliding and void growth</w:t>
      </w:r>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color w:val="ED7D31" w:themeColor="accent2"/>
          <w:sz w:val="24"/>
          <w:szCs w:val="24"/>
        </w:rPr>
        <w:fldChar w:fldCharType="begin">
          <w:fldData xml:space="preserve">PEVuZE5vdGU+PENpdGU+PEF1dGhvcj5Hb2RlYzwvQXV0aG9yPjxZZWFyPjIwMTY8L1llYXI+PFJl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PEVuZE5vdGU+PENpdGU+PEF1dGhvcj5Hb2RlYzwvQXV0aG9yPjxZZWFyPjIwMTY8L1llYXI+PFJl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8C2C21" w:rsidRPr="00AE39D1">
        <w:rPr>
          <w:rFonts w:ascii="Times New Roman" w:hAnsi="Times New Roman" w:cs="Times New Roman"/>
          <w:color w:val="ED7D31" w:themeColor="accent2"/>
          <w:sz w:val="24"/>
          <w:szCs w:val="24"/>
        </w:rPr>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[129, 130]</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w:t>
      </w:r>
      <w:r w:rsidR="00CF55F8" w:rsidRPr="00AE39D1">
        <w:rPr>
          <w:rFonts w:ascii="Times New Roman" w:hAnsi="Times New Roman" w:cs="Times New Roman" w:hint="eastAsia"/>
          <w:sz w:val="24"/>
          <w:szCs w:val="24"/>
        </w:rPr>
        <w:t>W</w:t>
      </w:r>
      <w:r w:rsidRPr="00AE39D1">
        <w:rPr>
          <w:rFonts w:ascii="Times New Roman" w:hAnsi="Times New Roman" w:cs="Times New Roman"/>
          <w:sz w:val="24"/>
          <w:szCs w:val="24"/>
        </w:rPr>
        <w:t xml:space="preserve"> contributes to solid-solution and precipitation strengthening at intermediate temperatures, but at higher temperatures</w:t>
      </w:r>
      <w:r w:rsidR="00B008E6" w:rsidRPr="00AE39D1">
        <w:rPr>
          <w:rFonts w:ascii="Times New Roman" w:hAnsi="Times New Roman" w:cs="Times New Roman"/>
          <w:sz w:val="24"/>
          <w:szCs w:val="24"/>
        </w:rPr>
        <w:t>,</w:t>
      </w:r>
      <w:r w:rsidRPr="00AE39D1">
        <w:rPr>
          <w:rFonts w:ascii="Times New Roman" w:hAnsi="Times New Roman" w:cs="Times New Roman"/>
          <w:sz w:val="24"/>
          <w:szCs w:val="24"/>
        </w:rPr>
        <w:t xml:space="preserve"> it segregates into coarse Laves phases, diminishing its strengthening effect</w:t>
      </w:r>
      <w:r w:rsidR="008C2C21" w:rsidRPr="00AE39D1">
        <w:rPr>
          <w:rFonts w:ascii="Times New Roman" w:hAnsi="Times New Roman" w:cs="Times New Roman" w:hint="eastAsia"/>
          <w:sz w:val="24"/>
          <w:szCs w:val="24"/>
        </w:rPr>
        <w:t xml:space="preserve"> </w:t>
      </w:r>
      <w:r w:rsidR="008C2C21"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&lt;EndNote&gt;&lt;Cite&gt;&lt;Author&gt;Abe&lt;/Author&gt;&lt;Year&gt;2001&lt;/Year&gt;&lt;RecNum&gt;71&lt;/RecNum&gt;&lt;DisplayText&gt;[118]&lt;/DisplayText&gt;&lt;record&gt;&lt;rec-number&gt;71&lt;/rec-number&gt;&lt;foreign-keys&gt;&lt;key app="EN" db-id="2xvprxw9o2fpwbezsf5xee9o50x92zwr2vas" timestamp="1764347256"&gt;71&lt;/key&gt;&lt;/foreign-keys&gt;&lt;ref-type name="Journal Article"&gt;17&lt;/ref-type&gt;&lt;contributors&gt;&lt;authors&gt;&lt;author&gt;Abe, Fujio&lt;/author&gt;&lt;/authors&gt;&lt;/contributors&gt;&lt;titles&gt;&lt;title&gt;Creep rates and strengthening mechanisms in tungsten-strengthened 9Cr steels&lt;/title&gt;&lt;secondary-title&gt;Materials Science and Engineering: A&lt;/secondary-title&gt;&lt;/titles&gt;&lt;periodical&gt;&lt;full-title&gt;Materials Science and Engineering: A&lt;/full-title&gt;&lt;/periodical&gt;&lt;pages&gt;770-773&lt;/pages&gt;&lt;volume&gt;319-321&lt;/volume&gt;&lt;keywords&gt;&lt;keyword&gt;9Cr steel&lt;/keyword&gt;&lt;keyword&gt;Tungsten&lt;/keyword&gt;&lt;keyword&gt;Tempered martensite&lt;/keyword&gt;&lt;keyword&gt;Creep rate&lt;/keyword&gt;&lt;keyword&gt;Creep rupture strength&lt;/keyword&gt;&lt;/keywords&gt;&lt;dates&gt;&lt;year&gt;2001&lt;/year&gt;&lt;pub-dates&gt;&lt;date&gt;2001/12/01/&lt;/date&gt;&lt;/pub-dates&gt;&lt;/dates&gt;&lt;isbn&gt;0921-5093&lt;/isbn&gt;&lt;urls&gt;&lt;related-urls&gt;&lt;url&gt;https://www.sciencedirect.com/science/article/pii/S0921509300020025&lt;/url&gt;&lt;/related-urls&gt;&lt;/urls&gt;&lt;electronic-resource-num&gt;https://doi.org/10.1016/S0921-5093(00)02002-5&lt;/electronic-resource-num&gt;&lt;/record&gt;&lt;/Cite&gt;&lt;/EndNote&gt;</w:instrText>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[118]</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In contrast, Ta displays a positive SHAP influence owing to the superior thermal stability of </w:t>
      </w:r>
      <w:proofErr w:type="spellStart"/>
      <m:oMath>
        <m:r>
          <m:rPr>
            <m:nor/>
          </m:rPr>
          <w:rPr>
            <w:rFonts w:ascii="Cambria Math" w:hAnsi="Cambria Math" w:cs="Times New Roman"/>
            <w:sz w:val="24"/>
            <w:szCs w:val="24"/>
          </w:rPr>
          <m:t>TaC</m:t>
        </m:r>
        <w:proofErr w:type="spellEnd"/>
        <m:r>
          <m:rPr>
            <m:nor/>
          </m:rPr>
          <w:rPr>
            <w:rFonts w:ascii="Cambria Math" w:hAnsi="Cambria Math" w:cs="Times New Roman"/>
            <w:sz w:val="24"/>
            <w:szCs w:val="24"/>
          </w:rPr>
          <m:t>/</m:t>
        </m:r>
        <w:proofErr w:type="spellStart"/>
        <m:r>
          <m:rPr>
            <m:nor/>
          </m:rPr>
          <w:rPr>
            <w:rFonts w:ascii="Cambria Math" w:hAnsi="Cambria Math" w:cs="Times New Roman"/>
            <w:sz w:val="24"/>
            <w:szCs w:val="24"/>
          </w:rPr>
          <m:t>TaN</m:t>
        </m:r>
      </m:oMath>
      <w:proofErr w:type="spellEnd"/>
      <w:r w:rsidRPr="00AE39D1">
        <w:rPr>
          <w:rFonts w:ascii="Times New Roman" w:hAnsi="Times New Roman" w:cs="Times New Roman"/>
          <w:sz w:val="24"/>
          <w:szCs w:val="24"/>
        </w:rPr>
        <w:t xml:space="preserve"> precipitates, which effectively suppress dislocation climb and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coalescence, thereby preserving creep strength</w:t>
      </w:r>
      <w:r w:rsidR="008C2C21" w:rsidRPr="00AE39D1">
        <w:rPr>
          <w:rFonts w:ascii="Times New Roman" w:hAnsi="Times New Roman" w:cs="Times New Roman" w:hint="eastAsia"/>
          <w:color w:val="ED7D31" w:themeColor="accent2"/>
          <w:sz w:val="24"/>
          <w:szCs w:val="24"/>
        </w:rPr>
        <w:t xml:space="preserve"> </w:t>
      </w:r>
      <w:r w:rsidR="008C2C21" w:rsidRPr="00AE39D1">
        <w:rPr>
          <w:rFonts w:ascii="Times New Roman" w:hAnsi="Times New Roman" w:cs="Times New Roman"/>
          <w:color w:val="ED7D31" w:themeColor="accent2"/>
          <w:sz w:val="24"/>
          <w:szCs w:val="24"/>
        </w:rPr>
        <w:fldChar w:fldCharType="begin">
          <w:fldData xml:space="preserve">PEVuZE5vdGU+PENpdGU+PEF1dGhvcj5aaG91PC9BdXRob3I+PFllYXI+MjAyMTwvWWVhcj48UmVj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PEVuZE5vdGU+PENpdGU+PEF1dGhvcj5aaG91PC9BdXRob3I+PFllYXI+MjAyMTwvWWVhcj48UmVj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8C2C21" w:rsidRPr="00AE39D1">
        <w:rPr>
          <w:rFonts w:ascii="Times New Roman" w:hAnsi="Times New Roman" w:cs="Times New Roman"/>
          <w:color w:val="ED7D31" w:themeColor="accent2"/>
          <w:sz w:val="24"/>
          <w:szCs w:val="24"/>
        </w:rPr>
      </w:r>
      <w:r w:rsidR="008C2C2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[131, 132]</w:t>
      </w:r>
      <w:r w:rsidR="008C2C2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1570D0CA" w14:textId="0CB0171B" w:rsidR="00FE44B9" w:rsidRPr="00AE39D1" w:rsidRDefault="00FE44B9" w:rsidP="00DD456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Collectively, these SHAP patterns confirm that the high-temperature mechanism is </w:t>
      </w:r>
      <w:r w:rsidRPr="00AE39D1">
        <w:rPr>
          <w:rFonts w:ascii="Times New Roman" w:hAnsi="Times New Roman" w:cs="Times New Roman"/>
          <w:sz w:val="24"/>
          <w:szCs w:val="24"/>
        </w:rPr>
        <w:lastRenderedPageBreak/>
        <w:t xml:space="preserve">governed by temperature-controlled diffusion and recovery, rather than stress-induced dislocation processes. </w:t>
      </w:r>
      <w:r w:rsidR="00695050" w:rsidRPr="00AE39D1">
        <w:rPr>
          <w:rFonts w:ascii="Times New Roman" w:hAnsi="Times New Roman" w:cs="Times New Roman"/>
          <w:sz w:val="24"/>
          <w:szCs w:val="24"/>
        </w:rPr>
        <w:t>The near</w:t>
      </w:r>
      <w:r w:rsidR="0075494D" w:rsidRPr="00AE39D1">
        <w:rPr>
          <w:rFonts w:ascii="Times New Roman" w:hAnsi="Times New Roman" w:cs="Times New Roman"/>
          <w:sz w:val="24"/>
          <w:szCs w:val="24"/>
        </w:rPr>
        <w:t>-</w:t>
      </w:r>
      <w:r w:rsidR="00695050" w:rsidRPr="00AE39D1">
        <w:rPr>
          <w:rFonts w:ascii="Times New Roman" w:hAnsi="Times New Roman" w:cs="Times New Roman"/>
          <w:sz w:val="24"/>
          <w:szCs w:val="24"/>
        </w:rPr>
        <w:t xml:space="preserve">universal negative SHAP values </w:t>
      </w:r>
      <w:proofErr w:type="spellStart"/>
      <w:r w:rsidR="00695050" w:rsidRPr="00AE39D1">
        <w:rPr>
          <w:rFonts w:ascii="Times New Roman" w:hAnsi="Times New Roman" w:cs="Times New Roman"/>
          <w:sz w:val="24"/>
          <w:szCs w:val="24"/>
        </w:rPr>
        <w:t>emphasise</w:t>
      </w:r>
      <w:proofErr w:type="spellEnd"/>
      <w:r w:rsidR="00695050" w:rsidRPr="00AE39D1">
        <w:rPr>
          <w:rFonts w:ascii="Times New Roman" w:hAnsi="Times New Roman" w:cs="Times New Roman"/>
          <w:sz w:val="24"/>
          <w:szCs w:val="24"/>
        </w:rPr>
        <w:t xml:space="preserve"> that all thermal and compositional parameters, except for refractory elements such as Ta, ultimately contribute to microstructural degradation when </w:t>
      </w:r>
      <w:r w:rsidR="00E60B98" w:rsidRPr="00AE39D1">
        <w:rPr>
          <w:rFonts w:ascii="Times New Roman" w:hAnsi="Times New Roman" w:cs="Times New Roman"/>
          <w:sz w:val="24"/>
          <w:szCs w:val="24"/>
        </w:rPr>
        <w:t>thermally activated processes dominate</w:t>
      </w:r>
      <w:r w:rsidR="00695050" w:rsidRPr="00AE39D1">
        <w:rPr>
          <w:rFonts w:ascii="Times New Roman" w:hAnsi="Times New Roman" w:cs="Times New Roman"/>
          <w:sz w:val="24"/>
          <w:szCs w:val="24"/>
        </w:rPr>
        <w:t>.</w:t>
      </w:r>
      <w:r w:rsidRPr="00AE39D1">
        <w:rPr>
          <w:rFonts w:ascii="Times New Roman" w:hAnsi="Times New Roman" w:cs="Times New Roman"/>
          <w:sz w:val="24"/>
          <w:szCs w:val="24"/>
        </w:rPr>
        <w:t xml:space="preserve"> This model interpretation is consistent with classical high-temperature creep theory and experimental observations in ferritic and martensitic steels operating above 0.4</w:t>
      </w:r>
      <m:oMath>
        <m:sSub>
          <m:sSubPr>
            <m:ctrlPr>
              <w:rPr>
                <w:rFonts w:ascii="Cambria Math" w:hAnsi="Cambria Math" w:cs="Times New Roman"/>
                <w:i/>
                <w:sz w:val="24"/>
                <w:szCs w:val="24"/>
              </w:rPr>
            </m:ctrlPr>
          </m:sSubPr>
          <m:e>
            <m:r>
              <w:rPr>
                <w:rFonts w:ascii="Cambria Math" w:hAnsi="Cambria Math" w:cs="Times New Roman"/>
                <w:sz w:val="24"/>
                <w:szCs w:val="24"/>
              </w:rPr>
              <m:t xml:space="preserve"> T</m:t>
            </m:r>
          </m:e>
          <m:sub>
            <m:r>
              <w:rPr>
                <w:rFonts w:ascii="Cambria Math" w:hAnsi="Cambria Math" w:cs="Times New Roman"/>
                <w:sz w:val="24"/>
                <w:szCs w:val="24"/>
              </w:rPr>
              <m:t>m</m:t>
            </m:r>
          </m:sub>
        </m:sSub>
      </m:oMath>
      <w:r w:rsidRPr="00AE39D1">
        <w:rPr>
          <w:rFonts w:ascii="Times New Roman" w:hAnsi="Times New Roman" w:cs="Times New Roman"/>
          <w:sz w:val="24"/>
          <w:szCs w:val="24"/>
        </w:rPr>
        <w:t>.</w:t>
      </w:r>
    </w:p>
    <w:p w14:paraId="14FC474A" w14:textId="1022F9E1" w:rsidR="001B713E" w:rsidRPr="00AE39D1" w:rsidRDefault="001B713E" w:rsidP="001B713E">
      <w:pPr>
        <w:spacing w:beforeLines="25" w:before="78" w:afterLines="25" w:after="78" w:line="360" w:lineRule="auto"/>
        <w:rPr>
          <w:rFonts w:ascii="Times New Roman" w:hAnsi="Times New Roman" w:cs="Times New Roman"/>
          <w:sz w:val="24"/>
          <w:szCs w:val="24"/>
        </w:rPr>
      </w:pPr>
      <w:bookmarkStart w:id="32" w:name="_Hlk224208563"/>
      <w:r w:rsidRPr="00AE39D1">
        <w:rPr>
          <w:rFonts w:ascii="Times New Roman" w:hAnsi="Times New Roman" w:cs="Times New Roman"/>
          <w:sz w:val="24"/>
          <w:szCs w:val="24"/>
        </w:rPr>
        <w:t xml:space="preserve">For further validation, the mechanisms revealed by the SHAP analysis can be compared with the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reported for other structural materials used in nuclear reactors, such as martensitic HT-9 steel and austenitic stainless steels including 316FR and 316LN. Ferritic</w:t>
      </w:r>
      <w:r w:rsidR="00AE20E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martensitic steels such as HT-9 are widely used in fast reactors because of their good swelling resistance and thermal conductivity. Their creep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is typically controlled by stress-assisted dislocation motion at lower homologous temperatures, while diffusion-controlled mechanisms dominate at higher temperatures</w:t>
      </w:r>
      <w:r w:rsidR="00A46B0B" w:rsidRPr="00AE39D1">
        <w:rPr>
          <w:rFonts w:ascii="Times New Roman" w:hAnsi="Times New Roman" w:cs="Times New Roman" w:hint="eastAsia"/>
          <w:sz w:val="24"/>
          <w:szCs w:val="24"/>
        </w:rPr>
        <w:t xml:space="preserve"> </w:t>
      </w:r>
      <w:r w:rsidR="00A46B0B"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&lt;EndNote&gt;&lt;Cite&gt;&lt;Author&gt;Klueh&lt;/Author&gt;&lt;Year&gt;2009&lt;/Year&gt;&lt;RecNum&gt;199&lt;/RecNum&gt;&lt;DisplayText&gt;[133]&lt;/DisplayText&gt;&lt;record&gt;&lt;rec-number&gt;199&lt;/rec-number&gt;&lt;foreign-keys&gt;&lt;key app="EN" db-id="2xvprxw9o2fpwbezsf5xee9o50x92zwr2vas" timestamp="1773248888"&gt;199&lt;/key&gt;&lt;/foreign-keys&gt;&lt;ref-type name="Journal Article"&gt;17&lt;/ref-type&gt;&lt;contributors&gt;&lt;authors&gt;&lt;author&gt;Klueh, R. L.&lt;/author&gt;&lt;/authors&gt;&lt;/contributors&gt;&lt;titles&gt;&lt;title&gt;Ferritic/martensitic steels for advanced nuclear reactors&lt;/title&gt;&lt;secondary-title&gt;Transactions of the Indian Institute of Metals&lt;/secondary-title&gt;&lt;/titles&gt;&lt;periodical&gt;&lt;full-title&gt;Transactions of the Indian Institute of Metals&lt;/full-title&gt;&lt;abbr-1&gt;Trans. Indian Inst. Met.&lt;/abbr-1&gt;&lt;/periodical&gt;&lt;pages&gt;81-87&lt;/pages&gt;&lt;volume&gt;62&lt;/volume&gt;&lt;number&gt;2&lt;/number&gt;&lt;dates&gt;&lt;year&gt;2009&lt;/year&gt;&lt;pub-dates&gt;&lt;date&gt;2009/04/01&lt;/date&gt;&lt;/pub-dates&gt;&lt;/dates&gt;&lt;isbn&gt;0975-1645&lt;/isbn&gt;&lt;urls&gt;&lt;related-urls&gt;&lt;url&gt;https://doi.org/10.1007/s12666-009-0011-3&lt;/url&gt;&lt;/related-urls&gt;&lt;/urls&gt;&lt;electronic-resource-num&gt;https://doi.org/10.1007/s12666-009-0011-3&lt;/electronic-resource-num&gt;&lt;/record&gt;&lt;/Cite&gt;&lt;/EndNote&gt;</w:instrText>
      </w:r>
      <w:r w:rsidR="00A46B0B"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[133]</w:t>
      </w:r>
      <w:r w:rsidR="00A46B0B"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This transition is consistent with the mechanism shift identified in the present SHAP analysis.</w:t>
      </w:r>
    </w:p>
    <w:p w14:paraId="7DE927B9" w14:textId="34F72F5B" w:rsidR="001B713E" w:rsidRPr="00AE39D1" w:rsidRDefault="001B713E" w:rsidP="001B713E">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Austenitic stainless steels such as 316FR and 316LN are commonly used for reactor internal structures due to their good creep ductility and resistance to creep</w:t>
      </w:r>
      <w:r w:rsidR="00AE20E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fatigue damage. Their creep rupture strength is strongly influenced by microstructural stability and precipitation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during long-term exposure at 550</w:t>
      </w:r>
      <w:r w:rsidR="00AE20E6" w:rsidRPr="00AE39D1">
        <w:rPr>
          <w:rFonts w:ascii="Times New Roman" w:hAnsi="Times New Roman" w:cs="Times New Roman" w:hint="eastAsia"/>
          <w:sz w:val="24"/>
          <w:szCs w:val="24"/>
        </w:rPr>
        <w:t>-</w:t>
      </w:r>
      <w:r w:rsidRPr="00AE39D1">
        <w:rPr>
          <w:rFonts w:ascii="Times New Roman" w:hAnsi="Times New Roman" w:cs="Times New Roman"/>
          <w:sz w:val="24"/>
          <w:szCs w:val="24"/>
        </w:rPr>
        <w:t>600 °C</w:t>
      </w:r>
      <w:r w:rsidR="00A46B0B" w:rsidRPr="00AE39D1">
        <w:rPr>
          <w:rFonts w:ascii="Times New Roman" w:hAnsi="Times New Roman" w:cs="Times New Roman" w:hint="eastAsia"/>
          <w:sz w:val="24"/>
          <w:szCs w:val="24"/>
        </w:rPr>
        <w:t xml:space="preserve"> </w:t>
      </w:r>
      <w:r w:rsidR="00A46B0B"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&lt;EndNote&gt;&lt;Cite&gt;&lt;Author&gt;Nakazawa&lt;/Author&gt;&lt;Year&gt;2003&lt;/Year&gt;&lt;RecNum&gt;200&lt;/RecNum&gt;&lt;DisplayText&gt;[134]&lt;/DisplayText&gt;&lt;record&gt;&lt;rec-number&gt;200&lt;/rec-number&gt;&lt;foreign-keys&gt;&lt;key app="EN" db-id="2xvprxw9o2fpwbezsf5xee9o50x92zwr2vas" timestamp="1773248945"&gt;200&lt;/key&gt;&lt;/foreign-keys&gt;&lt;ref-type name="Journal Article"&gt;17&lt;/ref-type&gt;&lt;contributors&gt;&lt;authors&gt;&lt;author&gt;Nakazawa, T.&lt;/author&gt;&lt;author&gt;Kimura, H.&lt;/author&gt;&lt;author&gt;Kimura, K.&lt;/author&gt;&lt;author&gt;Kaguchi, H.&lt;/author&gt;&lt;/authors&gt;&lt;/contributors&gt;&lt;titles&gt;&lt;title&gt;Advanced type stainless steel 316FR for fast breeder reactor structures&lt;/title&gt;&lt;secondary-title&gt;Journal of Materials Processing Technology&lt;/secondary-title&gt;&lt;/titles&gt;&lt;periodical&gt;&lt;full-title&gt;Journal of Materials Processing Technology&lt;/full-title&gt;&lt;abbr-1&gt;J. Mater. Process. Technol.&lt;/abbr-1&gt;&lt;/periodical&gt;&lt;pages&gt;905-909&lt;/pages&gt;&lt;volume&gt;143-144&lt;/volume&gt;&lt;keywords&gt;&lt;keyword&gt;Stainless steel&lt;/keyword&gt;&lt;keyword&gt;Creep strength&lt;/keyword&gt;&lt;keyword&gt;Rupture ductility&lt;/keyword&gt;&lt;keyword&gt;Grain boundary&lt;/keyword&gt;&lt;keyword&gt;Precipitation&lt;/keyword&gt;&lt;keyword&gt;Solid solution&lt;/keyword&gt;&lt;/keywords&gt;&lt;dates&gt;&lt;year&gt;2003&lt;/year&gt;&lt;pub-dates&gt;&lt;date&gt;2003/12/20/&lt;/date&gt;&lt;/pub-dates&gt;&lt;/dates&gt;&lt;isbn&gt;0924-0136&lt;/isbn&gt;&lt;urls&gt;&lt;related-urls&gt;&lt;url&gt;https://www.sciencedirect.com/science/article/pii/S0924013603004849&lt;/url&gt;&lt;/related-urls&gt;&lt;/urls&gt;&lt;electronic-resource-num&gt;https://doi.org/10.1016/S0924-0136(03)00484-9&lt;/electronic-resource-num&gt;&lt;/record&gt;&lt;/Cite&gt;&lt;/EndNote&gt;</w:instrText>
      </w:r>
      <w:r w:rsidR="00A46B0B"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[134]</w:t>
      </w:r>
      <w:r w:rsidR="00A46B0B"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Similar studies have also shown that creep deformation and rupture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in steels such as 316LN and HT-9 can be described using damage-based models involving cavity growth and microstructural degradation</w:t>
      </w:r>
      <w:r w:rsidR="00A46B0B" w:rsidRPr="00AE39D1">
        <w:rPr>
          <w:rFonts w:ascii="Times New Roman" w:hAnsi="Times New Roman" w:cs="Times New Roman" w:hint="eastAsia"/>
          <w:sz w:val="24"/>
          <w:szCs w:val="24"/>
        </w:rPr>
        <w:t xml:space="preserve"> </w:t>
      </w:r>
      <w:r w:rsidR="00A46B0B"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&lt;EndNote&gt;&lt;Cite&gt;&lt;Author&gt;Kim&lt;/Author&gt;&lt;Year&gt;2001&lt;/Year&gt;&lt;RecNum&gt;201&lt;/RecNum&gt;&lt;DisplayText&gt;[135]&lt;/DisplayText&gt;&lt;record&gt;&lt;rec-number&gt;201&lt;/rec-number&gt;&lt;foreign-keys&gt;&lt;key app="EN" db-id="2xvprxw9o2fpwbezsf5xee9o50x92zwr2vas" timestamp="1773249048"&gt;201&lt;/key&gt;&lt;/foreign-keys&gt;&lt;ref-type name="Journal Article"&gt;17&lt;/ref-type&gt;&lt;contributors&gt;&lt;authors&gt;&lt;author&gt;Kim, Woo-Gon&lt;/author&gt;&lt;author&gt;Kim, Sung-Ho&lt;/author&gt;&lt;author&gt;Ryu, Woo-Seog&lt;/author&gt;&lt;/authors&gt;&lt;/contributors&gt;&lt;titles&gt;&lt;title&gt;Creep characterization of type 316LN and HT-9 stainless steels by the K-R creep damage model&lt;/title&gt;&lt;secondary-title&gt;KSME International Journal&lt;/secondary-title&gt;&lt;/titles&gt;&lt;periodical&gt;&lt;full-title&gt;KSME International Journal&lt;/full-title&gt;&lt;/periodical&gt;&lt;pages&gt;1463-1471&lt;/pages&gt;&lt;volume&gt;15&lt;/volume&gt;&lt;number&gt;11&lt;/number&gt;&lt;dates&gt;&lt;year&gt;2001&lt;/year&gt;&lt;pub-dates&gt;&lt;date&gt;2001/11/01&lt;/date&gt;&lt;/pub-dates&gt;&lt;/dates&gt;&lt;isbn&gt;1738-494X&lt;/isbn&gt;&lt;urls&gt;&lt;related-urls&gt;&lt;url&gt;https://doi.org/10.1007/BF03185735&lt;/url&gt;&lt;/related-urls&gt;&lt;/urls&gt;&lt;electronic-resource-num&gt;https://doi.org/10.1007/BF03185735&lt;/electronic-resource-num&gt;&lt;/record&gt;&lt;/Cite&gt;&lt;/EndNote&gt;</w:instrText>
      </w:r>
      <w:r w:rsidR="00A46B0B"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[135]</w:t>
      </w:r>
      <w:r w:rsidR="00A46B0B"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These observations agree well with the present SHAP results, where temperature-dependent diffusion and microstructural descriptors play a dominant role at higher homologous temperatures </w:t>
      </w:r>
      <w:r w:rsidR="00A46B0B"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&lt;EndNote&gt;&lt;Cite&gt;&lt;Author&gt;Holmström&lt;/Author&gt;&lt;Year&gt;2013&lt;/Year&gt;&lt;RecNum&gt;202&lt;/RecNum&gt;&lt;DisplayText&gt;[136]&lt;/DisplayText&gt;&lt;record&gt;&lt;rec-number&gt;202&lt;/rec-number&gt;&lt;foreign-keys&gt;&lt;key app="EN" db-id="2xvprxw9o2fpwbezsf5xee9o50x92zwr2vas" timestamp="1773249204"&gt;202&lt;/key&gt;&lt;/foreign-keys&gt;&lt;ref-type name="Journal Article"&gt;17&lt;/ref-type&gt;&lt;contributors&gt;&lt;authors&gt;&lt;author&gt;Holmström, Stefan&lt;/author&gt;&lt;author&gt;Pohja, Rami&lt;/author&gt;&lt;author&gt;Nurmela, Asta&lt;/author&gt;&lt;author&gt;Moilanen, Pekka&lt;/author&gt;&lt;author&gt;Auerkari, Pertti&lt;/author&gt;&lt;/authors&gt;&lt;/contributors&gt;&lt;titles&gt;&lt;title&gt;Creep and Creep-fatigue Behaviour of 316 Stainless Steel&lt;/title&gt;&lt;secondary-title&gt;Procedia Engineering&lt;/secondary-title&gt;&lt;/titles&gt;&lt;periodical&gt;&lt;full-title&gt;Procedia Engineering&lt;/full-title&gt;&lt;abbr-1&gt;Procedia Eng.&lt;/abbr-1&gt;&lt;/periodical&gt;&lt;pages&gt;160-164&lt;/pages&gt;&lt;volume&gt;55&lt;/volume&gt;&lt;keywords&gt;&lt;keyword&gt;Creep-fatigue&lt;/keyword&gt;&lt;keyword&gt;316 stainless steel&lt;/keyword&gt;&lt;keyword&gt;Creep&lt;/keyword&gt;&lt;keyword&gt;Relaxation&lt;/keyword&gt;&lt;keyword&gt;Modelling&lt;/keyword&gt;&lt;/keywords&gt;&lt;dates&gt;&lt;year&gt;2013&lt;/year&gt;&lt;pub-dates&gt;&lt;date&gt;2013/01/01/&lt;/date&gt;&lt;/pub-dates&gt;&lt;/dates&gt;&lt;isbn&gt;1877-7058&lt;/isbn&gt;&lt;urls&gt;&lt;related-urls&gt;&lt;url&gt;https://www.sciencedirect.com/science/article/pii/S1877705813005900&lt;/url&gt;&lt;/related-urls&gt;&lt;/urls&gt;&lt;electronic-resource-num&gt;https://doi.org/10.1016/j.proeng.2013.03.236&lt;/electronic-resource-num&gt;&lt;/record&gt;&lt;/Cite&gt;&lt;/EndNote&gt;</w:instrText>
      </w:r>
      <w:r w:rsidR="00A46B0B"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[136]</w:t>
      </w:r>
      <w:r w:rsidR="00A46B0B"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27E93178" w14:textId="74A5E634" w:rsidR="001B713E" w:rsidRPr="00AE39D1" w:rsidRDefault="001B713E" w:rsidP="001B713E">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Overall, the agreement between the SHAP-derived mechanisms and the experimentally observed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of established reactor steels further supports the physical reliability of the present model.</w:t>
      </w:r>
    </w:p>
    <w:bookmarkEnd w:id="32"/>
    <w:p w14:paraId="71BBC612" w14:textId="33E7EA6B" w:rsidR="00385189" w:rsidRPr="00AE39D1" w:rsidRDefault="00733E7E" w:rsidP="00BE4050">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noProof/>
          <w:sz w:val="24"/>
          <w:szCs w:val="24"/>
        </w:rPr>
        <w:lastRenderedPageBreak/>
        <w:drawing>
          <wp:inline distT="0" distB="0" distL="0" distR="0" wp14:anchorId="217FC52D" wp14:editId="14F42BD2">
            <wp:extent cx="5278120" cy="5756910"/>
            <wp:effectExtent l="0" t="0" r="0" b="0"/>
            <wp:docPr id="14974640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64021" name="图片 149746402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8120" cy="5756910"/>
                    </a:xfrm>
                    <a:prstGeom prst="rect">
                      <a:avLst/>
                    </a:prstGeom>
                  </pic:spPr>
                </pic:pic>
              </a:graphicData>
            </a:graphic>
          </wp:inline>
        </w:drawing>
      </w:r>
    </w:p>
    <w:p w14:paraId="6C4FD7C2" w14:textId="2AFB14EC" w:rsidR="0080217A" w:rsidRPr="00AE39D1" w:rsidRDefault="0080217A" w:rsidP="0080217A">
      <w:pPr>
        <w:pStyle w:val="fig"/>
      </w:pPr>
      <w:bookmarkStart w:id="33" w:name="_Hlk206169246"/>
      <w:r w:rsidRPr="00AE39D1">
        <w:rPr>
          <w:b/>
          <w:bCs/>
        </w:rPr>
        <w:t>Fig</w:t>
      </w:r>
      <w:r w:rsidRPr="00AE39D1">
        <w:rPr>
          <w:rFonts w:hint="eastAsia"/>
          <w:b/>
          <w:bCs/>
        </w:rPr>
        <w:t>.</w:t>
      </w:r>
      <w:r w:rsidRPr="00AE39D1">
        <w:rPr>
          <w:b/>
          <w:bCs/>
        </w:rPr>
        <w:t xml:space="preserve"> </w:t>
      </w:r>
      <w:r w:rsidR="0059184B" w:rsidRPr="00AE39D1">
        <w:rPr>
          <w:rFonts w:hint="eastAsia"/>
          <w:b/>
          <w:bCs/>
        </w:rPr>
        <w:t>6</w:t>
      </w:r>
      <w:r w:rsidRPr="00AE39D1">
        <w:rPr>
          <w:rFonts w:hint="eastAsia"/>
          <w:b/>
          <w:bCs/>
        </w:rPr>
        <w:t>.</w:t>
      </w:r>
      <w:r w:rsidRPr="00AE39D1">
        <w:t xml:space="preserve"> </w:t>
      </w:r>
      <w:r w:rsidR="00025CBF" w:rsidRPr="00AE39D1">
        <w:t>SHAP summary plots showing feature importance and directional influence for the dual-mechanism PINN under (a) low-temperature (</w:t>
      </w:r>
      <m:oMath>
        <m:r>
          <w:rPr>
            <w:rFonts w:ascii="Cambria Math" w:hAnsi="Cambria Math"/>
          </w:rPr>
          <m:t>T/</m:t>
        </m:r>
        <m:sSub>
          <m:sSubPr>
            <m:ctrlPr>
              <w:rPr>
                <w:rFonts w:ascii="Cambria Math" w:hAnsi="Cambria Math"/>
                <w:i/>
              </w:rPr>
            </m:ctrlPr>
          </m:sSubPr>
          <m:e>
            <m:r>
              <w:rPr>
                <w:rFonts w:ascii="Cambria Math" w:hAnsi="Cambria Math"/>
              </w:rPr>
              <m:t>T</m:t>
            </m:r>
          </m:e>
          <m:sub>
            <m:r>
              <m:rPr>
                <m:sty m:val="p"/>
              </m:rPr>
              <w:rPr>
                <w:rFonts w:ascii="Cambria Math" w:hAnsi="Cambria Math"/>
              </w:rPr>
              <m:t>m</m:t>
            </m:r>
          </m:sub>
        </m:sSub>
        <m:r>
          <w:rPr>
            <w:rFonts w:ascii="Cambria Math" w:hAnsi="Cambria Math"/>
          </w:rPr>
          <m:t>&lt;0.4</m:t>
        </m:r>
      </m:oMath>
      <w:r w:rsidR="00025CBF" w:rsidRPr="00AE39D1">
        <w:t>) and (b) high-temperature (</w:t>
      </w:r>
      <m:oMath>
        <m:r>
          <w:rPr>
            <w:rFonts w:ascii="Cambria Math" w:hAnsi="Cambria Math"/>
          </w:rPr>
          <m:t>T/</m:t>
        </m:r>
        <m:sSub>
          <m:sSubPr>
            <m:ctrlPr>
              <w:rPr>
                <w:rFonts w:ascii="Cambria Math" w:hAnsi="Cambria Math"/>
                <w:i/>
              </w:rPr>
            </m:ctrlPr>
          </m:sSubPr>
          <m:e>
            <m:r>
              <w:rPr>
                <w:rFonts w:ascii="Cambria Math" w:hAnsi="Cambria Math"/>
              </w:rPr>
              <m:t>T</m:t>
            </m:r>
          </m:e>
          <m:sub>
            <w:bookmarkStart w:id="34" w:name="OLE_LINK3"/>
            <m:r>
              <m:rPr>
                <m:sty m:val="p"/>
              </m:rPr>
              <w:rPr>
                <w:rFonts w:ascii="Cambria Math" w:hAnsi="Cambria Math"/>
              </w:rPr>
              <m:t>m</m:t>
            </m:r>
            <w:bookmarkEnd w:id="34"/>
          </m:sub>
        </m:sSub>
        <m:r>
          <w:rPr>
            <w:rFonts w:ascii="Cambria Math" w:hAnsi="Cambria Math"/>
          </w:rPr>
          <m:t>≥0.4</m:t>
        </m:r>
      </m:oMath>
      <w:r w:rsidR="00025CBF" w:rsidRPr="00AE39D1">
        <w:t>) creep regimes</w:t>
      </w:r>
      <w:r w:rsidRPr="00AE39D1">
        <w:t>.</w:t>
      </w:r>
    </w:p>
    <w:bookmarkEnd w:id="33"/>
    <w:p w14:paraId="74FECE59" w14:textId="209F99EC" w:rsidR="00465906" w:rsidRPr="00AE39D1" w:rsidRDefault="00465906" w:rsidP="0046590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For fatigue, the SHAP patterns highlight a distinctly different hierarchy of controlling variables, reflecting the transition from time-dependent creep mechanisms to strain-controlled cyclic deformation (</w:t>
      </w:r>
      <w:r w:rsidRPr="00AE39D1">
        <w:rPr>
          <w:rFonts w:ascii="Times New Roman" w:hAnsi="Times New Roman" w:cs="Times New Roman"/>
          <w:color w:val="ED7D31" w:themeColor="accent2"/>
          <w:sz w:val="24"/>
          <w:szCs w:val="24"/>
        </w:rPr>
        <w:t xml:space="preserve">Fig. </w:t>
      </w:r>
      <w:r w:rsidR="00540DBC" w:rsidRPr="00AE39D1">
        <w:rPr>
          <w:rFonts w:ascii="Times New Roman" w:hAnsi="Times New Roman" w:cs="Times New Roman" w:hint="eastAsia"/>
          <w:color w:val="ED7D31" w:themeColor="accent2"/>
          <w:sz w:val="24"/>
          <w:szCs w:val="24"/>
        </w:rPr>
        <w:t>8</w:t>
      </w:r>
      <w:r w:rsidRPr="00AE39D1">
        <w:rPr>
          <w:rFonts w:ascii="Times New Roman" w:hAnsi="Times New Roman" w:cs="Times New Roman"/>
          <w:sz w:val="24"/>
          <w:szCs w:val="24"/>
        </w:rPr>
        <w:t xml:space="preserve">). The resulting </w:t>
      </w:r>
      <w:proofErr w:type="spellStart"/>
      <w:r w:rsidRPr="00AE39D1">
        <w:rPr>
          <w:rFonts w:ascii="Times New Roman" w:hAnsi="Times New Roman" w:cs="Times New Roman"/>
          <w:sz w:val="24"/>
          <w:szCs w:val="24"/>
        </w:rPr>
        <w:t>beeswarm</w:t>
      </w:r>
      <w:proofErr w:type="spellEnd"/>
      <w:r w:rsidRPr="00AE39D1">
        <w:rPr>
          <w:rFonts w:ascii="Times New Roman" w:hAnsi="Times New Roman" w:cs="Times New Roman"/>
          <w:sz w:val="24"/>
          <w:szCs w:val="24"/>
        </w:rPr>
        <w:t xml:space="preserve"> map reveals a highly ordered hierarchy of controlling variables and clearly separates strain-controlled fatigue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from thermally activated deformation and alloy-chemistry effects. The SHAP distribution also </w:t>
      </w:r>
      <w:r w:rsidR="00E60B98" w:rsidRPr="00AE39D1">
        <w:rPr>
          <w:rFonts w:ascii="Times New Roman" w:hAnsi="Times New Roman" w:cs="Times New Roman"/>
          <w:sz w:val="24"/>
          <w:szCs w:val="24"/>
        </w:rPr>
        <w:t>reveals</w:t>
      </w:r>
      <w:r w:rsidRPr="00AE39D1">
        <w:rPr>
          <w:rFonts w:ascii="Times New Roman" w:hAnsi="Times New Roman" w:cs="Times New Roman"/>
          <w:sz w:val="24"/>
          <w:szCs w:val="24"/>
        </w:rPr>
        <w:t xml:space="preserve"> how microstructural stability, solute strengthening and </w:t>
      </w:r>
      <w:r w:rsidRPr="00AE39D1">
        <w:rPr>
          <w:rFonts w:ascii="Times New Roman" w:hAnsi="Times New Roman" w:cs="Times New Roman"/>
          <w:sz w:val="24"/>
          <w:szCs w:val="24"/>
        </w:rPr>
        <w:lastRenderedPageBreak/>
        <w:t>time-dependent deformation jointly regulate crack initiation and propagation in ferritic</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martensitic steels.</w:t>
      </w:r>
    </w:p>
    <w:p w14:paraId="4C6E7A50" w14:textId="47D6BEF3" w:rsidR="00465906" w:rsidRPr="00AE39D1" w:rsidRDefault="00465906" w:rsidP="0046590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In line with classical </w:t>
      </w:r>
      <w:r w:rsidR="00181997" w:rsidRPr="00AE39D1">
        <w:rPr>
          <w:rFonts w:ascii="Times New Roman" w:hAnsi="Times New Roman" w:cs="Times New Roman" w:hint="eastAsia"/>
          <w:sz w:val="24"/>
          <w:szCs w:val="24"/>
        </w:rPr>
        <w:t>LCF</w:t>
      </w:r>
      <w:r w:rsidRPr="00AE39D1">
        <w:rPr>
          <w:rFonts w:ascii="Times New Roman" w:hAnsi="Times New Roman" w:cs="Times New Roman"/>
          <w:sz w:val="24"/>
          <w:szCs w:val="24"/>
        </w:rPr>
        <w:t xml:space="preserve"> mechanics, the total strain range </w:t>
      </w:r>
      <m:oMath>
        <m:sSub>
          <m:sSubPr>
            <m:ctrlPr>
              <w:rPr>
                <w:rFonts w:ascii="Cambria Math" w:hAnsi="Cambria Math" w:cs="Times New Roman"/>
                <w:i/>
                <w:sz w:val="24"/>
                <w:szCs w:val="24"/>
              </w:rPr>
            </m:ctrlPr>
          </m:sSubPr>
          <m:e>
            <m:r>
              <w:rPr>
                <w:rFonts w:ascii="Cambria Math" w:hAnsi="Cambria Math" w:cs="Times New Roman"/>
                <w:sz w:val="24"/>
                <w:szCs w:val="24"/>
              </w:rPr>
              <m:t>Δε</m:t>
            </m:r>
          </m:e>
          <m:sub>
            <m:r>
              <m:rPr>
                <m:sty m:val="p"/>
              </m:rPr>
              <w:rPr>
                <w:rFonts w:ascii="Cambria Math" w:hAnsi="Cambria Math" w:cs="Times New Roman"/>
                <w:sz w:val="24"/>
                <w:szCs w:val="24"/>
              </w:rPr>
              <m:t>total</m:t>
            </m:r>
          </m:sub>
        </m:sSub>
      </m:oMath>
      <w:r w:rsidRPr="00AE39D1">
        <w:rPr>
          <w:rFonts w:ascii="Times New Roman" w:hAnsi="Times New Roman" w:cs="Times New Roman"/>
          <w:sz w:val="24"/>
          <w:szCs w:val="24"/>
        </w:rPr>
        <w:t xml:space="preserve"> exhibits the largest SHAP magnitude, confirming its dominant role in determining fatigue life. High </w:t>
      </w:r>
      <m:oMath>
        <m:sSub>
          <m:sSubPr>
            <m:ctrlPr>
              <w:rPr>
                <w:rFonts w:ascii="Cambria Math" w:hAnsi="Cambria Math" w:cs="Times New Roman"/>
                <w:i/>
                <w:sz w:val="24"/>
                <w:szCs w:val="24"/>
              </w:rPr>
            </m:ctrlPr>
          </m:sSubPr>
          <m:e>
            <m:r>
              <w:rPr>
                <w:rFonts w:ascii="Cambria Math" w:hAnsi="Cambria Math" w:cs="Times New Roman"/>
                <w:sz w:val="24"/>
                <w:szCs w:val="24"/>
              </w:rPr>
              <m:t>Δε</m:t>
            </m:r>
          </m:e>
          <m:sub>
            <m:r>
              <m:rPr>
                <m:sty m:val="p"/>
              </m:rPr>
              <w:rPr>
                <w:rFonts w:ascii="Cambria Math" w:hAnsi="Cambria Math" w:cs="Times New Roman"/>
                <w:sz w:val="24"/>
                <w:szCs w:val="24"/>
              </w:rPr>
              <m:t>total</m:t>
            </m:r>
          </m:sub>
        </m:sSub>
      </m:oMath>
      <w:r w:rsidRPr="00AE39D1">
        <w:rPr>
          <w:rFonts w:ascii="Times New Roman" w:hAnsi="Times New Roman" w:cs="Times New Roman"/>
          <w:sz w:val="24"/>
          <w:szCs w:val="24"/>
        </w:rPr>
        <w:t xml:space="preserve"> values (red points) strongly reduce life, whereas low-amplitude cycles (blue) shift the SHAP response into the positive region. This behaviour mirrors the Coffin</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Manson relation, where plastic strain amplitude directly controls the accumulation of cyclic damage via slip </w:t>
      </w:r>
      <w:proofErr w:type="spellStart"/>
      <w:r w:rsidRPr="00AE39D1">
        <w:rPr>
          <w:rFonts w:ascii="Times New Roman" w:hAnsi="Times New Roman" w:cs="Times New Roman"/>
          <w:sz w:val="24"/>
          <w:szCs w:val="24"/>
        </w:rPr>
        <w:t>localisation</w:t>
      </w:r>
      <w:proofErr w:type="spellEnd"/>
      <w:r w:rsidRPr="00AE39D1">
        <w:rPr>
          <w:rFonts w:ascii="Times New Roman" w:hAnsi="Times New Roman" w:cs="Times New Roman"/>
          <w:sz w:val="24"/>
          <w:szCs w:val="24"/>
        </w:rPr>
        <w:t xml:space="preserve">, dislocation band formation, and the early nucleation of microcracks on persistent slip bands </w:t>
      </w:r>
      <w:r w:rsidR="00025CBF" w:rsidRPr="00AE39D1">
        <w:rPr>
          <w:rFonts w:ascii="Times New Roman" w:hAnsi="Times New Roman" w:cs="Times New Roman"/>
          <w:color w:val="ED7D31" w:themeColor="accent2"/>
          <w:sz w:val="24"/>
          <w:szCs w:val="24"/>
        </w:rPr>
        <w:fldChar w:fldCharType="begin">
          <w:fldData xml:space="preserve">PEVuZE5vdGU+PENpdGU+PEF1dGhvcj5Db2ZmaW48L0F1dGhvcj48WWVhcj4yMDIyPC9ZZWFyPjxS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PEVuZE5vdGU+PENpdGU+PEF1dGhvcj5Db2ZmaW48L0F1dGhvcj48WWVhcj4yMDIyPC9ZZWFyPjxS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[137-139]</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4ED2198D" w14:textId="59C1F266" w:rsidR="00465906" w:rsidRPr="00AE39D1" w:rsidRDefault="00465906" w:rsidP="0046590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Temperature ranks second in SHAP </w:t>
      </w:r>
      <w:r w:rsidR="00E60B98" w:rsidRPr="00AE39D1">
        <w:rPr>
          <w:rFonts w:ascii="Times New Roman" w:hAnsi="Times New Roman" w:cs="Times New Roman"/>
          <w:sz w:val="24"/>
          <w:szCs w:val="24"/>
        </w:rPr>
        <w:t>importance</w:t>
      </w:r>
      <w:r w:rsidRPr="00AE39D1">
        <w:rPr>
          <w:rFonts w:ascii="Times New Roman" w:hAnsi="Times New Roman" w:cs="Times New Roman"/>
          <w:sz w:val="24"/>
          <w:szCs w:val="24"/>
        </w:rPr>
        <w:t xml:space="preserve"> and shows a similarly smooth red-to-blue gradient. Elevated temperatures lead to strongly negative SHAP values, </w:t>
      </w:r>
      <w:r w:rsidR="00E60B98" w:rsidRPr="00AE39D1">
        <w:rPr>
          <w:rFonts w:ascii="Times New Roman" w:hAnsi="Times New Roman" w:cs="Times New Roman"/>
          <w:sz w:val="24"/>
          <w:szCs w:val="24"/>
        </w:rPr>
        <w:t>indicating accelerated fatigue life reduction</w:t>
      </w:r>
      <w:r w:rsidRPr="00AE39D1">
        <w:rPr>
          <w:rFonts w:ascii="Times New Roman" w:hAnsi="Times New Roman" w:cs="Times New Roman"/>
          <w:sz w:val="24"/>
          <w:szCs w:val="24"/>
        </w:rPr>
        <w:t xml:space="preserve">. This reflects the thermally promoted recovery of dislocation networks, coarsening of </w:t>
      </w:r>
      <m:oMath>
        <m:sSub>
          <m:sSubPr>
            <m:ctrlPr>
              <w:rPr>
                <w:rFonts w:ascii="Cambria Math" w:hAnsi="Cambria Math" w:cs="Times New Roman"/>
                <w:sz w:val="24"/>
                <w:szCs w:val="24"/>
              </w:rPr>
            </m:ctrlPr>
          </m:sSubPr>
          <m:e>
            <m:r>
              <m:rPr>
                <m:nor/>
              </m:rPr>
              <w:rPr>
                <w:rFonts w:ascii="Cambria Math" w:hAnsi="Cambria Math" w:cs="Times New Roman"/>
                <w:sz w:val="24"/>
                <w:szCs w:val="24"/>
              </w:rPr>
              <m:t>M</m:t>
            </m:r>
          </m:e>
          <m:sub>
            <m:r>
              <m:rPr>
                <m:nor/>
              </m:rPr>
              <w:rPr>
                <w:rFonts w:ascii="Cambria Math" w:hAnsi="Cambria Math" w:cs="Times New Roman"/>
                <w:sz w:val="24"/>
                <w:szCs w:val="24"/>
              </w:rPr>
              <m:t>23</m:t>
            </m:r>
          </m:sub>
        </m:sSub>
        <m:sSub>
          <m:sSubPr>
            <m:ctrlPr>
              <w:rPr>
                <w:rFonts w:ascii="Cambria Math" w:hAnsi="Cambria Math" w:cs="Times New Roman"/>
                <w:sz w:val="24"/>
                <w:szCs w:val="24"/>
              </w:rPr>
            </m:ctrlPr>
          </m:sSubPr>
          <m:e>
            <m:r>
              <m:rPr>
                <m:nor/>
              </m:rPr>
              <w:rPr>
                <w:rFonts w:ascii="Cambria Math" w:hAnsi="Cambria Math" w:cs="Times New Roman"/>
                <w:sz w:val="24"/>
                <w:szCs w:val="24"/>
              </w:rPr>
              <m:t>C</m:t>
            </m:r>
          </m:e>
          <m:sub>
            <m:r>
              <m:rPr>
                <m:nor/>
              </m:rPr>
              <w:rPr>
                <w:rFonts w:ascii="Cambria Math" w:hAnsi="Cambria Math" w:cs="Times New Roman"/>
                <w:sz w:val="24"/>
                <w:szCs w:val="24"/>
              </w:rPr>
              <m:t>6</m:t>
            </m:r>
          </m:sub>
        </m:sSub>
      </m:oMath>
      <w:r w:rsidRPr="00AE39D1">
        <w:rPr>
          <w:rFonts w:ascii="Times New Roman" w:hAnsi="Times New Roman" w:cs="Times New Roman"/>
          <w:sz w:val="24"/>
          <w:szCs w:val="24"/>
        </w:rPr>
        <w:t xml:space="preserve"> and </w:t>
      </w:r>
      <m:oMath>
        <m:r>
          <m:rPr>
            <m:nor/>
          </m:rPr>
          <w:rPr>
            <w:rFonts w:ascii="Cambria Math" w:hAnsi="Cambria Math" w:cs="Times New Roman"/>
            <w:sz w:val="24"/>
            <w:szCs w:val="24"/>
          </w:rPr>
          <m:t>MX</m:t>
        </m:r>
      </m:oMath>
      <w:r w:rsidRPr="00AE39D1">
        <w:rPr>
          <w:rFonts w:ascii="Times New Roman" w:hAnsi="Times New Roman" w:cs="Times New Roman"/>
          <w:sz w:val="24"/>
          <w:szCs w:val="24"/>
        </w:rPr>
        <w:t xml:space="preserve"> precipitates, and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growth, all of which </w:t>
      </w:r>
      <w:proofErr w:type="spellStart"/>
      <w:r w:rsidRPr="00AE39D1">
        <w:rPr>
          <w:rFonts w:ascii="Times New Roman" w:hAnsi="Times New Roman" w:cs="Times New Roman"/>
          <w:sz w:val="24"/>
          <w:szCs w:val="24"/>
        </w:rPr>
        <w:t>destabilise</w:t>
      </w:r>
      <w:proofErr w:type="spellEnd"/>
      <w:r w:rsidRPr="00AE39D1">
        <w:rPr>
          <w:rFonts w:ascii="Times New Roman" w:hAnsi="Times New Roman" w:cs="Times New Roman"/>
          <w:sz w:val="24"/>
          <w:szCs w:val="24"/>
        </w:rPr>
        <w:t xml:space="preserve"> the tempered</w:t>
      </w:r>
      <w:r w:rsidR="00E60B98"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martensite lath structure and promote cyclic softening</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PEVuZE5vdGU+PENpdGU+PEF1dGhvcj5TYXV6YXk8L0F1dGhvcj48WWVhcj4yMDA4PC9ZZWFyPjxS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==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PEVuZE5vdGU+PENpdGU+PEF1dGhvcj5TYXV6YXk8L0F1dGhvcj48WWVhcj4yMDA4PC9ZZWFyPjxS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==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[49, 140, 141]</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689618CE" w14:textId="50126B35" w:rsidR="00465906" w:rsidRPr="00AE39D1" w:rsidRDefault="00465906" w:rsidP="0046590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transition metals W, Ta and Cr display the next set of influential SHAP responses and collectively encode the alloy-chemistry contribution to fatigue resistance. </w:t>
      </w:r>
      <w:r w:rsidR="00CF55F8" w:rsidRPr="00AE39D1">
        <w:rPr>
          <w:rFonts w:ascii="Times New Roman" w:hAnsi="Times New Roman" w:cs="Times New Roman" w:hint="eastAsia"/>
          <w:sz w:val="24"/>
          <w:szCs w:val="24"/>
        </w:rPr>
        <w:t>W</w:t>
      </w:r>
      <w:r w:rsidRPr="00AE39D1">
        <w:rPr>
          <w:rFonts w:ascii="Times New Roman" w:hAnsi="Times New Roman" w:cs="Times New Roman"/>
          <w:sz w:val="24"/>
          <w:szCs w:val="24"/>
        </w:rPr>
        <w:t xml:space="preserve"> shows a predominantly positive SHAP pattern, especially at moderate</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high W contents, indicating its </w:t>
      </w:r>
      <w:proofErr w:type="spellStart"/>
      <w:r w:rsidRPr="00AE39D1">
        <w:rPr>
          <w:rFonts w:ascii="Times New Roman" w:hAnsi="Times New Roman" w:cs="Times New Roman"/>
          <w:sz w:val="24"/>
          <w:szCs w:val="24"/>
        </w:rPr>
        <w:t>stabilising</w:t>
      </w:r>
      <w:proofErr w:type="spellEnd"/>
      <w:r w:rsidRPr="00AE39D1">
        <w:rPr>
          <w:rFonts w:ascii="Times New Roman" w:hAnsi="Times New Roman" w:cs="Times New Roman"/>
          <w:sz w:val="24"/>
          <w:szCs w:val="24"/>
        </w:rPr>
        <w:t xml:space="preserve"> role in cyclic deformation. W is well-known to strengthen ferritic</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martensitic steels through a combination of solid-solution strengthening and the promotion of W-rich carbides and Laves</w:t>
      </w:r>
      <w:r w:rsidR="00E60B98"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precursors, both of which inhibit dislocation rearrangement and suppress softening under cyclic loads </w:t>
      </w:r>
      <w:r w:rsidR="00025CBF" w:rsidRPr="00AE39D1">
        <w:rPr>
          <w:rFonts w:ascii="Times New Roman" w:hAnsi="Times New Roman" w:cs="Times New Roman"/>
          <w:color w:val="ED7D31" w:themeColor="accent2"/>
          <w:sz w:val="24"/>
          <w:szCs w:val="24"/>
        </w:rPr>
        <w:fldChar w:fldCharType="begin">
          <w:fldData xml:space="preserve">PEVuZE5vdGU+PENpdGU+PEF1dGhvcj5TaGFua2FyPC9BdXRob3I+PFllYXI+MjAxMjwvWWVhcj48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PEVuZE5vdGU+PENpdGU+PEF1dGhvcj5TaGFua2FyPC9BdXRob3I+PFllYXI+MjAxMjwvWWVhcj48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[99, 142]</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p>
    <w:p w14:paraId="38FCE823" w14:textId="361934BD" w:rsidR="00A05B04" w:rsidRPr="00AE39D1" w:rsidRDefault="00771107" w:rsidP="0046590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hint="eastAsia"/>
          <w:sz w:val="24"/>
          <w:szCs w:val="24"/>
        </w:rPr>
        <w:t>Ta</w:t>
      </w:r>
      <w:r w:rsidR="00A05B04" w:rsidRPr="00AE39D1">
        <w:rPr>
          <w:rFonts w:ascii="Times New Roman" w:hAnsi="Times New Roman" w:cs="Times New Roman"/>
          <w:sz w:val="24"/>
          <w:szCs w:val="24"/>
        </w:rPr>
        <w:t xml:space="preserve"> also yields positive SHAP contributions across most of the composition space. This </w:t>
      </w:r>
      <w:proofErr w:type="spellStart"/>
      <w:r w:rsidR="00A05B04" w:rsidRPr="00AE39D1">
        <w:rPr>
          <w:rFonts w:ascii="Times New Roman" w:hAnsi="Times New Roman" w:cs="Times New Roman"/>
          <w:sz w:val="24"/>
          <w:szCs w:val="24"/>
        </w:rPr>
        <w:t>behaviour</w:t>
      </w:r>
      <w:proofErr w:type="spellEnd"/>
      <w:r w:rsidR="00A05B04" w:rsidRPr="00AE39D1">
        <w:rPr>
          <w:rFonts w:ascii="Times New Roman" w:hAnsi="Times New Roman" w:cs="Times New Roman"/>
          <w:sz w:val="24"/>
          <w:szCs w:val="24"/>
        </w:rPr>
        <w:t xml:space="preserve"> corresponds to the formation of thermally stable </w:t>
      </w:r>
      <w:proofErr w:type="spellStart"/>
      <m:oMath>
        <m:r>
          <m:rPr>
            <m:nor/>
          </m:rPr>
          <w:rPr>
            <w:rFonts w:ascii="Cambria Math" w:hAnsi="Cambria Math" w:cs="Times New Roman"/>
            <w:sz w:val="24"/>
            <w:szCs w:val="24"/>
          </w:rPr>
          <m:t>TaC</m:t>
        </m:r>
        <w:proofErr w:type="spellEnd"/>
        <m:r>
          <m:rPr>
            <m:nor/>
          </m:rPr>
          <w:rPr>
            <w:rFonts w:ascii="Cambria Math" w:hAnsi="Cambria Math" w:cs="Times New Roman"/>
            <w:sz w:val="24"/>
            <w:szCs w:val="24"/>
          </w:rPr>
          <m:t>/</m:t>
        </m:r>
        <w:proofErr w:type="spellStart"/>
        <m:r>
          <m:rPr>
            <m:nor/>
          </m:rPr>
          <w:rPr>
            <w:rFonts w:ascii="Cambria Math" w:hAnsi="Cambria Math" w:cs="Times New Roman"/>
            <w:sz w:val="24"/>
            <w:szCs w:val="24"/>
          </w:rPr>
          <m:t>TaN</m:t>
        </m:r>
      </m:oMath>
      <w:proofErr w:type="spellEnd"/>
      <w:r w:rsidR="00A05B04" w:rsidRPr="00AE39D1">
        <w:rPr>
          <w:rFonts w:ascii="Times New Roman" w:hAnsi="Times New Roman" w:cs="Times New Roman"/>
          <w:sz w:val="24"/>
          <w:szCs w:val="24"/>
        </w:rPr>
        <w:t xml:space="preserve"> </w:t>
      </w:r>
      <m:oMath>
        <m:r>
          <m:rPr>
            <m:nor/>
          </m:rPr>
          <w:rPr>
            <w:rFonts w:ascii="Cambria Math" w:hAnsi="Cambria Math" w:cs="Times New Roman"/>
            <w:sz w:val="24"/>
            <w:szCs w:val="24"/>
          </w:rPr>
          <m:t>MX</m:t>
        </m:r>
      </m:oMath>
      <w:r w:rsidR="00A05B04" w:rsidRPr="00AE39D1">
        <w:rPr>
          <w:rFonts w:ascii="Times New Roman" w:hAnsi="Times New Roman" w:cs="Times New Roman"/>
          <w:sz w:val="24"/>
          <w:szCs w:val="24"/>
        </w:rPr>
        <w:t xml:space="preserve"> precipitates, which strongly pin lath boundaries and retard recovery, thus delaying crack nucleation and enhancing resistance to cyclic strain accumulation</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&lt;EndNote&gt;&lt;Cite&gt;&lt;Author&gt;Jun&lt;/Author&gt;&lt;Year&gt;2020&lt;/Year&gt;&lt;RecNum&gt;82&lt;/RecNum&gt;&lt;DisplayText&gt;[143]&lt;/DisplayText&gt;&lt;record&gt;&lt;rec-number&gt;82&lt;/rec-number&gt;&lt;foreign-keys&gt;&lt;key app="EN" db-id="2xvprxw9o2fpwbezsf5xee9o50x92zwr2vas" timestamp="1764601781"&gt;82&lt;/key&gt;&lt;/foreign-keys&gt;&lt;ref-type name="Journal Article"&gt;17&lt;/ref-type&gt;&lt;contributors&gt;&lt;authors&gt;&lt;author&gt;Jun, Sun-Young&lt;/author&gt;&lt;author&gt;Kim, Tae-Yeong&lt;/author&gt;&lt;author&gt;Im, So-Young&lt;/author&gt;&lt;author&gt;Kim, Chi-Won&lt;/author&gt;&lt;author&gt;Lee, Bong Ho&lt;/author&gt;&lt;author&gt;Moon, Joonoh&lt;/author&gt;&lt;author&gt;Lee, Chang-Hoon&lt;/author&gt;&lt;author&gt;Hong, Hyun-Uk&lt;/author&gt;&lt;/authors&gt;&lt;/contributors&gt;&lt;titles&gt;&lt;title&gt;Atomic scale identification of nano-sized precipitates of Ta/Ti-added RAFM steel and its superior creep strength&lt;/title&gt;&lt;secondary-title&gt;Materials Characterization&lt;/secondary-title&gt;&lt;/titles&gt;&lt;periodical&gt;&lt;full-title&gt;Materials Characterization&lt;/full-title&gt;&lt;abbr-1&gt;Mater. Charact.&lt;/abbr-1&gt;&lt;/periodical&gt;&lt;pages&gt;110596&lt;/pages&gt;&lt;volume&gt;169&lt;/volume&gt;&lt;keywords&gt;&lt;keyword&gt;Reduced activation ferritic/martensitic steels&lt;/keyword&gt;&lt;keyword&gt;Ti&lt;/keyword&gt;&lt;keyword&gt;Atom probe tomography&lt;/keyword&gt;&lt;keyword&gt;Microstructure&lt;/keyword&gt;&lt;keyword&gt;Creep&lt;/keyword&gt;&lt;/keywords&gt;&lt;dates&gt;&lt;year&gt;2020&lt;/year&gt;&lt;pub-dates&gt;&lt;date&gt;2020/11/01/&lt;/date&gt;&lt;/pub-dates&gt;&lt;/dates&gt;&lt;isbn&gt;1044-5803&lt;/isbn&gt;&lt;urls&gt;&lt;related-urls&gt;&lt;url&gt;https://www.sciencedirect.com/science/article/pii/S1044580320320672&lt;/url&gt;&lt;/related-urls&gt;&lt;/urls&gt;&lt;electronic-resource-num&gt;https://doi.org/10.1016/j.matchar.2020.110596&lt;/electronic-resource-num&gt;&lt;/record&gt;&lt;/Cite&gt;&lt;/EndNote&gt;</w:instrText>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[143]</w:t>
      </w:r>
      <w:r w:rsidR="00025CBF" w:rsidRPr="00AE39D1">
        <w:rPr>
          <w:rFonts w:ascii="Times New Roman" w:hAnsi="Times New Roman" w:cs="Times New Roman"/>
          <w:color w:val="ED7D31" w:themeColor="accent2"/>
          <w:sz w:val="24"/>
          <w:szCs w:val="24"/>
        </w:rPr>
        <w:fldChar w:fldCharType="end"/>
      </w:r>
      <w:r w:rsidR="00A05B04" w:rsidRPr="00AE39D1">
        <w:rPr>
          <w:rFonts w:ascii="Times New Roman" w:hAnsi="Times New Roman" w:cs="Times New Roman"/>
          <w:sz w:val="24"/>
          <w:szCs w:val="24"/>
        </w:rPr>
        <w:t>.</w:t>
      </w:r>
    </w:p>
    <w:p w14:paraId="6885A4AD" w14:textId="42DD592C" w:rsidR="00A05B04" w:rsidRPr="00AE39D1" w:rsidRDefault="00CF55F8" w:rsidP="0046590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hint="eastAsia"/>
          <w:sz w:val="24"/>
          <w:szCs w:val="24"/>
        </w:rPr>
        <w:t>Cr</w:t>
      </w:r>
      <w:r w:rsidR="00A05B04" w:rsidRPr="00AE39D1">
        <w:rPr>
          <w:rFonts w:ascii="Times New Roman" w:hAnsi="Times New Roman" w:cs="Times New Roman"/>
          <w:sz w:val="24"/>
          <w:szCs w:val="24"/>
        </w:rPr>
        <w:t xml:space="preserve">, although ranked slightly lower, exhibits a consistent positive SHAP trend; </w:t>
      </w:r>
      <w:r w:rsidR="00025CBF" w:rsidRPr="00AE39D1">
        <w:rPr>
          <w:rFonts w:ascii="Times New Roman" w:hAnsi="Times New Roman" w:cs="Times New Roman"/>
          <w:sz w:val="24"/>
          <w:szCs w:val="24"/>
        </w:rPr>
        <w:t xml:space="preserve">Cr </w:t>
      </w:r>
      <w:proofErr w:type="spellStart"/>
      <w:r w:rsidR="00025CBF" w:rsidRPr="00AE39D1">
        <w:rPr>
          <w:rFonts w:ascii="Times New Roman" w:hAnsi="Times New Roman" w:cs="Times New Roman"/>
          <w:sz w:val="24"/>
          <w:szCs w:val="24"/>
        </w:rPr>
        <w:t>stabilises</w:t>
      </w:r>
      <w:proofErr w:type="spellEnd"/>
      <w:r w:rsidR="00025CBF" w:rsidRPr="00AE39D1">
        <w:rPr>
          <w:rFonts w:ascii="Times New Roman" w:hAnsi="Times New Roman" w:cs="Times New Roman"/>
          <w:sz w:val="24"/>
          <w:szCs w:val="24"/>
        </w:rPr>
        <w:t xml:space="preserve"> the tempered martensite lath structure, promotes </w:t>
      </w:r>
      <m:oMath>
        <m:sSub>
          <m:sSubPr>
            <m:ctrlPr>
              <w:rPr>
                <w:rFonts w:ascii="Cambria Math" w:hAnsi="Cambria Math" w:cs="Times New Roman"/>
                <w:sz w:val="24"/>
                <w:szCs w:val="24"/>
              </w:rPr>
            </m:ctrlPr>
          </m:sSubPr>
          <m:e>
            <m:r>
              <m:rPr>
                <m:nor/>
              </m:rPr>
              <w:rPr>
                <w:rFonts w:ascii="Cambria Math" w:hAnsi="Cambria Math" w:cs="Times New Roman"/>
                <w:sz w:val="24"/>
                <w:szCs w:val="24"/>
              </w:rPr>
              <m:t>M</m:t>
            </m:r>
          </m:e>
          <m:sub>
            <m:r>
              <m:rPr>
                <m:nor/>
              </m:rPr>
              <w:rPr>
                <w:rFonts w:ascii="Cambria Math" w:hAnsi="Cambria Math" w:cs="Times New Roman"/>
                <w:sz w:val="24"/>
                <w:szCs w:val="24"/>
              </w:rPr>
              <m:t>23</m:t>
            </m:r>
          </m:sub>
        </m:sSub>
        <m:sSub>
          <m:sSubPr>
            <m:ctrlPr>
              <w:rPr>
                <w:rFonts w:ascii="Cambria Math" w:hAnsi="Cambria Math" w:cs="Times New Roman"/>
                <w:sz w:val="24"/>
                <w:szCs w:val="24"/>
              </w:rPr>
            </m:ctrlPr>
          </m:sSubPr>
          <m:e>
            <m:r>
              <m:rPr>
                <m:nor/>
              </m:rPr>
              <w:rPr>
                <w:rFonts w:ascii="Cambria Math" w:hAnsi="Cambria Math" w:cs="Times New Roman"/>
                <w:sz w:val="24"/>
                <w:szCs w:val="24"/>
              </w:rPr>
              <m:t>C</m:t>
            </m:r>
          </m:e>
          <m:sub>
            <m:r>
              <m:rPr>
                <m:nor/>
              </m:rPr>
              <w:rPr>
                <w:rFonts w:ascii="Cambria Math" w:hAnsi="Cambria Math" w:cs="Times New Roman"/>
                <w:sz w:val="24"/>
                <w:szCs w:val="24"/>
              </w:rPr>
              <m:t>6</m:t>
            </m:r>
          </m:sub>
        </m:sSub>
      </m:oMath>
      <w:r w:rsidR="00025CBF" w:rsidRPr="00AE39D1">
        <w:rPr>
          <w:rFonts w:ascii="Times New Roman" w:hAnsi="Times New Roman" w:cs="Times New Roman"/>
          <w:sz w:val="24"/>
          <w:szCs w:val="24"/>
        </w:rPr>
        <w:t xml:space="preserve"> precipitation at boundaries, and improves oxidation resistance under high-temperature cycling, all of </w:t>
      </w:r>
      <w:r w:rsidR="00025CBF" w:rsidRPr="00AE39D1">
        <w:rPr>
          <w:rFonts w:ascii="Times New Roman" w:hAnsi="Times New Roman" w:cs="Times New Roman"/>
          <w:sz w:val="24"/>
          <w:szCs w:val="24"/>
        </w:rPr>
        <w:lastRenderedPageBreak/>
        <w:t>which are known to mitigate microcrack coalescence in FM steels</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PEVuZE5vdGU+PENpdGU+PEF1dGhvcj5HYW88L0F1dGhvcj48WWVhcj4yMDE3PC9ZZWFyPjxSZWNO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PEVuZE5vdGU+PENpdGU+PEF1dGhvcj5HYW88L0F1dGhvcj48WWVhcj4yMDE3PC9ZZWFyPjxSZWNO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[144-146]</w:t>
      </w:r>
      <w:r w:rsidR="00025CBF" w:rsidRPr="00AE39D1">
        <w:rPr>
          <w:rFonts w:ascii="Times New Roman" w:hAnsi="Times New Roman" w:cs="Times New Roman"/>
          <w:color w:val="ED7D31" w:themeColor="accent2"/>
          <w:sz w:val="24"/>
          <w:szCs w:val="24"/>
        </w:rPr>
        <w:fldChar w:fldCharType="end"/>
      </w:r>
      <w:r w:rsidR="00A05B04" w:rsidRPr="00AE39D1">
        <w:rPr>
          <w:rFonts w:ascii="Times New Roman" w:hAnsi="Times New Roman" w:cs="Times New Roman"/>
          <w:sz w:val="24"/>
          <w:szCs w:val="24"/>
        </w:rPr>
        <w:t>.</w:t>
      </w:r>
    </w:p>
    <w:p w14:paraId="5220BDDC" w14:textId="430E4A1F" w:rsidR="00A05B04" w:rsidRPr="00AE39D1" w:rsidRDefault="00025CBF" w:rsidP="0046590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Microstructural descriptors associated with deformation stability, namely softening rate and strain rate, also show substantial contributions</w:t>
      </w:r>
      <w:r w:rsidR="00A05B04" w:rsidRPr="00AE39D1">
        <w:rPr>
          <w:rFonts w:ascii="Times New Roman" w:hAnsi="Times New Roman" w:cs="Times New Roman"/>
          <w:sz w:val="24"/>
          <w:szCs w:val="24"/>
        </w:rPr>
        <w:t xml:space="preserve">. A high </w:t>
      </w:r>
      <w:r w:rsidRPr="00AE39D1">
        <w:rPr>
          <w:rFonts w:ascii="Times New Roman" w:hAnsi="Times New Roman" w:cs="Times New Roman" w:hint="eastAsia"/>
          <w:sz w:val="24"/>
          <w:szCs w:val="24"/>
        </w:rPr>
        <w:t>s</w:t>
      </w:r>
      <w:r w:rsidR="00A05B04" w:rsidRPr="00AE39D1">
        <w:rPr>
          <w:rFonts w:ascii="Times New Roman" w:hAnsi="Times New Roman" w:cs="Times New Roman"/>
          <w:sz w:val="24"/>
          <w:szCs w:val="24"/>
        </w:rPr>
        <w:t>oftening rate drives SHAP values strongly negative, reflecting rapid loss of back-stress hardening, dislocation recovery, and coarsening of boundary carbides. Conversely, lower softening responses produce positive SHAP shifts, consistent with microstructures that retain lath integrity and resist cyclic rearrangements</w:t>
      </w:r>
      <w:r w:rsidRPr="00AE39D1">
        <w:rPr>
          <w:rFonts w:ascii="Times New Roman" w:hAnsi="Times New Roman" w:cs="Times New Roman" w:hint="eastAsia"/>
          <w:sz w:val="24"/>
          <w:szCs w:val="24"/>
        </w:rPr>
        <w:t xml:space="preserve"> </w:t>
      </w:r>
      <w:r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&lt;EndNote&gt;&lt;Cite&gt;&lt;Author&gt;Zhang&lt;/Author&gt;&lt;Year&gt;2020&lt;/Year&gt;&lt;RecNum&gt;86&lt;/RecNum&gt;&lt;DisplayText&gt;[147]&lt;/DisplayText&gt;&lt;record&gt;&lt;rec-number&gt;86&lt;/rec-number&gt;&lt;foreign-keys&gt;&lt;key app="EN" db-id="2xvprxw9o2fpwbezsf5xee9o50x92zwr2vas" timestamp="1764602420"&gt;86&lt;/key&gt;&lt;/foreign-keys&gt;&lt;ref-type name="Journal Article"&gt;17&lt;/ref-type&gt;&lt;contributors&gt;&lt;authors&gt;&lt;author&gt;Zhang, Zhen&lt;/author&gt;&lt;author&gt;Tu, Haoyun&lt;/author&gt;&lt;author&gt;Hu, Zhengfei&lt;/author&gt;&lt;author&gt;Li, Yan&lt;/author&gt;&lt;author&gt;Zhang, Baosen&lt;/author&gt;&lt;author&gt;Wang, Zhangzhong&lt;/author&gt;&lt;/authors&gt;&lt;/contributors&gt;&lt;titles&gt;&lt;title&gt;Experimental and numerical investigation of low-cycle fatigue behavior of 9Cr ferritic-martensitic steel at room temperature&lt;/title&gt;&lt;secondary-title&gt;Material Design &amp;amp; Processing Communications&lt;/secondary-title&gt;&lt;/titles&gt;&lt;periodical&gt;&lt;full-title&gt;Material Design &amp;amp; Processing Communications&lt;/full-title&gt;&lt;abbr-1&gt;Mater. Des. Process. Commun.&lt;/abbr-1&gt;&lt;/periodical&gt;&lt;pages&gt;e130&lt;/pages&gt;&lt;volume&gt;2&lt;/volume&gt;&lt;number&gt;2&lt;/number&gt;&lt;dates&gt;&lt;year&gt;2020&lt;/year&gt;&lt;/dates&gt;&lt;urls&gt;&lt;related-urls&gt;&lt;url&gt;https://onlinelibrary.wiley.com/doi/abs/10.1002/mdp2.130&lt;/url&gt;&lt;/related-urls&gt;&lt;/urls&gt;&lt;electronic-resource-num&gt;https://doi.org/10.1002/mdp2.130&lt;/electronic-resource-num&gt;&lt;/record&gt;&lt;/Cite&gt;&lt;/EndNote&gt;</w:instrText>
      </w:r>
      <w:r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[147]</w:t>
      </w:r>
      <w:r w:rsidRPr="00AE39D1">
        <w:rPr>
          <w:rFonts w:ascii="Times New Roman" w:hAnsi="Times New Roman" w:cs="Times New Roman"/>
          <w:color w:val="ED7D31" w:themeColor="accent2"/>
          <w:sz w:val="24"/>
          <w:szCs w:val="24"/>
        </w:rPr>
        <w:fldChar w:fldCharType="end"/>
      </w:r>
      <w:r w:rsidR="00A05B04" w:rsidRPr="00AE39D1">
        <w:rPr>
          <w:rFonts w:ascii="Times New Roman" w:hAnsi="Times New Roman" w:cs="Times New Roman"/>
          <w:sz w:val="24"/>
          <w:szCs w:val="24"/>
        </w:rPr>
        <w:t xml:space="preserve">. The Strain rate descriptor reveals that slow cycling reduces life (negative SHAP), whereas higher strain rates tend to suppress diffusion-assisted recovery and environmental interactions, producing more positive SHAP </w:t>
      </w:r>
      <w:r w:rsidR="00E60B98" w:rsidRPr="00AE39D1">
        <w:rPr>
          <w:rFonts w:ascii="Times New Roman" w:hAnsi="Times New Roman" w:cs="Times New Roman"/>
          <w:sz w:val="24"/>
          <w:szCs w:val="24"/>
        </w:rPr>
        <w:t>responses</w:t>
      </w:r>
      <w:r w:rsidRPr="00AE39D1">
        <w:rPr>
          <w:rFonts w:ascii="Times New Roman" w:hAnsi="Times New Roman" w:cs="Times New Roman" w:hint="eastAsia"/>
          <w:sz w:val="24"/>
          <w:szCs w:val="24"/>
        </w:rPr>
        <w:t xml:space="preserve"> </w:t>
      </w:r>
      <w:r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&lt;EndNote&gt;&lt;Cite&gt;&lt;Author&gt;Goyal&lt;/Author&gt;&lt;Year&gt;2016&lt;/Year&gt;&lt;RecNum&gt;87&lt;/RecNum&gt;&lt;DisplayText&gt;[141]&lt;/DisplayText&gt;&lt;record&gt;&lt;rec-number&gt;87&lt;/rec-number&gt;&lt;foreign-keys&gt;&lt;key app="EN" db-id="2xvprxw9o2fpwbezsf5xee9o50x92zwr2vas" timestamp="1764602616"&gt;87&lt;/key&gt;&lt;/foreign-keys&gt;&lt;ref-type name="Journal Article"&gt;17&lt;/ref-type&gt;&lt;contributors&gt;&lt;authors&gt;&lt;author&gt;Goyal, Sunil&lt;/author&gt;&lt;author&gt;Veerababu, J.&lt;/author&gt;&lt;author&gt;Prasad Reddy, G. V.&lt;/author&gt;&lt;author&gt;Sandhya, R.&lt;/author&gt;&lt;author&gt;Laha, K.&lt;/author&gt;&lt;/authors&gt;&lt;/contributors&gt;&lt;titles&gt;&lt;title&gt;Assessment of fatigue response of thermally aged reduced activation ferritic-martensitic steel based on finite element analysis&lt;/title&gt;&lt;secondary-title&gt;Materials at High Temperatures&lt;/secondary-title&gt;&lt;/titles&gt;&lt;periodical&gt;&lt;full-title&gt;Materials at High Temperatures&lt;/full-title&gt;&lt;abbr-1&gt;Mater. High Temp.&lt;/abbr-1&gt;&lt;/periodical&gt;&lt;pages&gt;170-178&lt;/pages&gt;&lt;volume&gt;33&lt;/volume&gt;&lt;number&gt;2&lt;/number&gt;&lt;dates&gt;&lt;year&gt;2016&lt;/year&gt;&lt;pub-dates&gt;&lt;date&gt;2016/03/03&lt;/date&gt;&lt;/pub-dates&gt;&lt;/dates&gt;&lt;publisher&gt;Taylor &amp;amp; Francis&lt;/publisher&gt;&lt;isbn&gt;0960-3409&lt;/isbn&gt;&lt;urls&gt;&lt;related-urls&gt;&lt;url&gt;https://doi.org/10.1179/1878641315Y.0000000020&lt;/url&gt;&lt;/related-urls&gt;&lt;/urls&gt;&lt;electronic-resource-num&gt;https://doi.org/10.1179/1878641315Y.0000000020&lt;/electronic-resource-num&gt;&lt;/record&gt;&lt;/Cite&gt;&lt;/EndNote&gt;</w:instrText>
      </w:r>
      <w:r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[141]</w:t>
      </w:r>
      <w:r w:rsidRPr="00AE39D1">
        <w:rPr>
          <w:rFonts w:ascii="Times New Roman" w:hAnsi="Times New Roman" w:cs="Times New Roman"/>
          <w:color w:val="ED7D31" w:themeColor="accent2"/>
          <w:sz w:val="24"/>
          <w:szCs w:val="24"/>
        </w:rPr>
        <w:fldChar w:fldCharType="end"/>
      </w:r>
      <w:r w:rsidR="00A05B04" w:rsidRPr="00AE39D1">
        <w:rPr>
          <w:rFonts w:ascii="Times New Roman" w:hAnsi="Times New Roman" w:cs="Times New Roman"/>
          <w:sz w:val="24"/>
          <w:szCs w:val="24"/>
        </w:rPr>
        <w:t xml:space="preserve">. </w:t>
      </w:r>
      <w:r w:rsidRPr="00AE39D1">
        <w:rPr>
          <w:rFonts w:ascii="Times New Roman" w:hAnsi="Times New Roman" w:cs="Times New Roman"/>
          <w:sz w:val="24"/>
          <w:szCs w:val="24"/>
        </w:rPr>
        <w:t xml:space="preserve">This agrees with the mechanistic understanding that slower cycling allows time-dependent processes such as creep-assisted slip, oxidation-assisted crack growth, and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coarsening to participate in the fatigue response</w:t>
      </w:r>
      <w:r w:rsidRPr="00AE39D1">
        <w:rPr>
          <w:rFonts w:ascii="Times New Roman" w:hAnsi="Times New Roman" w:cs="Times New Roman" w:hint="eastAsia"/>
          <w:sz w:val="24"/>
          <w:szCs w:val="24"/>
        </w:rPr>
        <w:t xml:space="preserve"> </w:t>
      </w:r>
      <w:r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&lt;EndNote&gt;&lt;Cite&gt;&lt;Author&gt;Jürgens&lt;/Author&gt;&lt;Year&gt;2019&lt;/Year&gt;&lt;RecNum&gt;88&lt;/RecNum&gt;&lt;DisplayText&gt;[148]&lt;/DisplayText&gt;&lt;record&gt;&lt;rec-number&gt;88&lt;/rec-number&gt;&lt;foreign-keys&gt;&lt;key app="EN" db-id="2xvprxw9o2fpwbezsf5xee9o50x92zwr2vas" timestamp="1764602782"&gt;88&lt;/key&gt;&lt;/foreign-keys&gt;&lt;ref-type name="Electronic Article"&gt;43&lt;/ref-type&gt;&lt;contributors&gt;&lt;authors&gt;&lt;author&gt;Jürgens, Maria&lt;/author&gt;&lt;author&gt;Olbricht, Jürgen&lt;/author&gt;&lt;author&gt;Fedelich, Bernard&lt;/author&gt;&lt;author&gt;Skrotzki, Birgit&lt;/author&gt;&lt;/authors&gt;&lt;/contributors&gt;&lt;titles&gt;&lt;title&gt;Low Cycle Fatigue and Relaxation Performance of Ferritic–Martensitic Grade P92 Steel&lt;/title&gt;&lt;secondary-title&gt;Metals&lt;/secondary-title&gt;&lt;/titles&gt;&lt;periodical&gt;&lt;full-title&gt;Metals&lt;/full-title&gt;&lt;/periodical&gt;&lt;pages&gt;99&lt;/pages&gt;&lt;volume&gt;9&lt;/volume&gt;&lt;number&gt;1&lt;/number&gt;&lt;keywords&gt;&lt;keyword&gt;ferritic–martensitic steel&lt;/keyword&gt;&lt;keyword&gt;P92&lt;/keyword&gt;&lt;keyword&gt;low cycle fatigue&lt;/keyword&gt;&lt;keyword&gt;relaxation fatigue&lt;/keyword&gt;&lt;keyword&gt;cyclic softening&lt;/keyword&gt;&lt;/keywords&gt;&lt;dates&gt;&lt;year&gt;2019&lt;/year&gt;&lt;/dates&gt;&lt;isbn&gt;2075-4701&lt;/isbn&gt;&lt;urls&gt;&lt;/urls&gt;&lt;electronic-resource-num&gt;https://doi.org/10.3390/met9010099&lt;/electronic-resource-num&gt;&lt;/record&gt;&lt;/Cite&gt;&lt;/EndNote&gt;</w:instrText>
      </w:r>
      <w:r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[148]</w:t>
      </w:r>
      <w:r w:rsidRPr="00AE39D1">
        <w:rPr>
          <w:rFonts w:ascii="Times New Roman" w:hAnsi="Times New Roman" w:cs="Times New Roman"/>
          <w:color w:val="ED7D31" w:themeColor="accent2"/>
          <w:sz w:val="24"/>
          <w:szCs w:val="24"/>
        </w:rPr>
        <w:fldChar w:fldCharType="end"/>
      </w:r>
      <w:r w:rsidR="00A05B04" w:rsidRPr="00AE39D1">
        <w:rPr>
          <w:rFonts w:ascii="Times New Roman" w:hAnsi="Times New Roman" w:cs="Times New Roman"/>
          <w:sz w:val="24"/>
          <w:szCs w:val="24"/>
        </w:rPr>
        <w:t>.</w:t>
      </w:r>
    </w:p>
    <w:p w14:paraId="78403ABB" w14:textId="06EC55D2" w:rsidR="00A05B04" w:rsidRPr="00AE39D1" w:rsidRDefault="00A05B04" w:rsidP="00A05B04">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Lower-ranked solutes such as Si and Mn exhibit only modest SHAP magnitudes, which is expected because their contents are tightly controlled in RAFM steels. These elements vary within very narrow specification limits to maintain stable deoxidation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appropriate hardenability and the integrity of the tempered-martensite microstructure. As a result, the limited compositional </w:t>
      </w:r>
      <w:r w:rsidR="00E60B98" w:rsidRPr="00AE39D1">
        <w:rPr>
          <w:rFonts w:ascii="Times New Roman" w:hAnsi="Times New Roman" w:cs="Times New Roman"/>
          <w:sz w:val="24"/>
          <w:szCs w:val="24"/>
        </w:rPr>
        <w:t>range</w:t>
      </w:r>
      <w:r w:rsidRPr="00AE39D1">
        <w:rPr>
          <w:rFonts w:ascii="Times New Roman" w:hAnsi="Times New Roman" w:cs="Times New Roman"/>
          <w:color w:val="C45911" w:themeColor="accent2" w:themeShade="BF"/>
          <w:sz w:val="24"/>
          <w:szCs w:val="24"/>
        </w:rPr>
        <w:t xml:space="preserve"> </w:t>
      </w:r>
      <w:r w:rsidRPr="00AE39D1">
        <w:rPr>
          <w:rFonts w:ascii="Times New Roman" w:hAnsi="Times New Roman" w:cs="Times New Roman"/>
          <w:sz w:val="24"/>
          <w:szCs w:val="24"/>
        </w:rPr>
        <w:t>of Si and Mn prevents them from producing strong statistical signals in the SHAP decomposition.</w:t>
      </w:r>
    </w:p>
    <w:p w14:paraId="27BE6F43" w14:textId="2F124614" w:rsidR="00A05B04" w:rsidRPr="00AE39D1" w:rsidRDefault="00A05B04" w:rsidP="00A05B04">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Similarly, elements </w:t>
      </w:r>
      <w:r w:rsidR="00DC26D5" w:rsidRPr="00AE39D1">
        <w:rPr>
          <w:rFonts w:ascii="Times New Roman" w:hAnsi="Times New Roman" w:cs="Times New Roman"/>
          <w:sz w:val="24"/>
          <w:szCs w:val="24"/>
        </w:rPr>
        <w:t>such as</w:t>
      </w:r>
      <w:r w:rsidRPr="00AE39D1">
        <w:rPr>
          <w:rFonts w:ascii="Times New Roman" w:hAnsi="Times New Roman" w:cs="Times New Roman"/>
          <w:sz w:val="24"/>
          <w:szCs w:val="24"/>
        </w:rPr>
        <w:t xml:space="preserve"> Mo, Ni, Nb, Co, Cu</w:t>
      </w:r>
      <w:r w:rsidR="00DC26D5" w:rsidRPr="00AE39D1">
        <w:rPr>
          <w:rFonts w:ascii="Times New Roman" w:hAnsi="Times New Roman" w:cs="Times New Roman"/>
          <w:sz w:val="24"/>
          <w:szCs w:val="24"/>
        </w:rPr>
        <w:t>,</w:t>
      </w:r>
      <w:r w:rsidRPr="00AE39D1">
        <w:rPr>
          <w:rFonts w:ascii="Times New Roman" w:hAnsi="Times New Roman" w:cs="Times New Roman"/>
          <w:sz w:val="24"/>
          <w:szCs w:val="24"/>
        </w:rPr>
        <w:t xml:space="preserve"> and Al contribute only weakly to the SHAP response. In RAFM alloy design, these solutes are strictly restricted for reasons related to nuclear activation, phase stability and microstructural reliability</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PEVuZE5vdGU+PENpdGU+PEF1dGhvcj5CdXR0ZXJ3b3J0aDwvQXV0aG9yPjxZZWFyPjE5ODk8L1ll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PEVuZE5vdGU+PENpdGU+PEF1dGhvcj5CdXR0ZXJ3b3J0aDwvQXV0aG9yPjxZZWFyPjE5ODk8L1ll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[149, 150]</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Their allowable ranges are therefore extremely narrow, and </w:t>
      </w:r>
      <w:r w:rsidR="00635D92" w:rsidRPr="00AE39D1">
        <w:rPr>
          <w:rFonts w:ascii="Times New Roman" w:hAnsi="Times New Roman" w:cs="Times New Roman"/>
          <w:sz w:val="24"/>
          <w:szCs w:val="24"/>
        </w:rPr>
        <w:t>the small compositional variation naturally leads to minimal SHAP contributions</w:t>
      </w:r>
      <w:r w:rsidRPr="00AE39D1">
        <w:rPr>
          <w:rFonts w:ascii="Times New Roman" w:hAnsi="Times New Roman" w:cs="Times New Roman"/>
          <w:sz w:val="24"/>
          <w:szCs w:val="24"/>
        </w:rPr>
        <w:t xml:space="preserve">. Although these elements play important metallurgical roles in carbide stability, grain-boundary chemistry and precipitation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the constrained compositional window limits their influence on the model’s feature attribution.</w:t>
      </w:r>
    </w:p>
    <w:p w14:paraId="0526F32A" w14:textId="0E45220A" w:rsidR="00A05B04" w:rsidRPr="00AE39D1" w:rsidRDefault="00A05B04" w:rsidP="00A05B04">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Collectively, the SHAP distributions portray a physically coherent fatigue landscape governed by the interplay of imposed cyclic plasticity (</w:t>
      </w:r>
      <m:oMath>
        <m:sSub>
          <m:sSubPr>
            <m:ctrlPr>
              <w:rPr>
                <w:rFonts w:ascii="Cambria Math" w:hAnsi="Cambria Math" w:cs="Times New Roman"/>
                <w:i/>
                <w:sz w:val="24"/>
                <w:szCs w:val="24"/>
              </w:rPr>
            </m:ctrlPr>
          </m:sSubPr>
          <m:e>
            <m:r>
              <w:rPr>
                <w:rFonts w:ascii="Cambria Math" w:hAnsi="Cambria Math" w:cs="Times New Roman"/>
                <w:sz w:val="24"/>
                <w:szCs w:val="24"/>
              </w:rPr>
              <m:t>Δε</m:t>
            </m:r>
          </m:e>
          <m:sub>
            <m:r>
              <m:rPr>
                <m:sty m:val="p"/>
              </m:rPr>
              <w:rPr>
                <w:rFonts w:ascii="Cambria Math" w:hAnsi="Cambria Math" w:cs="Times New Roman"/>
                <w:sz w:val="24"/>
                <w:szCs w:val="24"/>
              </w:rPr>
              <m:t>total</m:t>
            </m:r>
          </m:sub>
        </m:sSub>
      </m:oMath>
      <w:r w:rsidRPr="00AE39D1">
        <w:rPr>
          <w:rFonts w:ascii="Times New Roman" w:hAnsi="Times New Roman" w:cs="Times New Roman"/>
          <w:sz w:val="24"/>
          <w:szCs w:val="24"/>
        </w:rPr>
        <w:t xml:space="preserve">), thermally activated recovery (Temperature), microstructural stability (Softening rate, Strain rate), and </w:t>
      </w:r>
      <w:r w:rsidRPr="00AE39D1">
        <w:rPr>
          <w:rFonts w:ascii="Times New Roman" w:hAnsi="Times New Roman" w:cs="Times New Roman"/>
          <w:sz w:val="24"/>
          <w:szCs w:val="24"/>
        </w:rPr>
        <w:lastRenderedPageBreak/>
        <w:t>precipitation-strengthened alloy chemistry (</w:t>
      </w:r>
      <w:r w:rsidR="00F23416" w:rsidRPr="00AE39D1">
        <w:rPr>
          <w:rFonts w:ascii="Times New Roman" w:hAnsi="Times New Roman" w:cs="Times New Roman"/>
          <w:sz w:val="24"/>
          <w:szCs w:val="24"/>
        </w:rPr>
        <w:t>Cr</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W</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Ta). The broad SHAP scattering observed for </w:t>
      </w:r>
      <m:oMath>
        <m:sSub>
          <m:sSubPr>
            <m:ctrlPr>
              <w:rPr>
                <w:rFonts w:ascii="Cambria Math" w:hAnsi="Cambria Math" w:cs="Times New Roman"/>
                <w:i/>
                <w:sz w:val="24"/>
                <w:szCs w:val="24"/>
              </w:rPr>
            </m:ctrlPr>
          </m:sSubPr>
          <m:e>
            <m:r>
              <w:rPr>
                <w:rFonts w:ascii="Cambria Math" w:hAnsi="Cambria Math" w:cs="Times New Roman"/>
                <w:sz w:val="24"/>
                <w:szCs w:val="24"/>
              </w:rPr>
              <m:t>Δε</m:t>
            </m:r>
          </m:e>
          <m:sub>
            <m:r>
              <m:rPr>
                <m:sty m:val="p"/>
              </m:rPr>
              <w:rPr>
                <w:rFonts w:ascii="Cambria Math" w:hAnsi="Cambria Math" w:cs="Times New Roman"/>
                <w:sz w:val="24"/>
                <w:szCs w:val="24"/>
              </w:rPr>
              <m:t>total</m:t>
            </m:r>
          </m:sub>
        </m:sSub>
      </m:oMath>
      <w:r w:rsidRPr="00AE39D1">
        <w:rPr>
          <w:rFonts w:ascii="Times New Roman" w:hAnsi="Times New Roman" w:cs="Times New Roman"/>
          <w:sz w:val="24"/>
          <w:szCs w:val="24"/>
        </w:rPr>
        <w:t xml:space="preserve"> and Temperature reflects the inherent variability of cyclic softening, competing hardening-recovery processes, and microcrack evolution in FM steels under LCF conditions, consistent with observations in 9</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12Cr and RAFM systems.</w:t>
      </w:r>
    </w:p>
    <w:p w14:paraId="439A7A84" w14:textId="3E4349C2" w:rsidR="001B713E" w:rsidRPr="00AE39D1" w:rsidRDefault="001B713E" w:rsidP="001B713E">
      <w:pPr>
        <w:spacing w:beforeLines="25" w:before="78" w:afterLines="25" w:after="78" w:line="360" w:lineRule="auto"/>
        <w:rPr>
          <w:rFonts w:ascii="Times New Roman" w:hAnsi="Times New Roman" w:cs="Times New Roman"/>
          <w:sz w:val="24"/>
          <w:szCs w:val="24"/>
        </w:rPr>
      </w:pPr>
      <w:bookmarkStart w:id="35" w:name="_Hlk224216483"/>
      <w:r w:rsidRPr="00AE39D1">
        <w:rPr>
          <w:rFonts w:ascii="Times New Roman" w:hAnsi="Times New Roman" w:cs="Times New Roman"/>
          <w:sz w:val="24"/>
          <w:szCs w:val="24"/>
        </w:rPr>
        <w:t xml:space="preserve">These SHAP-derived fatigue mechanisms are also consistent with experimental observations reported for structural materials used in nuclear reactor systems. For example, </w:t>
      </w:r>
      <w:r w:rsidR="00032DF8" w:rsidRPr="00AE39D1">
        <w:rPr>
          <w:rFonts w:ascii="Times New Roman" w:hAnsi="Times New Roman" w:cs="Times New Roman"/>
          <w:sz w:val="24"/>
          <w:szCs w:val="24"/>
        </w:rPr>
        <w:t>LCF</w:t>
      </w:r>
      <w:r w:rsidRPr="00AE39D1">
        <w:rPr>
          <w:rFonts w:ascii="Times New Roman" w:hAnsi="Times New Roman" w:cs="Times New Roman"/>
          <w:sz w:val="24"/>
          <w:szCs w:val="24"/>
        </w:rPr>
        <w:t xml:space="preserve"> experiments on the ferritic</w:t>
      </w:r>
      <w:r w:rsidR="00AE20E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martensitic steel HT-9 demonstrate that cyclic deformation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is strongly temperature dependent. When the testing temperature increases from room temperature to about 600°C, HT-9 exhibits pronounced cyclic softening associated with dislocation rearrangement,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formation, and precipitate redistribution along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boundaries</w:t>
      </w:r>
      <w:r w:rsidR="00540DBC" w:rsidRPr="00AE39D1">
        <w:rPr>
          <w:rFonts w:ascii="Times New Roman" w:hAnsi="Times New Roman" w:cs="Times New Roman" w:hint="eastAsia"/>
          <w:sz w:val="24"/>
          <w:szCs w:val="24"/>
        </w:rPr>
        <w:t xml:space="preserve"> </w:t>
      </w:r>
      <w:r w:rsidR="00540DBC"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&lt;EndNote&gt;&lt;Cite&gt;&lt;Author&gt;Chang&lt;/Author&gt;&lt;Year&gt;1992&lt;/Year&gt;&lt;RecNum&gt;203&lt;/RecNum&gt;&lt;DisplayText&gt;[151]&lt;/DisplayText&gt;&lt;record&gt;&lt;rec-number&gt;203&lt;/rec-number&gt;&lt;foreign-keys&gt;&lt;key app="EN" db-id="2xvprxw9o2fpwbezsf5xee9o50x92zwr2vas" timestamp="1773249350"&gt;203&lt;/key&gt;&lt;/foreign-keys&gt;&lt;ref-type name="Journal Article"&gt;17&lt;/ref-type&gt;&lt;contributors&gt;&lt;authors&gt;&lt;author&gt;Chang, H. J.&lt;/author&gt;&lt;author&gt;Kai, J. J.&lt;/author&gt;&lt;/authors&gt;&lt;/contributors&gt;&lt;titles&gt;&lt;title&gt;Effects of temperature on the low cycle fatigue and microstructures of HT-9 ferritic steel&lt;/title&gt;&lt;secondary-title&gt;Journal of Nuclear Materials&lt;/secondary-title&gt;&lt;/titles&gt;&lt;periodical&gt;&lt;full-title&gt;Journal of Nuclear Materials&lt;/full-title&gt;&lt;abbr-1&gt;J. Nucl. Mater.&lt;/abbr-1&gt;&lt;/periodical&gt;&lt;pages&gt;836-840&lt;/pages&gt;&lt;volume&gt;191-194&lt;/volume&gt;&lt;dates&gt;&lt;year&gt;1992&lt;/year&gt;&lt;pub-dates&gt;&lt;date&gt;1992/09/01/&lt;/date&gt;&lt;/pub-dates&gt;&lt;/dates&gt;&lt;isbn&gt;0022-3115&lt;/isbn&gt;&lt;urls&gt;&lt;related-urls&gt;&lt;url&gt;https://www.sciencedirect.com/science/article/pii/002231159290590H&lt;/url&gt;&lt;/related-urls&gt;&lt;/urls&gt;&lt;electronic-resource-num&gt;https://doi.org/10.1016/0022-3115(92)90590-H&lt;/electronic-resource-num&gt;&lt;/record&gt;&lt;/Cite&gt;&lt;/EndNote&gt;</w:instrText>
      </w:r>
      <w:r w:rsidR="00540DBC"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[151]</w:t>
      </w:r>
      <w:r w:rsidR="00540DBC" w:rsidRPr="00AE39D1">
        <w:rPr>
          <w:rFonts w:ascii="Times New Roman" w:hAnsi="Times New Roman" w:cs="Times New Roman"/>
          <w:color w:val="ED7D31" w:themeColor="accent2"/>
          <w:sz w:val="24"/>
          <w:szCs w:val="24"/>
        </w:rPr>
        <w:fldChar w:fldCharType="end"/>
      </w:r>
      <w:r w:rsidR="00540DBC"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Microstructural observations further show that the tempered martensite lath structure progressively evolves into a polygonised or equiaxed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structure at elevated temperatures, while carbides redistribute along the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boundaries, leading to a reduction in internal stress and fatigue resistance </w:t>
      </w:r>
      <w:r w:rsidR="00540DBC"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&lt;EndNote&gt;&lt;Cite&gt;&lt;Author&gt;Han-Jou&lt;/Author&gt;&lt;Year&gt;1994&lt;/Year&gt;&lt;RecNum&gt;204&lt;/RecNum&gt;&lt;DisplayText&gt;[152]&lt;/DisplayText&gt;&lt;record&gt;&lt;rec-number&gt;204&lt;/rec-number&gt;&lt;foreign-keys&gt;&lt;key app="EN" db-id="2xvprxw9o2fpwbezsf5xee9o50x92zwr2vas" timestamp="1773249429"&gt;204&lt;/key&gt;&lt;/foreign-keys&gt;&lt;ref-type name="Journal Article"&gt;17&lt;/ref-type&gt;&lt;contributors&gt;&lt;authors&gt;&lt;author&gt;Han-Jou, Chang&lt;/author&gt;&lt;author&gt;Ji-Jung, Kai&lt;/author&gt;&lt;author&gt;Chuen-Horng, Tsai&lt;/author&gt;&lt;/authors&gt;&lt;/contributors&gt;&lt;titles&gt;&lt;title&gt;Cyclic deformation property and microstructure study of HT-9 ferritic steel at elevated temperatures&lt;/title&gt;&lt;secondary-title&gt;Journal of Nuclear Materials&lt;/secondary-title&gt;&lt;/titles&gt;&lt;periodical&gt;&lt;full-title&gt;Journal of Nuclear Materials&lt;/full-title&gt;&lt;abbr-1&gt;J. Nucl. Mater.&lt;/abbr-1&gt;&lt;/periodical&gt;&lt;pages&gt;574-578&lt;/pages&gt;&lt;volume&gt;212-215&lt;/volume&gt;&lt;dates&gt;&lt;year&gt;1994&lt;/year&gt;&lt;pub-dates&gt;&lt;date&gt;1994/09/01/&lt;/date&gt;&lt;/pub-dates&gt;&lt;/dates&gt;&lt;isbn&gt;0022-3115&lt;/isbn&gt;&lt;urls&gt;&lt;related-urls&gt;&lt;url&gt;https://www.sciencedirect.com/science/article/pii/0022311594901252&lt;/url&gt;&lt;/related-urls&gt;&lt;/urls&gt;&lt;electronic-resource-num&gt;https://doi.org/10.1016/0022-3115(94)90125-2&lt;/electronic-resource-num&gt;&lt;/record&gt;&lt;/Cite&gt;&lt;/EndNote&gt;</w:instrText>
      </w:r>
      <w:r w:rsidR="00540DBC"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[152]</w:t>
      </w:r>
      <w:r w:rsidR="00540DBC" w:rsidRPr="00AE39D1">
        <w:rPr>
          <w:rFonts w:ascii="Times New Roman" w:hAnsi="Times New Roman" w:cs="Times New Roman"/>
          <w:color w:val="ED7D31" w:themeColor="accent2"/>
          <w:sz w:val="24"/>
          <w:szCs w:val="24"/>
        </w:rPr>
        <w:fldChar w:fldCharType="end"/>
      </w:r>
      <w:r w:rsidR="00540DBC"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These temperature-dependent microstructural changes closely correspond to the SHAP trends identified in the present work, where temperature and softening-related descriptors strongly influence fatigue life.</w:t>
      </w:r>
    </w:p>
    <w:p w14:paraId="005D973F" w14:textId="2BDA8E96" w:rsidR="001B713E" w:rsidRPr="00AE39D1" w:rsidRDefault="001B713E" w:rsidP="001B713E">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Similar fatigue mechanisms have also been reported in austenitic steels widely used in nuclear reactor components, such as 316FR, 316LN, and 316L stainless steels. Under strain-controlled low-cycle fatigue conditions, these alloys typically exhibit an initial cyclic hardening stage followed by gradual cyclic softening due to dislocation multiplication, rearrangement of dislocation structures, and microcrack initiation during cyclic plastic deformation </w:t>
      </w:r>
      <w:r w:rsidR="00540DBC"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&lt;EndNote&gt;&lt;Cite&gt;&lt;Author&gt;Hormozi&lt;/Author&gt;&lt;Year&gt;2015&lt;/Year&gt;&lt;RecNum&gt;205&lt;/RecNum&gt;&lt;DisplayText&gt;[153]&lt;/DisplayText&gt;&lt;record&gt;&lt;rec-number&gt;205&lt;/rec-number&gt;&lt;foreign-keys&gt;&lt;key app="EN" db-id="2xvprxw9o2fpwbezsf5xee9o50x92zwr2vas" timestamp="1773249528"&gt;205&lt;/key&gt;&lt;/foreign-keys&gt;&lt;ref-type name="Journal Article"&gt;17&lt;/ref-type&gt;&lt;contributors&gt;&lt;authors&gt;&lt;author&gt;Hormozi, R.&lt;/author&gt;&lt;author&gt;Biglari, F.&lt;/author&gt;&lt;author&gt;Nikbin, K.&lt;/author&gt;&lt;/authors&gt;&lt;/contributors&gt;&lt;titles&gt;&lt;title&gt;Experimental and numerical creep–fatigue study of Type 316 stainless steel failure under high temperature LCF loading condition with different hold time&lt;/title&gt;&lt;secondary-title&gt;Engineering Fracture Mechanics&lt;/secondary-title&gt;&lt;/titles&gt;&lt;periodical&gt;&lt;full-title&gt;Engineering Fracture Mechanics&lt;/full-title&gt;&lt;abbr-1&gt;Eng. Fract. Mech.&lt;/abbr-1&gt;&lt;/periodical&gt;&lt;pages&gt;19-43&lt;/pages&gt;&lt;volume&gt;141&lt;/volume&gt;&lt;keywords&gt;&lt;keyword&gt;Low cycle fatigue&lt;/keyword&gt;&lt;keyword&gt;Damage evolution&lt;/keyword&gt;&lt;keyword&gt;Cyclic deformation behaviour&lt;/keyword&gt;&lt;keyword&gt;Creep–fatigue interaction&lt;/keyword&gt;&lt;keyword&gt;Hysteresis stress strain energy&lt;/keyword&gt;&lt;/keywords&gt;&lt;dates&gt;&lt;year&gt;2015&lt;/year&gt;&lt;pub-dates&gt;&lt;date&gt;2015/06/01/&lt;/date&gt;&lt;/pub-dates&gt;&lt;/dates&gt;&lt;isbn&gt;0013-7944&lt;/isbn&gt;&lt;urls&gt;&lt;related-urls&gt;&lt;url&gt;https://www.sciencedirect.com/science/article/pii/S0013794415002040&lt;/url&gt;&lt;/related-urls&gt;&lt;/urls&gt;&lt;electronic-resource-num&gt;https://doi.org/10.1016/j.engfracmech.2015.05.007&lt;/electronic-resource-num&gt;&lt;/record&gt;&lt;/Cite&gt;&lt;/EndNote&gt;</w:instrText>
      </w:r>
      <w:r w:rsidR="00540DBC"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[153]</w:t>
      </w:r>
      <w:r w:rsidR="00540DBC"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In addition, thermomechanical fatigue studies on austenitic stainless steels show that fatigue life is strongly governed by strain amplitude, temperature, and microstructural damage mechanisms including dislocation cell formation, oxidation-assisted cracking, and dynamic strain aging effects </w:t>
      </w:r>
      <w:r w:rsidR="00540DBC"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&lt;EndNote&gt;&lt;Cite&gt;&lt;Author&gt;Yin&lt;/Author&gt;&lt;Year&gt;2022&lt;/Year&gt;&lt;RecNum&gt;206&lt;/RecNum&gt;&lt;DisplayText&gt;[154]&lt;/DisplayText&gt;&lt;record&gt;&lt;rec-number&gt;206&lt;/rec-number&gt;&lt;foreign-keys&gt;&lt;key app="EN" db-id="2xvprxw9o2fpwbezsf5xee9o50x92zwr2vas" timestamp="1773249566"&gt;206&lt;/key&gt;&lt;/foreign-keys&gt;&lt;ref-type name="Journal Article"&gt;17&lt;/ref-type&gt;&lt;contributors&gt;&lt;authors&gt;&lt;author&gt;Yin, Peng&lt;/author&gt;&lt;author&gt;Zhang, Wei&lt;/author&gt;&lt;author&gt;Yang, Qiaofa&lt;/author&gt;&lt;author&gt;Liang, Fei&lt;/author&gt;&lt;author&gt;Zhang, Guodong&lt;/author&gt;&lt;author&gt;Xia, Xianxi&lt;/author&gt;&lt;author&gt;Zhao, Yanfen&lt;/author&gt;&lt;author&gt;Zhou, Changyu&lt;/author&gt;&lt;/authors&gt;&lt;/contributors&gt;&lt;titles&gt;&lt;title&gt;Dynamic strain aging and microstructural damage mechanism of austenitic stainless steel under thermomechanical fatigue in the temperature range of 250–400</w:instrText>
      </w:r>
      <w:r w:rsidR="00D0731D" w:rsidRPr="00AE39D1">
        <w:rPr>
          <w:rFonts w:ascii="Times New Roman" w:hAnsi="Times New Roman" w:cs="Times New Roman" w:hint="eastAsia"/>
          <w:color w:val="ED7D31" w:themeColor="accent2"/>
          <w:sz w:val="24"/>
          <w:szCs w:val="24"/>
        </w:rPr>
        <w:instrText> </w:instrText>
      </w:r>
      <w:r w:rsidR="00D0731D" w:rsidRPr="00AE39D1">
        <w:rPr>
          <w:rFonts w:ascii="Times New Roman" w:hAnsi="Times New Roman" w:cs="Times New Roman" w:hint="eastAsia"/>
          <w:color w:val="ED7D31" w:themeColor="accent2"/>
          <w:sz w:val="24"/>
          <w:szCs w:val="24"/>
        </w:rPr>
        <w:instrText>°</w:instrText>
      </w:r>
      <w:r w:rsidR="00D0731D" w:rsidRPr="00AE39D1">
        <w:rPr>
          <w:rFonts w:ascii="Times New Roman" w:hAnsi="Times New Roman" w:cs="Times New Roman"/>
          <w:color w:val="ED7D31" w:themeColor="accent2"/>
          <w:sz w:val="24"/>
          <w:szCs w:val="24"/>
        </w:rPr>
        <w:instrText>C&lt;/title&gt;&lt;secondary-title&gt;International Journal of Fatigue&lt;/secondary-title&gt;&lt;/titles&gt;&lt;periodical&gt;&lt;full-title&gt;International Journal of Fatigue&lt;/full-title&gt;&lt;abbr-1&gt;Int. J. Fatigue&lt;/abbr-1&gt;&lt;/periodical&gt;&lt;pages&gt;107111&lt;/pages&gt;&lt;volume&gt;163&lt;/volume&gt;&lt;keywords&gt;&lt;keyword&gt;Dynamic strain aging&lt;/keyword&gt;&lt;keyword&gt;Damage mechanism&lt;/keyword&gt;&lt;keyword&gt;Thermomechanical fatigue&lt;/keyword&gt;&lt;keyword&gt;Fracture&lt;/keyword&gt;&lt;/keywords&gt;&lt;dates&gt;&lt;year&gt;2022&lt;/year&gt;&lt;pub-dates&gt;&lt;date&gt;2022/10/01/&lt;/date&gt;&lt;/pub-dates&gt;&lt;/dates&gt;&lt;isbn&gt;0142-1123&lt;/isbn&gt;&lt;urls&gt;&lt;related-urls&gt;&lt;url&gt;https://www.sciencedirect.com/science/article/pii/S0142112322003693&lt;/url&gt;&lt;/related-urls&gt;&lt;/urls&gt;&lt;electronic-resource-num&gt;https://doi.org/10.1016/j.ijfatigue.2022.107111&lt;/electronic-resource-num&gt;&lt;/record&gt;&lt;/Cite&gt;&lt;/EndNote&gt;</w:instrText>
      </w:r>
      <w:r w:rsidR="00540DBC"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[154]</w:t>
      </w:r>
      <w:r w:rsidR="00540DBC"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The dominant SHAP influence of total strain range and temperature observed in the present </w:t>
      </w:r>
      <w:r w:rsidRPr="00AE39D1">
        <w:rPr>
          <w:rFonts w:ascii="Times New Roman" w:hAnsi="Times New Roman" w:cs="Times New Roman"/>
          <w:sz w:val="24"/>
          <w:szCs w:val="24"/>
        </w:rPr>
        <w:lastRenderedPageBreak/>
        <w:t>model therefore agrees well with these experimentally observed fatigue mechanisms.</w:t>
      </w:r>
    </w:p>
    <w:p w14:paraId="26CF1932" w14:textId="2180044F" w:rsidR="001B713E" w:rsidRPr="00AE39D1" w:rsidRDefault="001B713E" w:rsidP="001B713E">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Overall, the consistency between the SHAP-derived feature hierarchy and the experimentally observed fatigue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of representative reactor structural steels further supports the physical reliability and interpretability of the present fatigue prediction model.</w:t>
      </w:r>
    </w:p>
    <w:bookmarkEnd w:id="35"/>
    <w:p w14:paraId="471A2CBA" w14:textId="4EC78757" w:rsidR="00DA2F96" w:rsidRPr="00AE39D1" w:rsidRDefault="000D77F6" w:rsidP="00465906">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noProof/>
          <w:sz w:val="24"/>
          <w:szCs w:val="24"/>
        </w:rPr>
        <w:drawing>
          <wp:inline distT="0" distB="0" distL="0" distR="0" wp14:anchorId="579FEB4C" wp14:editId="078D21B7">
            <wp:extent cx="5278120" cy="3002915"/>
            <wp:effectExtent l="0" t="0" r="0" b="6985"/>
            <wp:docPr id="4847530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53017" name="图片 48475301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8120" cy="3002915"/>
                    </a:xfrm>
                    <a:prstGeom prst="rect">
                      <a:avLst/>
                    </a:prstGeom>
                  </pic:spPr>
                </pic:pic>
              </a:graphicData>
            </a:graphic>
          </wp:inline>
        </w:drawing>
      </w:r>
    </w:p>
    <w:p w14:paraId="79061EDB" w14:textId="5E273F99" w:rsidR="00072A04" w:rsidRPr="00AE39D1" w:rsidRDefault="00072A04" w:rsidP="00072A04">
      <w:pPr>
        <w:pStyle w:val="fig"/>
      </w:pPr>
      <w:r w:rsidRPr="00AE39D1">
        <w:rPr>
          <w:b/>
          <w:bCs/>
        </w:rPr>
        <w:t>Fig</w:t>
      </w:r>
      <w:r w:rsidRPr="00AE39D1">
        <w:rPr>
          <w:rFonts w:hint="eastAsia"/>
          <w:b/>
          <w:bCs/>
        </w:rPr>
        <w:t>.</w:t>
      </w:r>
      <w:r w:rsidRPr="00AE39D1">
        <w:rPr>
          <w:b/>
          <w:bCs/>
        </w:rPr>
        <w:t xml:space="preserve"> </w:t>
      </w:r>
      <w:r w:rsidR="00540DBC" w:rsidRPr="00AE39D1">
        <w:rPr>
          <w:rFonts w:hint="eastAsia"/>
          <w:b/>
          <w:bCs/>
        </w:rPr>
        <w:t>8</w:t>
      </w:r>
      <w:r w:rsidRPr="00AE39D1">
        <w:rPr>
          <w:rFonts w:hint="eastAsia"/>
          <w:b/>
          <w:bCs/>
        </w:rPr>
        <w:t xml:space="preserve">. </w:t>
      </w:r>
      <w:r w:rsidR="00025CBF" w:rsidRPr="00AE39D1">
        <w:t xml:space="preserve">SHAP summary plot showing feature importance and directional influence for the </w:t>
      </w:r>
      <w:r w:rsidR="00181997" w:rsidRPr="00AE39D1">
        <w:rPr>
          <w:rFonts w:hint="eastAsia"/>
        </w:rPr>
        <w:t>LCF</w:t>
      </w:r>
      <w:r w:rsidR="00025CBF" w:rsidRPr="00AE39D1">
        <w:t xml:space="preserve"> prediction model</w:t>
      </w:r>
      <w:r w:rsidRPr="00AE39D1">
        <w:t>.</w:t>
      </w:r>
    </w:p>
    <w:p w14:paraId="25BA0B24" w14:textId="3EF9EFC8" w:rsidR="0066465D" w:rsidRPr="00AE39D1" w:rsidRDefault="001F5D8B" w:rsidP="005D5A4D">
      <w:pPr>
        <w:pStyle w:val="Heading3"/>
        <w:spacing w:beforeLines="100" w:before="312" w:after="0" w:line="360" w:lineRule="auto"/>
        <w:rPr>
          <w:rFonts w:ascii="Times New Roman" w:hAnsi="Times New Roman" w:cs="Times New Roman"/>
          <w:sz w:val="24"/>
          <w:szCs w:val="24"/>
        </w:rPr>
      </w:pPr>
      <w:r w:rsidRPr="00AE39D1">
        <w:rPr>
          <w:rFonts w:ascii="Times New Roman" w:hAnsi="Times New Roman" w:cs="Times New Roman"/>
          <w:sz w:val="24"/>
          <w:szCs w:val="24"/>
        </w:rPr>
        <w:t>3</w:t>
      </w:r>
      <w:r w:rsidR="0022184A" w:rsidRPr="00AE39D1">
        <w:rPr>
          <w:rFonts w:ascii="Times New Roman" w:hAnsi="Times New Roman" w:cs="Times New Roman"/>
          <w:sz w:val="24"/>
          <w:szCs w:val="24"/>
        </w:rPr>
        <w:t>.</w:t>
      </w:r>
      <w:r w:rsidR="00E21711" w:rsidRPr="00AE39D1">
        <w:rPr>
          <w:rFonts w:ascii="Times New Roman" w:hAnsi="Times New Roman" w:cs="Times New Roman" w:hint="eastAsia"/>
          <w:sz w:val="24"/>
          <w:szCs w:val="24"/>
        </w:rPr>
        <w:t>4</w:t>
      </w:r>
      <w:r w:rsidR="00CA301B" w:rsidRPr="00AE39D1">
        <w:rPr>
          <w:rFonts w:ascii="Times New Roman" w:hAnsi="Times New Roman" w:cs="Times New Roman"/>
          <w:sz w:val="24"/>
          <w:szCs w:val="24"/>
        </w:rPr>
        <w:t>.</w:t>
      </w:r>
      <w:r w:rsidR="0022184A" w:rsidRPr="00AE39D1">
        <w:rPr>
          <w:rFonts w:ascii="Times New Roman" w:hAnsi="Times New Roman" w:cs="Times New Roman"/>
          <w:sz w:val="24"/>
          <w:szCs w:val="24"/>
        </w:rPr>
        <w:t xml:space="preserve"> </w:t>
      </w:r>
      <w:r w:rsidR="00A26683" w:rsidRPr="00AE39D1">
        <w:rPr>
          <w:rFonts w:ascii="Times New Roman" w:hAnsi="Times New Roman" w:cs="Times New Roman"/>
          <w:sz w:val="24"/>
          <w:szCs w:val="24"/>
        </w:rPr>
        <w:t>Element Interaction Analysis</w:t>
      </w:r>
      <w:r w:rsidR="0022184A" w:rsidRPr="00AE39D1">
        <w:rPr>
          <w:rFonts w:ascii="Times New Roman" w:hAnsi="Times New Roman" w:cs="Times New Roman"/>
          <w:sz w:val="24"/>
          <w:szCs w:val="24"/>
        </w:rPr>
        <w:t xml:space="preserve"> </w:t>
      </w:r>
    </w:p>
    <w:p w14:paraId="7C0A356A" w14:textId="634AC33A" w:rsidR="00D9040B" w:rsidRPr="00AE39D1" w:rsidRDefault="00D9040B"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Building on the insights obtained from the SHAP </w:t>
      </w:r>
      <w:proofErr w:type="spellStart"/>
      <w:r w:rsidRPr="00AE39D1">
        <w:rPr>
          <w:rFonts w:ascii="Times New Roman" w:hAnsi="Times New Roman" w:cs="Times New Roman"/>
          <w:sz w:val="24"/>
          <w:szCs w:val="24"/>
        </w:rPr>
        <w:t>beeswarm</w:t>
      </w:r>
      <w:proofErr w:type="spellEnd"/>
      <w:r w:rsidRPr="00AE39D1">
        <w:rPr>
          <w:rFonts w:ascii="Times New Roman" w:hAnsi="Times New Roman" w:cs="Times New Roman"/>
          <w:sz w:val="24"/>
          <w:szCs w:val="24"/>
        </w:rPr>
        <w:t xml:space="preserve"> analysis in the previous section, it becomes clear that </w:t>
      </w:r>
      <w:r w:rsidR="00CF55F8" w:rsidRPr="00AE39D1">
        <w:rPr>
          <w:rFonts w:ascii="Times New Roman" w:hAnsi="Times New Roman" w:cs="Times New Roman" w:hint="eastAsia"/>
          <w:sz w:val="24"/>
          <w:szCs w:val="24"/>
        </w:rPr>
        <w:t>Cr</w:t>
      </w:r>
      <w:r w:rsidRPr="00AE39D1">
        <w:rPr>
          <w:rFonts w:ascii="Times New Roman" w:hAnsi="Times New Roman" w:cs="Times New Roman"/>
          <w:sz w:val="24"/>
          <w:szCs w:val="24"/>
        </w:rPr>
        <w:t xml:space="preserve">, </w:t>
      </w:r>
      <w:r w:rsidR="00CF55F8" w:rsidRPr="00AE39D1">
        <w:rPr>
          <w:rFonts w:ascii="Times New Roman" w:hAnsi="Times New Roman" w:cs="Times New Roman" w:hint="eastAsia"/>
          <w:sz w:val="24"/>
          <w:szCs w:val="24"/>
        </w:rPr>
        <w:t>W</w:t>
      </w:r>
      <w:r w:rsidRPr="00AE39D1">
        <w:rPr>
          <w:rFonts w:ascii="Times New Roman" w:hAnsi="Times New Roman" w:cs="Times New Roman"/>
          <w:sz w:val="24"/>
          <w:szCs w:val="24"/>
        </w:rPr>
        <w:t xml:space="preserve"> and </w:t>
      </w:r>
      <w:r w:rsidR="00771107" w:rsidRPr="00AE39D1">
        <w:rPr>
          <w:rFonts w:ascii="Times New Roman" w:hAnsi="Times New Roman" w:cs="Times New Roman" w:hint="eastAsia"/>
          <w:sz w:val="24"/>
          <w:szCs w:val="24"/>
        </w:rPr>
        <w:t>Ta</w:t>
      </w:r>
      <w:r w:rsidRPr="00AE39D1">
        <w:rPr>
          <w:rFonts w:ascii="Times New Roman" w:hAnsi="Times New Roman" w:cs="Times New Roman"/>
          <w:sz w:val="24"/>
          <w:szCs w:val="24"/>
        </w:rPr>
        <w:t xml:space="preserve"> consistently emerge as influential elements in both creep and </w:t>
      </w:r>
      <w:r w:rsidR="00AA389F" w:rsidRPr="00AE39D1">
        <w:rPr>
          <w:rFonts w:ascii="Times New Roman" w:hAnsi="Times New Roman" w:cs="Times New Roman"/>
          <w:sz w:val="24"/>
          <w:szCs w:val="24"/>
        </w:rPr>
        <w:t xml:space="preserve">LCF </w:t>
      </w:r>
      <w:r w:rsidRPr="00AE39D1">
        <w:rPr>
          <w:rFonts w:ascii="Times New Roman" w:hAnsi="Times New Roman" w:cs="Times New Roman"/>
          <w:sz w:val="24"/>
          <w:szCs w:val="24"/>
        </w:rPr>
        <w:t xml:space="preserve">regimes. Although their individual effects are evident from the feature-attribution trends, the deformation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of ferritic and martensitic steels is often governed not only by the contribution of </w:t>
      </w:r>
      <w:r w:rsidR="00A85BE1" w:rsidRPr="00AE39D1">
        <w:rPr>
          <w:rFonts w:ascii="Times New Roman" w:hAnsi="Times New Roman" w:cs="Times New Roman"/>
          <w:sz w:val="24"/>
          <w:szCs w:val="24"/>
        </w:rPr>
        <w:t>individual</w:t>
      </w:r>
      <w:r w:rsidRPr="00AE39D1">
        <w:rPr>
          <w:rFonts w:ascii="Times New Roman" w:hAnsi="Times New Roman" w:cs="Times New Roman"/>
          <w:sz w:val="24"/>
          <w:szCs w:val="24"/>
        </w:rPr>
        <w:t xml:space="preserve"> alloying elements but also by the cooperative or competing interactions </w:t>
      </w:r>
      <w:r w:rsidR="00A85BE1" w:rsidRPr="00AE39D1">
        <w:rPr>
          <w:rFonts w:ascii="Times New Roman" w:hAnsi="Times New Roman" w:cs="Times New Roman"/>
          <w:sz w:val="24"/>
          <w:szCs w:val="24"/>
        </w:rPr>
        <w:t>among</w:t>
      </w:r>
      <w:r w:rsidRPr="00AE39D1">
        <w:rPr>
          <w:rFonts w:ascii="Times New Roman" w:hAnsi="Times New Roman" w:cs="Times New Roman"/>
          <w:sz w:val="24"/>
          <w:szCs w:val="24"/>
        </w:rPr>
        <w:t xml:space="preserve"> them. This is particularly relevant for Cr, W and Ta, which participate simultaneously in solid-solution strengthening, carbide and Laves</w:t>
      </w:r>
      <w:r w:rsidR="00A85BE1"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phase precipitation, and high-temperature diffusion processes. Their combined influence can therefore deviate substantially from the linear superposition of </w:t>
      </w:r>
      <w:r w:rsidRPr="00AE39D1">
        <w:rPr>
          <w:rFonts w:ascii="Times New Roman" w:hAnsi="Times New Roman" w:cs="Times New Roman"/>
          <w:sz w:val="24"/>
          <w:szCs w:val="24"/>
        </w:rPr>
        <w:lastRenderedPageBreak/>
        <w:t>individual effects.</w:t>
      </w:r>
    </w:p>
    <w:p w14:paraId="54413887" w14:textId="22AE961B" w:rsidR="00D9040B" w:rsidRPr="00AE39D1" w:rsidRDefault="00D9040B"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Given this metallurgical context, examining the pairwise interactions among Cr, W and Ta </w:t>
      </w:r>
      <w:r w:rsidR="00AA389F" w:rsidRPr="00AE39D1">
        <w:rPr>
          <w:rFonts w:ascii="Times New Roman" w:hAnsi="Times New Roman" w:cs="Times New Roman"/>
          <w:sz w:val="24"/>
          <w:szCs w:val="24"/>
        </w:rPr>
        <w:t>is</w:t>
      </w:r>
      <w:r w:rsidRPr="00AE39D1">
        <w:rPr>
          <w:rFonts w:ascii="Times New Roman" w:hAnsi="Times New Roman" w:cs="Times New Roman"/>
          <w:sz w:val="24"/>
          <w:szCs w:val="24"/>
        </w:rPr>
        <w:t xml:space="preserve"> essential for understanding how these elements jointly affect deformation resistance across different temperature regimes. SHAP interaction scatter plots provide a useful means to </w:t>
      </w:r>
      <w:proofErr w:type="spellStart"/>
      <w:r w:rsidRPr="00AE39D1">
        <w:rPr>
          <w:rFonts w:ascii="Times New Roman" w:hAnsi="Times New Roman" w:cs="Times New Roman"/>
          <w:sz w:val="24"/>
          <w:szCs w:val="24"/>
        </w:rPr>
        <w:t>visualise</w:t>
      </w:r>
      <w:proofErr w:type="spellEnd"/>
      <w:r w:rsidRPr="00AE39D1">
        <w:rPr>
          <w:rFonts w:ascii="Times New Roman" w:hAnsi="Times New Roman" w:cs="Times New Roman"/>
          <w:sz w:val="24"/>
          <w:szCs w:val="24"/>
        </w:rPr>
        <w:t xml:space="preserve"> how the marginal effect of one element varies as the concentration of a second element changes, thereby revealing potential synergistic or antagonistic relationships </w:t>
      </w:r>
      <w:r w:rsidR="00A85BE1" w:rsidRPr="00AE39D1">
        <w:rPr>
          <w:rFonts w:ascii="Times New Roman" w:hAnsi="Times New Roman" w:cs="Times New Roman"/>
          <w:sz w:val="24"/>
          <w:szCs w:val="24"/>
        </w:rPr>
        <w:t>that cannot be captured</w:t>
      </w:r>
      <w:r w:rsidRPr="00AE39D1">
        <w:rPr>
          <w:rFonts w:ascii="Times New Roman" w:hAnsi="Times New Roman" w:cs="Times New Roman"/>
          <w:sz w:val="24"/>
          <w:szCs w:val="24"/>
        </w:rPr>
        <w:t xml:space="preserve"> by single-feature attributions alone. As shown in </w:t>
      </w:r>
      <w:r w:rsidRPr="00AE39D1">
        <w:rPr>
          <w:rFonts w:ascii="Times New Roman" w:hAnsi="Times New Roman" w:cs="Times New Roman"/>
          <w:color w:val="ED7D31" w:themeColor="accent2"/>
          <w:sz w:val="24"/>
          <w:szCs w:val="24"/>
        </w:rPr>
        <w:t xml:space="preserve">Fig. </w:t>
      </w:r>
      <w:r w:rsidR="00F279F3" w:rsidRPr="00AE39D1">
        <w:rPr>
          <w:rFonts w:ascii="Times New Roman" w:hAnsi="Times New Roman" w:cs="Times New Roman" w:hint="eastAsia"/>
          <w:color w:val="ED7D31" w:themeColor="accent2"/>
          <w:sz w:val="24"/>
          <w:szCs w:val="24"/>
        </w:rPr>
        <w:t>9</w:t>
      </w:r>
      <w:r w:rsidR="0059184B" w:rsidRPr="00AE39D1">
        <w:rPr>
          <w:rFonts w:ascii="Times New Roman" w:hAnsi="Times New Roman" w:cs="Times New Roman"/>
          <w:color w:val="ED7D31" w:themeColor="accent2"/>
          <w:sz w:val="24"/>
          <w:szCs w:val="24"/>
        </w:rPr>
        <w:t>(a</w:t>
      </w:r>
      <w:r w:rsidR="00DE750F" w:rsidRPr="00AE39D1">
        <w:rPr>
          <w:rFonts w:ascii="Times New Roman" w:hAnsi="Times New Roman" w:cs="Times New Roman" w:hint="eastAsia"/>
          <w:color w:val="ED7D31" w:themeColor="accent2"/>
          <w:sz w:val="24"/>
          <w:szCs w:val="24"/>
        </w:rPr>
        <w:t>-</w:t>
      </w:r>
      <w:r w:rsidR="0059184B" w:rsidRPr="00AE39D1">
        <w:rPr>
          <w:rFonts w:ascii="Times New Roman" w:hAnsi="Times New Roman" w:cs="Times New Roman"/>
          <w:color w:val="ED7D31" w:themeColor="accent2"/>
          <w:sz w:val="24"/>
          <w:szCs w:val="24"/>
        </w:rPr>
        <w:t>c)</w:t>
      </w:r>
      <w:r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 xml:space="preserve"> Cr, W, and Ta are the three most influential elemental descriptors governing </w:t>
      </w:r>
      <w:r w:rsidR="001813AE" w:rsidRPr="00AE39D1">
        <w:rPr>
          <w:rFonts w:ascii="Times New Roman" w:hAnsi="Times New Roman" w:cs="Times New Roman"/>
          <w:sz w:val="24"/>
          <w:szCs w:val="24"/>
        </w:rPr>
        <w:t xml:space="preserve">creep </w:t>
      </w:r>
      <w:r w:rsidR="001813AE"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in the low-temperature regime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&lt;0.4</m:t>
        </m:r>
      </m:oMath>
      <w:r w:rsidRPr="00AE39D1">
        <w:rPr>
          <w:rFonts w:ascii="Times New Roman" w:hAnsi="Times New Roman" w:cs="Times New Roman"/>
          <w:sz w:val="24"/>
          <w:szCs w:val="24"/>
        </w:rPr>
        <w:t xml:space="preserve">). The SHAP interaction plots reveal pronounced positive cooperative effects among these elements, where simultaneous enrichment enhances </w:t>
      </w:r>
      <w:r w:rsidR="00F23416" w:rsidRPr="00AE39D1">
        <w:rPr>
          <w:rFonts w:ascii="Times New Roman" w:hAnsi="Times New Roman" w:cs="Times New Roman"/>
          <w:sz w:val="24"/>
          <w:szCs w:val="24"/>
        </w:rPr>
        <w:t xml:space="preserve">creep </w:t>
      </w:r>
      <w:r w:rsidR="00F23416"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while their imbalance or depletion reduces it.</w:t>
      </w:r>
    </w:p>
    <w:p w14:paraId="65227DE4" w14:textId="040E0458" w:rsidR="00D9040B" w:rsidRPr="00AE39D1" w:rsidRDefault="00D8689C" w:rsidP="00D9040B">
      <w:pPr>
        <w:spacing w:beforeLines="25" w:before="78" w:afterLines="25" w:after="78" w:line="360" w:lineRule="auto"/>
        <w:rPr>
          <w:rFonts w:ascii="Times New Roman" w:hAnsi="Times New Roman" w:cs="Times New Roman"/>
          <w:sz w:val="24"/>
          <w:szCs w:val="24"/>
        </w:rPr>
      </w:pPr>
      <w:bookmarkStart w:id="36" w:name="_Hlk224216852"/>
      <w:r w:rsidRPr="00AE39D1">
        <w:rPr>
          <w:rFonts w:ascii="Times New Roman" w:hAnsi="Times New Roman" w:cs="Times New Roman"/>
          <w:sz w:val="24"/>
          <w:szCs w:val="24"/>
        </w:rPr>
        <w:t>In the Cr</w:t>
      </w:r>
      <w:r w:rsidR="00AE20E6" w:rsidRPr="00AE39D1">
        <w:rPr>
          <w:rFonts w:ascii="Times New Roman" w:hAnsi="Times New Roman" w:cs="Times New Roman" w:hint="eastAsia"/>
          <w:sz w:val="24"/>
          <w:szCs w:val="24"/>
        </w:rPr>
        <w:t>-</w:t>
      </w:r>
      <w:r w:rsidRPr="00AE39D1">
        <w:rPr>
          <w:rFonts w:ascii="Times New Roman" w:hAnsi="Times New Roman" w:cs="Times New Roman"/>
          <w:sz w:val="24"/>
          <w:szCs w:val="24"/>
        </w:rPr>
        <w:t>W map, a strong positive correlation at high Cr and W contents indicates a synergistic effect arising from the complementary roles of these solutes in strengthening the ferritic</w:t>
      </w:r>
      <w:r w:rsidR="00AE20E6" w:rsidRPr="00AE39D1">
        <w:rPr>
          <w:rFonts w:ascii="Times New Roman" w:hAnsi="Times New Roman" w:cs="Times New Roman" w:hint="eastAsia"/>
          <w:sz w:val="24"/>
          <w:szCs w:val="24"/>
        </w:rPr>
        <w:t>-</w:t>
      </w:r>
      <w:r w:rsidRPr="00AE39D1">
        <w:rPr>
          <w:rFonts w:ascii="Times New Roman" w:hAnsi="Times New Roman" w:cs="Times New Roman"/>
          <w:sz w:val="24"/>
          <w:szCs w:val="24"/>
        </w:rPr>
        <w:t>martensitic matrix. Previous studies on Fe</w:t>
      </w:r>
      <w:r w:rsidR="00AE20E6" w:rsidRPr="00AE39D1">
        <w:rPr>
          <w:rFonts w:ascii="Times New Roman" w:hAnsi="Times New Roman" w:cs="Times New Roman" w:hint="eastAsia"/>
          <w:sz w:val="24"/>
          <w:szCs w:val="24"/>
        </w:rPr>
        <w:t>-</w:t>
      </w:r>
      <w:r w:rsidRPr="00AE39D1">
        <w:rPr>
          <w:rFonts w:ascii="Times New Roman" w:hAnsi="Times New Roman" w:cs="Times New Roman"/>
          <w:sz w:val="24"/>
          <w:szCs w:val="24"/>
        </w:rPr>
        <w:t>Cr</w:t>
      </w:r>
      <w:r w:rsidR="00AE20E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W alloys and RAFM steels have shown that the simultaneous addition of Cr and W significantly enhances high-temperature strength and creep resistance by </w:t>
      </w:r>
      <w:proofErr w:type="spellStart"/>
      <w:r w:rsidRPr="00AE39D1">
        <w:rPr>
          <w:rFonts w:ascii="Times New Roman" w:hAnsi="Times New Roman" w:cs="Times New Roman"/>
          <w:sz w:val="24"/>
          <w:szCs w:val="24"/>
        </w:rPr>
        <w:t>stabilising</w:t>
      </w:r>
      <w:proofErr w:type="spellEnd"/>
      <w:r w:rsidRPr="00AE39D1">
        <w:rPr>
          <w:rFonts w:ascii="Times New Roman" w:hAnsi="Times New Roman" w:cs="Times New Roman"/>
          <w:sz w:val="24"/>
          <w:szCs w:val="24"/>
        </w:rPr>
        <w:t xml:space="preserve"> the martensitic microstructure and suppressing diffusion-controlled deformation mechanisms</w:t>
      </w:r>
      <w:r w:rsidR="002B14B1" w:rsidRPr="00AE39D1">
        <w:rPr>
          <w:rFonts w:ascii="Times New Roman" w:hAnsi="Times New Roman" w:cs="Times New Roman" w:hint="eastAsia"/>
          <w:sz w:val="24"/>
          <w:szCs w:val="24"/>
        </w:rPr>
        <w:t xml:space="preserve"> </w:t>
      </w:r>
      <w:r w:rsidR="002B14B1" w:rsidRPr="00AE39D1">
        <w:rPr>
          <w:rFonts w:ascii="Times New Roman" w:hAnsi="Times New Roman" w:cs="Times New Roman"/>
          <w:color w:val="ED7D31" w:themeColor="accent2"/>
          <w:sz w:val="24"/>
          <w:szCs w:val="24"/>
        </w:rPr>
        <w:fldChar w:fldCharType="begin">
          <w:fldData xml:space="preserve">PEVuZE5vdGU+PENpdGU+PEF1dGhvcj5NYXRoZXc8L0F1dGhvcj48WWVhcj4yMDExPC9ZZWFyPjxS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PEVuZE5vdGU+PENpdGU+PEF1dGhvcj5NYXRoZXc8L0F1dGhvcj48WWVhcj4yMDExPC9ZZWFyPjxS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2B14B1" w:rsidRPr="00AE39D1">
        <w:rPr>
          <w:rFonts w:ascii="Times New Roman" w:hAnsi="Times New Roman" w:cs="Times New Roman"/>
          <w:color w:val="ED7D31" w:themeColor="accent2"/>
          <w:sz w:val="24"/>
          <w:szCs w:val="24"/>
        </w:rPr>
      </w:r>
      <w:r w:rsidR="002B14B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[57, 76]</w:t>
      </w:r>
      <w:r w:rsidR="002B14B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For example, W is widely </w:t>
      </w:r>
      <w:proofErr w:type="spellStart"/>
      <w:r w:rsidRPr="00AE39D1">
        <w:rPr>
          <w:rFonts w:ascii="Times New Roman" w:hAnsi="Times New Roman" w:cs="Times New Roman"/>
          <w:sz w:val="24"/>
          <w:szCs w:val="24"/>
        </w:rPr>
        <w:t>recognised</w:t>
      </w:r>
      <w:proofErr w:type="spellEnd"/>
      <w:r w:rsidRPr="00AE39D1">
        <w:rPr>
          <w:rFonts w:ascii="Times New Roman" w:hAnsi="Times New Roman" w:cs="Times New Roman"/>
          <w:sz w:val="24"/>
          <w:szCs w:val="24"/>
        </w:rPr>
        <w:t xml:space="preserve"> as one of the most effective solid-solution strengthening elements in ferritic steels and can substantially increase creep rupture strength at elevated temperatures</w:t>
      </w:r>
      <w:r w:rsidR="002B14B1" w:rsidRPr="00AE39D1">
        <w:rPr>
          <w:rFonts w:ascii="Times New Roman" w:hAnsi="Times New Roman" w:cs="Times New Roman" w:hint="eastAsia"/>
          <w:sz w:val="24"/>
          <w:szCs w:val="24"/>
        </w:rPr>
        <w:t xml:space="preserve"> </w:t>
      </w:r>
      <w:r w:rsidR="002B14B1" w:rsidRPr="00AE39D1">
        <w:rPr>
          <w:rFonts w:ascii="Times New Roman" w:hAnsi="Times New Roman" w:cs="Times New Roman"/>
          <w:color w:val="ED7D31" w:themeColor="accent2"/>
          <w:sz w:val="24"/>
          <w:szCs w:val="24"/>
        </w:rPr>
        <w:fldChar w:fldCharType="begin">
          <w:fldData xml:space="preserve">PEVuZE5vdGU+PENpdGU+PEF1dGhvcj5GZWRvc2VldmE8L0F1dGhvcj48WWVhcj4yMDE3PC9ZZWFy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PEVuZE5vdGU+PENpdGU+PEF1dGhvcj5GZWRvc2VldmE8L0F1dGhvcj48WWVhcj4yMDE3PC9ZZWFy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2B14B1" w:rsidRPr="00AE39D1">
        <w:rPr>
          <w:rFonts w:ascii="Times New Roman" w:hAnsi="Times New Roman" w:cs="Times New Roman"/>
          <w:color w:val="ED7D31" w:themeColor="accent2"/>
          <w:sz w:val="24"/>
          <w:szCs w:val="24"/>
        </w:rPr>
      </w:r>
      <w:r w:rsidR="002B14B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[155, 156]</w:t>
      </w:r>
      <w:r w:rsidR="002B14B1"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while Cr contributes to the stability of the tempered martensitic structure and improves oxidation resistance in high-temperature environments</w:t>
      </w:r>
      <w:r w:rsidR="002B14B1" w:rsidRPr="00AE39D1">
        <w:rPr>
          <w:rFonts w:ascii="Times New Roman" w:hAnsi="Times New Roman" w:cs="Times New Roman" w:hint="eastAsia"/>
          <w:sz w:val="24"/>
          <w:szCs w:val="24"/>
        </w:rPr>
        <w:t xml:space="preserve"> </w:t>
      </w:r>
      <w:r w:rsidR="002B14B1"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&lt;EndNote&gt;&lt;Cite&gt;&lt;Author&gt;Ma&lt;/Author&gt;&lt;Year&gt;2018&lt;/Year&gt;&lt;RecNum&gt;211&lt;/RecNum&gt;&lt;DisplayText&gt;[157]&lt;/DisplayText&gt;&lt;record&gt;&lt;rec-number&gt;211&lt;/rec-number&gt;&lt;foreign-keys&gt;&lt;key app="EN" db-id="2xvprxw9o2fpwbezsf5xee9o50x92zwr2vas" timestamp="1773250458"&gt;211&lt;/key&gt;&lt;/foreign-keys&gt;&lt;ref-type name="Journal Article"&gt;17&lt;/ref-type&gt;&lt;contributors&gt;&lt;authors&gt;&lt;author&gt;Ma, L.&lt;/author&gt;&lt;author&gt;Wang, Y.&lt;/author&gt;&lt;author&gt;Di, G.&lt;/author&gt;&lt;/authors&gt;&lt;/contributors&gt;&lt;auth-address&gt;Shougang Research Institute of Technology, Beijing 100043, China. malongteng@gmail.com.&amp;#xD;Shougang Research Institute of Technology, Beijing 100043, China. wangyf@shougang.com.cn.&amp;#xD;Shougang Research Institute of Technology, Beijing 100043, China. abiaosky@163.com.&lt;/auth-address&gt;&lt;titles&gt;&lt;title&gt;Study on the Microstructure Evolution and Tungsten Content Optimization of 9Cr-3W-3Co Steel&lt;/title&gt;&lt;secondary-title&gt;Materials (Basel)&lt;/secondary-title&gt;&lt;/titles&gt;&lt;periodical&gt;&lt;full-title&gt;Materials (Basel)&lt;/full-title&gt;&lt;/periodical&gt;&lt;volume&gt;11&lt;/volume&gt;&lt;number&gt;11&lt;/number&gt;&lt;edition&gt;20181024&lt;/edition&gt;&lt;keywords&gt;&lt;keyword&gt;creep rupture life&lt;/keyword&gt;&lt;keyword&gt;lath substructure recovery&lt;/keyword&gt;&lt;keyword&gt;precipitation coarsening&lt;/keyword&gt;&lt;keyword&gt;tungsten&lt;/keyword&gt;&lt;/keywords&gt;&lt;dates&gt;&lt;year&gt;2018&lt;/year&gt;&lt;pub-dates&gt;&lt;date&gt;Oct 24&lt;/date&gt;&lt;/pub-dates&gt;&lt;/dates&gt;&lt;isbn&gt;1996-1944 (Print)&amp;#xD;1996-1944&lt;/isbn&gt;&lt;accession-num&gt;30355972&lt;/accession-num&gt;&lt;urls&gt;&lt;/urls&gt;&lt;custom1&gt;The authors declare no conflict of interest.&lt;/custom1&gt;&lt;custom2&gt;PMC6266349&lt;/custom2&gt;&lt;electronic-resource-num&gt;https://doi.org/10.3390/ma11112080&lt;/electronic-resource-num&gt;&lt;remote-database-provider&gt;NLM&lt;/remote-database-provider&gt;&lt;language&gt;eng&lt;/language&gt;&lt;/record&gt;&lt;/Cite&gt;&lt;/EndNote&gt;</w:instrText>
      </w:r>
      <w:r w:rsidR="002B14B1"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[157]</w:t>
      </w:r>
      <w:r w:rsidR="002B14B1" w:rsidRPr="00AE39D1">
        <w:rPr>
          <w:rFonts w:ascii="Times New Roman" w:hAnsi="Times New Roman" w:cs="Times New Roman"/>
          <w:color w:val="ED7D31" w:themeColor="accent2"/>
          <w:sz w:val="24"/>
          <w:szCs w:val="24"/>
        </w:rPr>
        <w:fldChar w:fldCharType="end"/>
      </w:r>
      <w:r w:rsidR="002B14B1"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In particular, </w:t>
      </w:r>
      <w:r w:rsidR="00CF55F8" w:rsidRPr="00AE39D1">
        <w:rPr>
          <w:rFonts w:ascii="Times New Roman" w:hAnsi="Times New Roman" w:cs="Times New Roman" w:hint="eastAsia"/>
          <w:sz w:val="24"/>
          <w:szCs w:val="24"/>
        </w:rPr>
        <w:t>Cr</w:t>
      </w:r>
      <w:r w:rsidR="00D9040B" w:rsidRPr="00AE39D1">
        <w:rPr>
          <w:rFonts w:ascii="Times New Roman" w:hAnsi="Times New Roman" w:cs="Times New Roman"/>
          <w:sz w:val="24"/>
          <w:szCs w:val="24"/>
        </w:rPr>
        <w:t xml:space="preserve"> </w:t>
      </w:r>
      <w:proofErr w:type="spellStart"/>
      <w:r w:rsidR="00D9040B" w:rsidRPr="00AE39D1">
        <w:rPr>
          <w:rFonts w:ascii="Times New Roman" w:hAnsi="Times New Roman" w:cs="Times New Roman"/>
          <w:sz w:val="24"/>
          <w:szCs w:val="24"/>
        </w:rPr>
        <w:t>stabilises</w:t>
      </w:r>
      <w:proofErr w:type="spellEnd"/>
      <w:r w:rsidR="00D9040B" w:rsidRPr="00AE39D1">
        <w:rPr>
          <w:rFonts w:ascii="Times New Roman" w:hAnsi="Times New Roman" w:cs="Times New Roman"/>
          <w:sz w:val="24"/>
          <w:szCs w:val="24"/>
        </w:rPr>
        <w:t xml:space="preserve"> the tempered martensitic lath structure and promotes the formation of intergranular </w:t>
      </w:r>
      <m:oMath>
        <m:r>
          <m:rPr>
            <m:nor/>
          </m:rPr>
          <w:rPr>
            <w:rFonts w:ascii="Cambria Math" w:hAnsi="Cambria Math" w:cs="Times New Roman"/>
            <w:sz w:val="24"/>
            <w:szCs w:val="24"/>
          </w:rPr>
          <m:t>M₂₃C₆</m:t>
        </m:r>
      </m:oMath>
      <w:r w:rsidR="00D9040B" w:rsidRPr="00AE39D1">
        <w:rPr>
          <w:rFonts w:ascii="Times New Roman" w:hAnsi="Times New Roman" w:cs="Times New Roman"/>
          <w:sz w:val="24"/>
          <w:szCs w:val="24"/>
        </w:rPr>
        <w:t xml:space="preserve"> carbides, which impede grain-boundary sliding and recovery</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PEVuZE5vdGU+PENpdGU+PEF1dGhvcj5ZYW5nPC9BdXRob3I+PFllYXI+MjAxODwvWWVhcj48UmVj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PEVuZE5vdGU+PENpdGU+PEF1dGhvcj5ZYW5nPC9BdXRob3I+PFllYXI+MjAxODwvWWVhcj48UmVj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[14, 158]</w:t>
      </w:r>
      <w:r w:rsidR="00025CBF" w:rsidRPr="00AE39D1">
        <w:rPr>
          <w:rFonts w:ascii="Times New Roman" w:hAnsi="Times New Roman" w:cs="Times New Roman"/>
          <w:color w:val="ED7D31" w:themeColor="accent2"/>
          <w:sz w:val="24"/>
          <w:szCs w:val="24"/>
        </w:rPr>
        <w:fldChar w:fldCharType="end"/>
      </w:r>
      <w:r w:rsidR="00D9040B" w:rsidRPr="00AE39D1">
        <w:rPr>
          <w:rFonts w:ascii="Times New Roman" w:hAnsi="Times New Roman" w:cs="Times New Roman"/>
          <w:sz w:val="24"/>
          <w:szCs w:val="24"/>
        </w:rPr>
        <w:t xml:space="preserve">. </w:t>
      </w:r>
      <w:r w:rsidRPr="00AE39D1">
        <w:rPr>
          <w:rFonts w:ascii="Times New Roman" w:hAnsi="Times New Roman" w:cs="Times New Roman"/>
          <w:sz w:val="24"/>
          <w:szCs w:val="24"/>
        </w:rPr>
        <w:t>These carbides preferentially form along prior-austenite and lath boundaries, acting as effective barriers to boundary migration and diffusion processes, which are critical mechanisms controlling creep deformation in ferritic</w:t>
      </w:r>
      <w:r w:rsidR="00CA6681" w:rsidRPr="00AE39D1">
        <w:rPr>
          <w:rFonts w:ascii="Times New Roman" w:hAnsi="Times New Roman" w:cs="Times New Roman" w:hint="eastAsia"/>
          <w:sz w:val="24"/>
          <w:szCs w:val="24"/>
        </w:rPr>
        <w:t>-</w:t>
      </w:r>
      <w:r w:rsidRPr="00AE39D1">
        <w:rPr>
          <w:rFonts w:ascii="Times New Roman" w:hAnsi="Times New Roman" w:cs="Times New Roman"/>
          <w:sz w:val="24"/>
          <w:szCs w:val="24"/>
        </w:rPr>
        <w:t>martensitic steels</w:t>
      </w:r>
      <w:r w:rsidR="00F279F3" w:rsidRPr="00AE39D1">
        <w:rPr>
          <w:rFonts w:ascii="Times New Roman" w:hAnsi="Times New Roman" w:cs="Times New Roman" w:hint="eastAsia"/>
          <w:sz w:val="24"/>
          <w:szCs w:val="24"/>
        </w:rPr>
        <w:t xml:space="preserve"> </w:t>
      </w:r>
      <w:r w:rsidR="00F279F3"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&lt;EndNote&gt;&lt;Cite&gt;&lt;Author&gt;Yang&lt;/Author&gt;&lt;Year&gt;2018&lt;/Year&gt;&lt;RecNum&gt;91&lt;/RecNum&gt;&lt;DisplayText&gt;[158]&lt;/DisplayText&gt;&lt;record&gt;&lt;rec-number&gt;91&lt;/rec-number&gt;&lt;foreign-keys&gt;&lt;key app="EN" db-id="2xvprxw9o2fpwbezsf5xee9o50x92zwr2vas" timestamp="1764607080"&gt;91&lt;/key&gt;&lt;/foreign-keys&gt;&lt;ref-type name="Electronic Article"&gt;43&lt;/ref-type&gt;&lt;contributors&gt;&lt;authors&gt;&lt;author&gt;Yang, Zheng&lt;/author&gt;&lt;author&gt;Jin, Shuoxue&lt;/author&gt;&lt;author&gt;Song, Ligang&lt;/author&gt;&lt;author&gt;Zhang, Weiping&lt;/author&gt;&lt;author&gt;You, Li&lt;/author&gt;&lt;author&gt;Guo, Liping&lt;/author&gt;&lt;/authors&gt;&lt;/contributors&gt;&lt;titles&gt;&lt;title&gt;Dissolution of M23C6 and New Phase Re-Precipitation in Fe Ion-Irradiated RAFM Steel&lt;/title&gt;&lt;secondary-title&gt;Metals&lt;/secondary-title&gt;&lt;/titles&gt;&lt;periodical&gt;&lt;full-title&gt;Metals&lt;/full-title&gt;&lt;/periodical&gt;&lt;pages&gt;349&lt;/pages&gt;&lt;volume&gt;8&lt;/volume&gt;&lt;number&gt;5&lt;/number&gt;&lt;keywords&gt;&lt;keyword&gt;M23C6&lt;/keyword&gt;&lt;keyword&gt;ion irradiation&lt;/keyword&gt;&lt;keyword&gt;M6C&lt;/keyword&gt;&lt;keyword&gt;amorphization&lt;/keyword&gt;&lt;keyword&gt;RAFM steels&lt;/keyword&gt;&lt;/keywords&gt;&lt;dates&gt;&lt;year&gt;2018&lt;/year&gt;&lt;/dates&gt;&lt;isbn&gt;2075-4701&lt;/isbn&gt;&lt;urls&gt;&lt;/urls&gt;&lt;electronic-resource-num&gt;https://doi.org/10.3390/met8050349&lt;/electronic-resource-num&gt;&lt;/record&gt;&lt;/Cite&gt;&lt;/EndNote&gt;</w:instrText>
      </w:r>
      <w:r w:rsidR="00F279F3"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[158]</w:t>
      </w:r>
      <w:r w:rsidR="00F279F3"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hint="eastAsia"/>
          <w:sz w:val="24"/>
          <w:szCs w:val="24"/>
        </w:rPr>
        <w:t xml:space="preserve">. </w:t>
      </w:r>
      <w:r w:rsidR="00CF55F8" w:rsidRPr="00AE39D1">
        <w:rPr>
          <w:rFonts w:ascii="Times New Roman" w:hAnsi="Times New Roman" w:cs="Times New Roman" w:hint="eastAsia"/>
          <w:sz w:val="24"/>
          <w:szCs w:val="24"/>
        </w:rPr>
        <w:t>W</w:t>
      </w:r>
      <w:r w:rsidR="00D9040B" w:rsidRPr="00AE39D1">
        <w:rPr>
          <w:rFonts w:ascii="Times New Roman" w:hAnsi="Times New Roman" w:cs="Times New Roman"/>
          <w:sz w:val="24"/>
          <w:szCs w:val="24"/>
        </w:rPr>
        <w:t>, on the other hand, provides both solid-solution hardening and promotes fine Laves/</w:t>
      </w:r>
      <m:oMath>
        <m:r>
          <m:rPr>
            <m:nor/>
          </m:rPr>
          <w:rPr>
            <w:rFonts w:ascii="Cambria Math" w:hAnsi="Cambria Math" w:cs="Times New Roman"/>
            <w:sz w:val="24"/>
            <w:szCs w:val="24"/>
          </w:rPr>
          <m:t>MX</m:t>
        </m:r>
      </m:oMath>
      <w:r w:rsidR="00D9040B" w:rsidRPr="00AE39D1">
        <w:rPr>
          <w:rFonts w:ascii="Times New Roman" w:hAnsi="Times New Roman" w:cs="Times New Roman"/>
          <w:sz w:val="24"/>
          <w:szCs w:val="24"/>
        </w:rPr>
        <w:t xml:space="preserve"> precipitation, which efficiently pins </w:t>
      </w:r>
      <w:r w:rsidR="00D9040B" w:rsidRPr="00AE39D1">
        <w:rPr>
          <w:rFonts w:ascii="Times New Roman" w:hAnsi="Times New Roman" w:cs="Times New Roman"/>
          <w:sz w:val="24"/>
          <w:szCs w:val="24"/>
        </w:rPr>
        <w:lastRenderedPageBreak/>
        <w:t xml:space="preserve">dislocations and retards </w:t>
      </w:r>
      <w:proofErr w:type="spellStart"/>
      <w:r w:rsidR="00D9040B" w:rsidRPr="00AE39D1">
        <w:rPr>
          <w:rFonts w:ascii="Times New Roman" w:hAnsi="Times New Roman" w:cs="Times New Roman"/>
          <w:sz w:val="24"/>
          <w:szCs w:val="24"/>
        </w:rPr>
        <w:t>subgrain</w:t>
      </w:r>
      <w:proofErr w:type="spellEnd"/>
      <w:r w:rsidR="00D9040B" w:rsidRPr="00AE39D1">
        <w:rPr>
          <w:rFonts w:ascii="Times New Roman" w:hAnsi="Times New Roman" w:cs="Times New Roman"/>
          <w:sz w:val="24"/>
          <w:szCs w:val="24"/>
        </w:rPr>
        <w:t xml:space="preserve"> coarsening</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PEVuZE5vdGU+PENpdGU+PEF1dGhvcj5OYWdhc2FrYTwvQXV0aG9yPjxZZWFyPjIwMTM8L1llYXI+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PEVuZE5vdGU+PENpdGU+PEF1dGhvcj5OYWdhc2FrYTwvQXV0aG9yPjxZZWFyPjIwMTM8L1llYXI+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[159, 160]</w:t>
      </w:r>
      <w:r w:rsidR="00025CBF" w:rsidRPr="00AE39D1">
        <w:rPr>
          <w:rFonts w:ascii="Times New Roman" w:hAnsi="Times New Roman" w:cs="Times New Roman"/>
          <w:color w:val="ED7D31" w:themeColor="accent2"/>
          <w:sz w:val="24"/>
          <w:szCs w:val="24"/>
        </w:rPr>
        <w:fldChar w:fldCharType="end"/>
      </w:r>
      <w:r w:rsidR="00D9040B" w:rsidRPr="00AE39D1">
        <w:rPr>
          <w:rFonts w:ascii="Times New Roman" w:hAnsi="Times New Roman" w:cs="Times New Roman"/>
          <w:sz w:val="24"/>
          <w:szCs w:val="24"/>
        </w:rPr>
        <w:t xml:space="preserve">. </w:t>
      </w:r>
      <w:r w:rsidRPr="00AE39D1">
        <w:rPr>
          <w:rFonts w:ascii="Times New Roman" w:hAnsi="Times New Roman" w:cs="Times New Roman"/>
          <w:sz w:val="24"/>
          <w:szCs w:val="24"/>
        </w:rPr>
        <w:t>The presence of W has also been reported to delay microstructural degradation and enhance the stability of the lath martensite structure during long-term exposure at high temperature</w:t>
      </w:r>
      <w:r w:rsidR="00F279F3" w:rsidRPr="00AE39D1">
        <w:rPr>
          <w:rFonts w:ascii="Times New Roman" w:hAnsi="Times New Roman" w:cs="Times New Roman" w:hint="eastAsia"/>
          <w:sz w:val="24"/>
          <w:szCs w:val="24"/>
        </w:rPr>
        <w:t xml:space="preserve"> </w:t>
      </w:r>
      <w:r w:rsidR="00F279F3" w:rsidRPr="00AE39D1">
        <w:rPr>
          <w:rFonts w:ascii="Times New Roman" w:hAnsi="Times New Roman" w:cs="Times New Roman"/>
          <w:color w:val="ED7D31" w:themeColor="accent2"/>
          <w:sz w:val="24"/>
          <w:szCs w:val="24"/>
        </w:rPr>
        <w:fldChar w:fldCharType="begin">
          <w:fldData xml:space="preserve">PEVuZE5vdGU+PENpdGU+PEF1dGhvcj5BYmU8L0F1dGhvcj48WWVhcj4yMDAxPC9ZZWFyPjxSZWNO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PEVuZE5vdGU+PENpdGU+PEF1dGhvcj5BYmU8L0F1dGhvcj48WWVhcj4yMDAxPC9ZZWFyPjxSZWNO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F279F3" w:rsidRPr="00AE39D1">
        <w:rPr>
          <w:rFonts w:ascii="Times New Roman" w:hAnsi="Times New Roman" w:cs="Times New Roman"/>
          <w:color w:val="ED7D31" w:themeColor="accent2"/>
          <w:sz w:val="24"/>
          <w:szCs w:val="24"/>
        </w:rPr>
      </w:r>
      <w:r w:rsidR="00F279F3"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[118, 155]</w:t>
      </w:r>
      <w:r w:rsidR="00F279F3"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thereby improving creep strength in Fe</w:t>
      </w:r>
      <w:r w:rsidR="00CA6681" w:rsidRPr="00AE39D1">
        <w:rPr>
          <w:rFonts w:ascii="Times New Roman" w:hAnsi="Times New Roman" w:cs="Times New Roman" w:hint="eastAsia"/>
          <w:sz w:val="24"/>
          <w:szCs w:val="24"/>
        </w:rPr>
        <w:t>-</w:t>
      </w:r>
      <w:r w:rsidRPr="00AE39D1">
        <w:rPr>
          <w:rFonts w:ascii="Times New Roman" w:hAnsi="Times New Roman" w:cs="Times New Roman"/>
          <w:sz w:val="24"/>
          <w:szCs w:val="24"/>
        </w:rPr>
        <w:t>Cr-based alloys</w:t>
      </w:r>
      <w:r w:rsidRPr="00AE39D1">
        <w:rPr>
          <w:rFonts w:ascii="Times New Roman" w:hAnsi="Times New Roman" w:cs="Times New Roman" w:hint="eastAsia"/>
          <w:sz w:val="24"/>
          <w:szCs w:val="24"/>
        </w:rPr>
        <w:t>.</w:t>
      </w:r>
      <w:r w:rsidRPr="00AE39D1">
        <w:t xml:space="preserve"> </w:t>
      </w:r>
      <w:r w:rsidRPr="00AE39D1">
        <w:rPr>
          <w:rFonts w:ascii="Times New Roman" w:hAnsi="Times New Roman" w:cs="Times New Roman"/>
          <w:sz w:val="24"/>
          <w:szCs w:val="24"/>
        </w:rPr>
        <w:t xml:space="preserve">Therefore, the combined enrichment of Cr and W contributes to both precipitation strengthening and solid-solution strengthening, which suppresses grain-boundary diffusion, dislocation climb and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coarsening</w:t>
      </w:r>
      <w:r w:rsidR="00D9040B" w:rsidRPr="00AE39D1">
        <w:rPr>
          <w:rFonts w:ascii="Times New Roman" w:hAnsi="Times New Roman" w:cs="Times New Roman"/>
          <w:sz w:val="24"/>
          <w:szCs w:val="24"/>
        </w:rPr>
        <w:t>.</w:t>
      </w:r>
      <w:r w:rsidR="005C47B6" w:rsidRPr="00AE39D1">
        <w:t xml:space="preserve"> </w:t>
      </w:r>
      <w:r w:rsidR="005C47B6" w:rsidRPr="00AE39D1">
        <w:rPr>
          <w:rFonts w:ascii="Times New Roman" w:hAnsi="Times New Roman" w:cs="Times New Roman"/>
          <w:sz w:val="24"/>
          <w:szCs w:val="24"/>
        </w:rPr>
        <w:t>This synergistic strengthening mechanism is consistent with the strong positive SHAP responses observed in the present analysis.</w:t>
      </w:r>
    </w:p>
    <w:bookmarkEnd w:id="36"/>
    <w:p w14:paraId="77446E6A" w14:textId="111CBA71" w:rsidR="00D9040B" w:rsidRPr="00AE39D1" w:rsidRDefault="00D9040B"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The Cr</w:t>
      </w:r>
      <w:r w:rsidR="00CA6681"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Ta relationship exhibits a similarly cooperative pattern. Ta substitutes for high-activation Nb and forms nanoscale </w:t>
      </w:r>
      <w:proofErr w:type="spellStart"/>
      <m:oMath>
        <m:r>
          <m:rPr>
            <m:nor/>
          </m:rPr>
          <w:rPr>
            <w:rFonts w:ascii="Cambria Math" w:hAnsi="Cambria Math" w:cs="Times New Roman"/>
            <w:sz w:val="24"/>
            <w:szCs w:val="24"/>
          </w:rPr>
          <m:t>TaC</m:t>
        </m:r>
        <w:proofErr w:type="spellEnd"/>
        <m:r>
          <m:rPr>
            <m:nor/>
          </m:rPr>
          <w:rPr>
            <w:rFonts w:ascii="Cambria Math" w:hAnsi="Cambria Math" w:cs="Times New Roman"/>
            <w:sz w:val="24"/>
            <w:szCs w:val="24"/>
          </w:rPr>
          <m:t>/</m:t>
        </m:r>
        <w:proofErr w:type="spellStart"/>
        <m:r>
          <m:rPr>
            <m:nor/>
          </m:rPr>
          <w:rPr>
            <w:rFonts w:ascii="Cambria Math" w:hAnsi="Cambria Math" w:cs="Times New Roman"/>
            <w:sz w:val="24"/>
            <w:szCs w:val="24"/>
          </w:rPr>
          <m:t>TaN</m:t>
        </m:r>
      </m:oMath>
      <w:proofErr w:type="spellEnd"/>
      <w:r w:rsidRPr="00AE39D1">
        <w:rPr>
          <w:rFonts w:ascii="Times New Roman" w:hAnsi="Times New Roman" w:cs="Times New Roman"/>
          <w:sz w:val="24"/>
          <w:szCs w:val="24"/>
        </w:rPr>
        <w:t xml:space="preserve"> particles that possess higher dissolution temperatures and slower coarsening kinetics than </w:t>
      </w:r>
      <m:oMath>
        <m:r>
          <m:rPr>
            <m:nor/>
          </m:rPr>
          <w:rPr>
            <w:rFonts w:ascii="Cambria Math" w:hAnsi="Cambria Math" w:cs="Times New Roman"/>
            <w:sz w:val="24"/>
            <w:szCs w:val="24"/>
          </w:rPr>
          <m:t>M₂₃C₆</m:t>
        </m:r>
      </m:oMath>
      <w:r w:rsidRPr="00AE39D1">
        <w:rPr>
          <w:rFonts w:ascii="Times New Roman" w:hAnsi="Times New Roman" w:cs="Times New Roman"/>
          <w:sz w:val="24"/>
          <w:szCs w:val="24"/>
        </w:rPr>
        <w:t>, providing long-term pinning stability</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PEVuZE5vdGU+PENpdGU+PEF1dGhvcj5OYWdhc2FrYTwvQXV0aG9yPjxZZWFyPjIwMTM8L1llYXI+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PEVuZE5vdGU+PENpdGU+PEF1dGhvcj5OYWdhc2FrYTwvQXV0aG9yPjxZZWFyPjIwMTM8L1llYXI+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[132, 159]</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Elevated Ta content amplifies the beneficial effects of Cr by compensating for </w:t>
      </w:r>
      <m:oMath>
        <m:r>
          <m:rPr>
            <m:nor/>
          </m:rPr>
          <w:rPr>
            <w:rFonts w:ascii="Cambria Math" w:hAnsi="Cambria Math" w:cs="Times New Roman"/>
            <w:sz w:val="24"/>
            <w:szCs w:val="24"/>
          </w:rPr>
          <m:t>M₂₃C₆</m:t>
        </m:r>
      </m:oMath>
      <w:r w:rsidRPr="00AE39D1">
        <w:rPr>
          <w:rFonts w:ascii="Times New Roman" w:hAnsi="Times New Roman" w:cs="Times New Roman"/>
          <w:sz w:val="24"/>
          <w:szCs w:val="24"/>
        </w:rPr>
        <w:t xml:space="preserve"> coarsening through additional </w:t>
      </w:r>
      <m:oMath>
        <m:r>
          <m:rPr>
            <m:nor/>
          </m:rPr>
          <w:rPr>
            <w:rFonts w:ascii="Cambria Math" w:hAnsi="Cambria Math" w:cs="Times New Roman"/>
            <w:sz w:val="24"/>
            <w:szCs w:val="24"/>
          </w:rPr>
          <m:t>MX</m:t>
        </m:r>
      </m:oMath>
      <w:r w:rsidRPr="00AE39D1">
        <w:rPr>
          <w:rFonts w:ascii="Times New Roman" w:hAnsi="Times New Roman" w:cs="Times New Roman"/>
          <w:sz w:val="24"/>
          <w:szCs w:val="24"/>
        </w:rPr>
        <w:t>-type pinning, thereby maintaining the integrity of the lath/</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network</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PEVuZE5vdGU+PENpdGU+PEF1dGhvcj5DaGVuPC9BdXRob3I+PFllYXI+MjAxODwvWWVhcj48UmVj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==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PEVuZE5vdGU+PENpdGU+PEF1dGhvcj5DaGVuPC9BdXRob3I+PFllYXI+MjAxODwvWWVhcj48UmVj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==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[2, 161]</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w:t>
      </w:r>
    </w:p>
    <w:p w14:paraId="174CC981" w14:textId="5B81B2C8" w:rsidR="00D9040B" w:rsidRPr="00AE39D1" w:rsidRDefault="00D9040B"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In contrast, the Ta</w:t>
      </w:r>
      <w:r w:rsidR="00CA6681"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W plot shows a more complex interaction, implying partial competition between these solutes. While both W and Ta contribute to </w:t>
      </w:r>
      <m:oMath>
        <m:r>
          <m:rPr>
            <m:nor/>
          </m:rPr>
          <w:rPr>
            <w:rFonts w:ascii="Cambria Math" w:hAnsi="Cambria Math" w:cs="Times New Roman"/>
            <w:sz w:val="24"/>
            <w:szCs w:val="24"/>
          </w:rPr>
          <m:t>MX</m:t>
        </m:r>
      </m:oMath>
      <w:r w:rsidRPr="00AE39D1">
        <w:rPr>
          <w:rFonts w:ascii="Times New Roman" w:hAnsi="Times New Roman" w:cs="Times New Roman"/>
          <w:sz w:val="24"/>
          <w:szCs w:val="24"/>
        </w:rPr>
        <w:t xml:space="preserve">-type precipitation, excessive W addition can promote coarse Laves phase formation, consuming W from solid solution and potentially hindering </w:t>
      </w:r>
      <w:proofErr w:type="spellStart"/>
      <w:r w:rsidRPr="00AE39D1">
        <w:rPr>
          <w:rFonts w:ascii="Times New Roman" w:hAnsi="Times New Roman" w:cs="Times New Roman"/>
          <w:sz w:val="24"/>
          <w:szCs w:val="24"/>
        </w:rPr>
        <w:t>TaC</w:t>
      </w:r>
      <w:proofErr w:type="spellEnd"/>
      <w:r w:rsidRPr="00AE39D1">
        <w:rPr>
          <w:rFonts w:ascii="Times New Roman" w:hAnsi="Times New Roman" w:cs="Times New Roman"/>
          <w:sz w:val="24"/>
          <w:szCs w:val="24"/>
        </w:rPr>
        <w:t xml:space="preserve"> stability</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PEVuZE5vdGU+PENpdGU+PEF1dGhvcj5QdXlwZTwvQXV0aG9yPjxZZWFyPjIwMTg8L1llYXI+PFJl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PEVuZE5vdGU+PENpdGU+PEF1dGhvcj5QdXlwZTwvQXV0aG9yPjxZZWFyPjIwMTg8L1llYXI+PFJl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[160, 162]</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Hence, a moderate W</w:t>
      </w:r>
      <w:r w:rsidR="00CA6681" w:rsidRPr="00AE39D1">
        <w:rPr>
          <w:rFonts w:ascii="Times New Roman" w:hAnsi="Times New Roman" w:cs="Times New Roman" w:hint="eastAsia"/>
          <w:sz w:val="24"/>
          <w:szCs w:val="24"/>
        </w:rPr>
        <w:t>-</w:t>
      </w:r>
      <w:r w:rsidRPr="00AE39D1">
        <w:rPr>
          <w:rFonts w:ascii="Times New Roman" w:hAnsi="Times New Roman" w:cs="Times New Roman"/>
          <w:sz w:val="24"/>
          <w:szCs w:val="24"/>
        </w:rPr>
        <w:t>Ta ratio yields the highest SHAP response, suggesting that their relative balance is critical for sustaining microstructural stability and delaying creep strain accumulation.</w:t>
      </w:r>
    </w:p>
    <w:p w14:paraId="191EC190" w14:textId="6FF15557" w:rsidR="00680130" w:rsidRPr="00AE39D1" w:rsidRDefault="00025CBF"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Overall, these inter-element SHAP interactions reveal that under low-temperature creep, Cr, W and Ta cooperate to </w:t>
      </w:r>
      <w:proofErr w:type="spellStart"/>
      <w:r w:rsidRPr="00AE39D1">
        <w:rPr>
          <w:rFonts w:ascii="Times New Roman" w:hAnsi="Times New Roman" w:cs="Times New Roman"/>
          <w:sz w:val="24"/>
          <w:szCs w:val="24"/>
        </w:rPr>
        <w:t>stabilise</w:t>
      </w:r>
      <w:proofErr w:type="spellEnd"/>
      <w:r w:rsidRPr="00AE39D1">
        <w:rPr>
          <w:rFonts w:ascii="Times New Roman" w:hAnsi="Times New Roman" w:cs="Times New Roman"/>
          <w:sz w:val="24"/>
          <w:szCs w:val="24"/>
        </w:rPr>
        <w:t xml:space="preserve"> the tempered martensitic microstructure via complementary mechanisms, including Cr-driven boundary pinning, W-assisted solid-solution hardening and Ta-based </w:t>
      </w:r>
      <m:oMath>
        <m:r>
          <m:rPr>
            <m:nor/>
          </m:rPr>
          <w:rPr>
            <w:rFonts w:ascii="Cambria Math" w:hAnsi="Cambria Math" w:cs="Times New Roman"/>
            <w:sz w:val="24"/>
            <w:szCs w:val="24"/>
          </w:rPr>
          <m:t>MX</m:t>
        </m:r>
      </m:oMath>
      <w:r w:rsidRPr="00AE39D1">
        <w:rPr>
          <w:rFonts w:ascii="Times New Roman" w:hAnsi="Times New Roman" w:cs="Times New Roman"/>
          <w:sz w:val="24"/>
          <w:szCs w:val="24"/>
        </w:rPr>
        <w:t xml:space="preserve"> stability, thereby collectively enhancing </w:t>
      </w:r>
      <w:r w:rsidR="00F23416" w:rsidRPr="00AE39D1">
        <w:rPr>
          <w:rFonts w:ascii="Times New Roman" w:hAnsi="Times New Roman" w:cs="Times New Roman"/>
          <w:sz w:val="24"/>
          <w:szCs w:val="24"/>
        </w:rPr>
        <w:t xml:space="preserve">creep </w:t>
      </w:r>
      <w:r w:rsidR="00F23416" w:rsidRPr="00AE39D1">
        <w:rPr>
          <w:rFonts w:ascii="Times New Roman" w:hAnsi="Times New Roman" w:cs="Times New Roman" w:hint="eastAsia"/>
          <w:sz w:val="24"/>
          <w:szCs w:val="24"/>
        </w:rPr>
        <w:t>rupture time</w:t>
      </w:r>
      <w:r w:rsidR="00D9040B" w:rsidRPr="00AE39D1">
        <w:rPr>
          <w:rFonts w:ascii="Times New Roman" w:hAnsi="Times New Roman" w:cs="Times New Roman"/>
          <w:sz w:val="24"/>
          <w:szCs w:val="24"/>
        </w:rPr>
        <w:t>.</w:t>
      </w:r>
    </w:p>
    <w:p w14:paraId="438E26D2" w14:textId="25DBC484" w:rsidR="00D9040B" w:rsidRPr="00AE39D1" w:rsidRDefault="00D9040B"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With increasing temperature, the deformation mechanism of the steels gradually transitions from dislocation-controlled to diffusion-controlled creep, and the strengthening contributions of substitutional solutes become progressively less </w:t>
      </w:r>
      <w:r w:rsidRPr="00AE39D1">
        <w:rPr>
          <w:rFonts w:ascii="Times New Roman" w:hAnsi="Times New Roman" w:cs="Times New Roman"/>
          <w:sz w:val="24"/>
          <w:szCs w:val="24"/>
        </w:rPr>
        <w:lastRenderedPageBreak/>
        <w:t xml:space="preserve">effective. As shown in </w:t>
      </w:r>
      <w:r w:rsidRPr="00AE39D1">
        <w:rPr>
          <w:rFonts w:ascii="Times New Roman" w:hAnsi="Times New Roman" w:cs="Times New Roman"/>
          <w:color w:val="ED7D31" w:themeColor="accent2"/>
          <w:sz w:val="24"/>
          <w:szCs w:val="24"/>
        </w:rPr>
        <w:t xml:space="preserve">Fig. </w:t>
      </w:r>
      <w:r w:rsidR="00F279F3" w:rsidRPr="00AE39D1">
        <w:rPr>
          <w:rFonts w:ascii="Times New Roman" w:hAnsi="Times New Roman" w:cs="Times New Roman" w:hint="eastAsia"/>
          <w:color w:val="ED7D31" w:themeColor="accent2"/>
          <w:sz w:val="24"/>
          <w:szCs w:val="24"/>
        </w:rPr>
        <w:t>9</w:t>
      </w:r>
      <w:r w:rsidR="0059184B" w:rsidRPr="00AE39D1">
        <w:rPr>
          <w:rFonts w:ascii="Times New Roman" w:hAnsi="Times New Roman" w:cs="Times New Roman"/>
          <w:color w:val="ED7D31" w:themeColor="accent2"/>
          <w:sz w:val="24"/>
          <w:szCs w:val="24"/>
        </w:rPr>
        <w:t>(</w:t>
      </w:r>
      <w:r w:rsidR="003B0853" w:rsidRPr="00AE39D1">
        <w:rPr>
          <w:rFonts w:ascii="Times New Roman" w:hAnsi="Times New Roman" w:cs="Times New Roman" w:hint="eastAsia"/>
          <w:color w:val="ED7D31" w:themeColor="accent2"/>
          <w:sz w:val="24"/>
          <w:szCs w:val="24"/>
        </w:rPr>
        <w:t>d</w:t>
      </w:r>
      <w:r w:rsidR="00DE750F" w:rsidRPr="00AE39D1">
        <w:rPr>
          <w:rFonts w:ascii="Times New Roman" w:hAnsi="Times New Roman" w:cs="Times New Roman" w:hint="eastAsia"/>
          <w:color w:val="ED7D31" w:themeColor="accent2"/>
          <w:sz w:val="24"/>
          <w:szCs w:val="24"/>
        </w:rPr>
        <w:t>-</w:t>
      </w:r>
      <w:r w:rsidR="003B0853" w:rsidRPr="00AE39D1">
        <w:rPr>
          <w:rFonts w:ascii="Times New Roman" w:hAnsi="Times New Roman" w:cs="Times New Roman" w:hint="eastAsia"/>
          <w:color w:val="ED7D31" w:themeColor="accent2"/>
          <w:sz w:val="24"/>
          <w:szCs w:val="24"/>
        </w:rPr>
        <w:t>f</w:t>
      </w:r>
      <w:r w:rsidR="0059184B"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 the SHAP interaction plots for Cr, W, and Ta in the high-temperature regime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r>
          <w:rPr>
            <w:rFonts w:ascii="Cambria Math" w:hAnsi="Cambria Math" w:cs="Times New Roman"/>
            <w:sz w:val="24"/>
            <w:szCs w:val="24"/>
          </w:rPr>
          <m:t>≥0.4</m:t>
        </m:r>
      </m:oMath>
      <w:r w:rsidRPr="00AE39D1">
        <w:rPr>
          <w:rFonts w:ascii="Times New Roman" w:hAnsi="Times New Roman" w:cs="Times New Roman"/>
          <w:sz w:val="24"/>
          <w:szCs w:val="24"/>
        </w:rPr>
        <w:t>) display uniformly negative trends, indicating that their enrichment no longer enhances but rather deteriorates the creep resistance. This degradation behaviour reflects the onset of thermally activated diffusion, solute segregation, and precipitate coarsening, which collectively outweigh the beneficial effects of solid-solution and precipitation hardening at lower temperatures.</w:t>
      </w:r>
    </w:p>
    <w:p w14:paraId="1FBDBE86" w14:textId="476B27B7" w:rsidR="00D9040B" w:rsidRPr="00AE39D1" w:rsidRDefault="00D9040B"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In the Cr</w:t>
      </w:r>
      <w:r w:rsidR="00CA6681"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W map, the pronounced negative SHAP responses at high Cr and W concentrations indicate a strong synergistic degradation mechanism. In </w:t>
      </w:r>
      <w:r w:rsidR="00CF55F8" w:rsidRPr="00AE39D1">
        <w:rPr>
          <w:rFonts w:ascii="Times New Roman" w:hAnsi="Times New Roman" w:cs="Times New Roman" w:hint="eastAsia"/>
          <w:sz w:val="24"/>
          <w:szCs w:val="24"/>
        </w:rPr>
        <w:t>RAFM</w:t>
      </w:r>
      <w:r w:rsidRPr="00AE39D1">
        <w:rPr>
          <w:rFonts w:ascii="Times New Roman" w:hAnsi="Times New Roman" w:cs="Times New Roman"/>
          <w:sz w:val="24"/>
          <w:szCs w:val="24"/>
        </w:rPr>
        <w:t xml:space="preserve"> steels, </w:t>
      </w:r>
      <m:oMath>
        <m:r>
          <m:rPr>
            <m:nor/>
          </m:rPr>
          <w:rPr>
            <w:rFonts w:ascii="Cambria Math" w:hAnsi="Cambria Math" w:cs="Times New Roman"/>
            <w:sz w:val="24"/>
            <w:szCs w:val="24"/>
          </w:rPr>
          <m:t>M₂₃C₆</m:t>
        </m:r>
      </m:oMath>
      <w:r w:rsidRPr="00AE39D1">
        <w:rPr>
          <w:rFonts w:ascii="Times New Roman" w:hAnsi="Times New Roman" w:cs="Times New Roman"/>
          <w:sz w:val="24"/>
          <w:szCs w:val="24"/>
        </w:rPr>
        <w:t xml:space="preserve"> carbides are </w:t>
      </w:r>
      <w:proofErr w:type="spellStart"/>
      <w:r w:rsidRPr="00AE39D1">
        <w:rPr>
          <w:rFonts w:ascii="Times New Roman" w:hAnsi="Times New Roman" w:cs="Times New Roman"/>
          <w:sz w:val="24"/>
          <w:szCs w:val="24"/>
        </w:rPr>
        <w:t>recognised</w:t>
      </w:r>
      <w:proofErr w:type="spellEnd"/>
      <w:r w:rsidRPr="00AE39D1">
        <w:rPr>
          <w:rFonts w:ascii="Times New Roman" w:hAnsi="Times New Roman" w:cs="Times New Roman"/>
          <w:sz w:val="24"/>
          <w:szCs w:val="24"/>
        </w:rPr>
        <w:t xml:space="preserve"> to coarsen significantly during long-term exposure, thereby degrading microstructural stability</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&lt;EndNote&gt;&lt;Cite&gt;&lt;Author&gt;Zhou&lt;/Author&gt;&lt;Year&gt;2021&lt;/Year&gt;&lt;RecNum&gt;102&lt;/RecNum&gt;&lt;DisplayText&gt;[131]&lt;/DisplayText&gt;&lt;record&gt;&lt;rec-number&gt;102&lt;/rec-number&gt;&lt;foreign-keys&gt;&lt;key app="EN" db-id="2xvprxw9o2fpwbezsf5xee9o50x92zwr2vas" timestamp="1764608425"&gt;102&lt;/key&gt;&lt;/foreign-keys&gt;&lt;ref-type name="Journal Article"&gt;17&lt;/ref-type&gt;&lt;contributors&gt;&lt;authors&gt;&lt;author&gt;Zhou, Jin-hua&lt;/author&gt;&lt;author&gt;Shen, Yong-feng&lt;/author&gt;&lt;author&gt;Jia, Nan&lt;/author&gt;&lt;/authors&gt;&lt;/contributors&gt;&lt;titles&gt;&lt;title&gt;Strengthening mechanisms of reduced activation ferritic/martensitic steels: A review&lt;/title&gt;&lt;secondary-title&gt;International Journal of Minerals, Metallurgy and Materials&lt;/secondary-title&gt;&lt;/titles&gt;&lt;pages&gt;335-348&lt;/pages&gt;&lt;volume&gt;28&lt;/volume&gt;&lt;number&gt;3&lt;/number&gt;&lt;dates&gt;&lt;year&gt;2021&lt;/year&gt;&lt;pub-dates&gt;&lt;date&gt;2021/03/01&lt;/date&gt;&lt;/pub-dates&gt;&lt;/dates&gt;&lt;isbn&gt;1869-103X&lt;/isbn&gt;&lt;urls&gt;&lt;related-urls&gt;&lt;url&gt;https://doi.org/10.1007/s12613-020-2121-1&lt;/url&gt;&lt;/related-urls&gt;&lt;/urls&gt;&lt;electronic-resource-num&gt;https://doi.org/10.1007/s12613-020-2121-1&lt;/electronic-resource-num&gt;&lt;/record&gt;&lt;/Cite&gt;&lt;/EndNote&gt;</w:instrText>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[131]</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Although a direct study of Cr-enrichment in RAFM steels remains sparse, the mechanism observed in high-Cr creep-resistant steels suggests that </w:t>
      </w:r>
      <w:r w:rsidR="00CF55F8" w:rsidRPr="00AE39D1">
        <w:rPr>
          <w:rFonts w:ascii="Times New Roman" w:hAnsi="Times New Roman" w:cs="Times New Roman" w:hint="eastAsia"/>
          <w:sz w:val="24"/>
          <w:szCs w:val="24"/>
        </w:rPr>
        <w:t>Cr</w:t>
      </w:r>
      <w:r w:rsidRPr="00AE39D1">
        <w:rPr>
          <w:rFonts w:ascii="Times New Roman" w:hAnsi="Times New Roman" w:cs="Times New Roman"/>
          <w:sz w:val="24"/>
          <w:szCs w:val="24"/>
        </w:rPr>
        <w:t xml:space="preserve"> promotes </w:t>
      </w:r>
      <m:oMath>
        <m:r>
          <m:rPr>
            <m:nor/>
          </m:rPr>
          <w:rPr>
            <w:rFonts w:ascii="Cambria Math" w:hAnsi="Cambria Math" w:cs="Times New Roman"/>
            <w:sz w:val="24"/>
            <w:szCs w:val="24"/>
          </w:rPr>
          <m:t>M₂₃C₆</m:t>
        </m:r>
      </m:oMath>
      <w:r w:rsidR="00CF55F8" w:rsidRPr="00AE39D1">
        <w:rPr>
          <w:rFonts w:ascii="Times New Roman" w:hAnsi="Times New Roman" w:cs="Times New Roman"/>
          <w:sz w:val="24"/>
          <w:szCs w:val="24"/>
        </w:rPr>
        <w:t xml:space="preserve"> </w:t>
      </w:r>
      <w:r w:rsidRPr="00AE39D1">
        <w:rPr>
          <w:rFonts w:ascii="Times New Roman" w:hAnsi="Times New Roman" w:cs="Times New Roman"/>
          <w:sz w:val="24"/>
          <w:szCs w:val="24"/>
        </w:rPr>
        <w:t xml:space="preserve">formation and grain-boundary coarsening </w:t>
      </w:r>
      <w:r w:rsidR="00025CBF"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&lt;EndNote&gt;&lt;Cite&gt;&lt;Author&gt;Wang&lt;/Author&gt;&lt;Year&gt;2019&lt;/Year&gt;&lt;RecNum&gt;103&lt;/RecNum&gt;&lt;DisplayText&gt;[163]&lt;/DisplayText&gt;&lt;record&gt;&lt;rec-number&gt;103&lt;/rec-number&gt;&lt;foreign-keys&gt;&lt;key app="EN" db-id="2xvprxw9o2fpwbezsf5xee9o50x92zwr2vas" timestamp="1764608510"&gt;103&lt;/key&gt;&lt;/foreign-keys&gt;&lt;ref-type name="Journal Article"&gt;17&lt;/ref-type&gt;&lt;contributors&gt;&lt;authors&gt;&lt;author&gt;Wang, Chenchong&lt;/author&gt;&lt;author&gt;Cui, Qing&lt;/author&gt;&lt;author&gt;Huo, Xiaojie&lt;/author&gt;&lt;author&gt;Zhang, Chi&lt;/author&gt;&lt;author&gt;Xu, Wei&lt;/author&gt;&lt;/authors&gt;&lt;/contributors&gt;&lt;titles&gt;&lt;title&gt;Design of Reduced Activation Ferritic/Martensitic Steels by Multiphase Optimization during the Entire Processing&lt;/title&gt;&lt;secondary-title&gt;ISIJ International&lt;/secondary-title&gt;&lt;/titles&gt;&lt;periodical&gt;&lt;full-title&gt;ISIJ International&lt;/full-title&gt;&lt;abbr-1&gt;ISIJ Int.&lt;/abbr-1&gt;&lt;/periodical&gt;&lt;pages&gt;1715-1722&lt;/pages&gt;&lt;volume&gt;59&lt;/volume&gt;&lt;number&gt;9&lt;/number&gt;&lt;dates&gt;&lt;year&gt;2019&lt;/year&gt;&lt;/dates&gt;&lt;urls&gt;&lt;/urls&gt;&lt;electronic-resource-num&gt;https://doi.org/10.2355/isijinternational.ISIJINT-2019-143&lt;/electronic-resource-num&gt;&lt;/record&gt;&lt;/Cite&gt;&lt;/EndNote&gt;</w:instrText>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[163]</w:t>
      </w:r>
      <w:r w:rsidR="00025CBF"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hint="eastAsia"/>
          <w:sz w:val="24"/>
          <w:szCs w:val="24"/>
        </w:rPr>
        <w:t>.</w:t>
      </w:r>
      <w:r w:rsidRPr="00AE39D1">
        <w:rPr>
          <w:rFonts w:ascii="Times New Roman" w:hAnsi="Times New Roman" w:cs="Times New Roman" w:hint="eastAsia"/>
          <w:sz w:val="24"/>
          <w:szCs w:val="24"/>
        </w:rPr>
        <w:t xml:space="preserve"> </w:t>
      </w:r>
      <w:r w:rsidRPr="00AE39D1">
        <w:rPr>
          <w:rFonts w:ascii="Times New Roman" w:hAnsi="Times New Roman" w:cs="Times New Roman"/>
          <w:sz w:val="24"/>
          <w:szCs w:val="24"/>
        </w:rPr>
        <w:t xml:space="preserve">Simultaneously, </w:t>
      </w:r>
      <w:r w:rsidR="00CF55F8" w:rsidRPr="00AE39D1">
        <w:rPr>
          <w:rFonts w:ascii="Times New Roman" w:hAnsi="Times New Roman" w:cs="Times New Roman" w:hint="eastAsia"/>
          <w:sz w:val="24"/>
          <w:szCs w:val="24"/>
        </w:rPr>
        <w:t>W</w:t>
      </w:r>
      <w:r w:rsidRPr="00AE39D1">
        <w:rPr>
          <w:rFonts w:ascii="Times New Roman" w:hAnsi="Times New Roman" w:cs="Times New Roman"/>
          <w:sz w:val="24"/>
          <w:szCs w:val="24"/>
        </w:rPr>
        <w:t xml:space="preserve"> accelerates the precipitation of </w:t>
      </w:r>
      <w:proofErr w:type="spellStart"/>
      <w:r w:rsidRPr="00AE39D1">
        <w:rPr>
          <w:rFonts w:ascii="Times New Roman" w:hAnsi="Times New Roman" w:cs="Times New Roman"/>
          <w:sz w:val="24"/>
          <w:szCs w:val="24"/>
        </w:rPr>
        <w:t>Fe₂W-type</w:t>
      </w:r>
      <w:proofErr w:type="spellEnd"/>
      <w:r w:rsidRPr="00AE39D1">
        <w:rPr>
          <w:rFonts w:ascii="Times New Roman" w:hAnsi="Times New Roman" w:cs="Times New Roman"/>
          <w:sz w:val="24"/>
          <w:szCs w:val="24"/>
        </w:rPr>
        <w:t xml:space="preserve"> Laves phases at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boundaries, consuming W from solid solution and thereby weakening solid-solution strengthening</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PEVuZE5vdGU+PENpdGU+PEF1dGhvcj5BYmU8L0F1dGhvcj48WWVhcj4yMDA1PC9ZZWFyPjxSZWNO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PEVuZE5vdGU+PENpdGU+PEF1dGhvcj5BYmU8L0F1dGhvcj48WWVhcj4yMDA1PC9ZZWFyPjxSZWNO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[164, 165]</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The concurrent coarsening of </w:t>
      </w:r>
      <m:oMath>
        <m:r>
          <m:rPr>
            <m:nor/>
          </m:rPr>
          <w:rPr>
            <w:rFonts w:ascii="Cambria Math" w:hAnsi="Cambria Math" w:cs="Times New Roman"/>
            <w:sz w:val="24"/>
            <w:szCs w:val="24"/>
          </w:rPr>
          <m:t>M₂₃C₆</m:t>
        </m:r>
      </m:oMath>
      <w:r w:rsidRPr="00AE39D1">
        <w:rPr>
          <w:rFonts w:ascii="Times New Roman" w:hAnsi="Times New Roman" w:cs="Times New Roman"/>
          <w:sz w:val="24"/>
          <w:szCs w:val="24"/>
        </w:rPr>
        <w:t xml:space="preserve"> and Laves phases promotes grain-boundary sliding and void growth, explaining the strongly negative SHAP contributions in the Cr</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W domain.</w:t>
      </w:r>
    </w:p>
    <w:p w14:paraId="22A284C9" w14:textId="7197D64D" w:rsidR="00D9040B" w:rsidRPr="00AE39D1" w:rsidRDefault="00D9040B"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The Cr</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Ta interaction map exhibits a similar trend but with less severity, suggesting that Ta partially mitigates the detrimental influence of Cr at high temperatures. While Cr-induced </w:t>
      </w:r>
      <m:oMath>
        <m:r>
          <m:rPr>
            <m:nor/>
          </m:rPr>
          <w:rPr>
            <w:rFonts w:ascii="Cambria Math" w:hAnsi="Cambria Math" w:cs="Times New Roman"/>
            <w:sz w:val="24"/>
            <w:szCs w:val="24"/>
          </w:rPr>
          <m:t>M₂₃C₆</m:t>
        </m:r>
      </m:oMath>
      <w:r w:rsidRPr="00AE39D1">
        <w:rPr>
          <w:rFonts w:ascii="Times New Roman" w:hAnsi="Times New Roman" w:cs="Times New Roman"/>
          <w:sz w:val="24"/>
          <w:szCs w:val="24"/>
        </w:rPr>
        <w:t xml:space="preserve"> carbides remain coarsening-prone, Ta promotes the formation of thermally stable </w:t>
      </w:r>
      <w:proofErr w:type="spellStart"/>
      <w:r w:rsidRPr="00AE39D1">
        <w:rPr>
          <w:rFonts w:ascii="Times New Roman" w:hAnsi="Times New Roman" w:cs="Times New Roman"/>
          <w:sz w:val="24"/>
          <w:szCs w:val="24"/>
        </w:rPr>
        <w:t>TaC</w:t>
      </w:r>
      <w:proofErr w:type="spellEnd"/>
      <w:r w:rsidRPr="00AE39D1">
        <w:rPr>
          <w:rFonts w:ascii="Times New Roman" w:hAnsi="Times New Roman" w:cs="Times New Roman"/>
          <w:sz w:val="24"/>
          <w:szCs w:val="24"/>
        </w:rPr>
        <w:t xml:space="preserve"> and </w:t>
      </w:r>
      <w:proofErr w:type="spellStart"/>
      <w:r w:rsidRPr="00AE39D1">
        <w:rPr>
          <w:rFonts w:ascii="Times New Roman" w:hAnsi="Times New Roman" w:cs="Times New Roman"/>
          <w:sz w:val="24"/>
          <w:szCs w:val="24"/>
        </w:rPr>
        <w:t>TaN</w:t>
      </w:r>
      <w:proofErr w:type="spellEnd"/>
      <w:r w:rsidRPr="00AE39D1">
        <w:rPr>
          <w:rFonts w:ascii="Times New Roman" w:hAnsi="Times New Roman" w:cs="Times New Roman"/>
          <w:sz w:val="24"/>
          <w:szCs w:val="24"/>
        </w:rPr>
        <w:t xml:space="preserve"> precipitates that resist Ostwald ripening and maintain pinning efficiency under long-term exposure</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PEVuZE5vdGU+PENpdGU+PEF1dGhvcj5UYW48L0F1dGhvcj48WWVhcj4yMDE0PC9ZZWFyPjxSZWNO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PEVuZE5vdGU+PENpdGU+PEF1dGhvcj5UYW48L0F1dGhvcj48WWVhcj4yMDE0PC9ZZWFyPjxSZWNO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[166, 167]</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r w:rsidRPr="00AE39D1">
        <w:t xml:space="preserve"> </w:t>
      </w:r>
      <w:r w:rsidRPr="00AE39D1">
        <w:rPr>
          <w:rFonts w:ascii="Times New Roman" w:hAnsi="Times New Roman" w:cs="Times New Roman"/>
          <w:sz w:val="24"/>
          <w:szCs w:val="24"/>
        </w:rPr>
        <w:t>While</w:t>
      </w:r>
      <w:r w:rsidR="0075494D" w:rsidRPr="00AE39D1">
        <w:rPr>
          <w:rFonts w:ascii="Times New Roman" w:hAnsi="Times New Roman" w:cs="Times New Roman"/>
          <w:sz w:val="24"/>
          <w:szCs w:val="24"/>
        </w:rPr>
        <w:t xml:space="preserve"> </w:t>
      </w:r>
      <m:oMath>
        <m:r>
          <m:rPr>
            <m:nor/>
          </m:rPr>
          <w:rPr>
            <w:rFonts w:ascii="Cambria Math" w:hAnsi="Cambria Math" w:cs="Times New Roman"/>
            <w:sz w:val="24"/>
            <w:szCs w:val="24"/>
          </w:rPr>
          <m:t>MX</m:t>
        </m:r>
      </m:oMath>
      <w:r w:rsidRPr="00AE39D1">
        <w:rPr>
          <w:rFonts w:ascii="Times New Roman" w:hAnsi="Times New Roman" w:cs="Times New Roman"/>
          <w:sz w:val="24"/>
          <w:szCs w:val="24"/>
        </w:rPr>
        <w:t xml:space="preserve">-type precipitates are relatively stable against coarsening, sustained high-temperature exposure still promotes their gradual coarsening and interface relaxation, diminishing their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boundary pinning effect. Consequently, the Cr</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Ta relationship remains largely negative but with local fluctuations that suggest limited retention of strengthening through </w:t>
      </w:r>
      <m:oMath>
        <m:r>
          <m:rPr>
            <m:nor/>
          </m:rPr>
          <w:rPr>
            <w:rFonts w:ascii="Cambria Math" w:hAnsi="Cambria Math" w:cs="Times New Roman"/>
            <w:sz w:val="24"/>
            <w:szCs w:val="24"/>
          </w:rPr>
          <m:t>MX</m:t>
        </m:r>
      </m:oMath>
      <w:r w:rsidRPr="00AE39D1">
        <w:rPr>
          <w:rFonts w:ascii="Times New Roman" w:hAnsi="Times New Roman" w:cs="Times New Roman"/>
          <w:sz w:val="24"/>
          <w:szCs w:val="24"/>
        </w:rPr>
        <w:t>-phase stability.</w:t>
      </w:r>
    </w:p>
    <w:p w14:paraId="2E0F0EBB" w14:textId="452B50A7" w:rsidR="00D9040B" w:rsidRPr="00AE39D1" w:rsidRDefault="00EB2242"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The Ta</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W interaction plot shows an overall weakly negative relationship, reflecting a competition between Ta-based </w:t>
      </w:r>
      <m:oMath>
        <m:r>
          <m:rPr>
            <m:nor/>
          </m:rPr>
          <w:rPr>
            <w:rFonts w:ascii="Cambria Math" w:hAnsi="Cambria Math" w:cs="Times New Roman"/>
            <w:sz w:val="24"/>
            <w:szCs w:val="24"/>
          </w:rPr>
          <m:t>MX</m:t>
        </m:r>
      </m:oMath>
      <w:r w:rsidRPr="00AE39D1">
        <w:rPr>
          <w:rFonts w:ascii="Times New Roman" w:hAnsi="Times New Roman" w:cs="Times New Roman"/>
          <w:sz w:val="24"/>
          <w:szCs w:val="24"/>
        </w:rPr>
        <w:t xml:space="preserve"> precipitation and W-driven Laves-phase formation. </w:t>
      </w:r>
      <w:r w:rsidRPr="00AE39D1">
        <w:rPr>
          <w:rFonts w:ascii="Times New Roman" w:hAnsi="Times New Roman" w:cs="Times New Roman"/>
          <w:sz w:val="24"/>
          <w:szCs w:val="24"/>
        </w:rPr>
        <w:lastRenderedPageBreak/>
        <w:t xml:space="preserve">At high W and low Ta levels, the diffusion of W towards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boundaries promotes the growth of Laves aggregates, accelerating matrix softening</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&lt;EndNote&gt;&lt;Cite&gt;&lt;Author&gt;Yang&lt;/Author&gt;&lt;Year&gt;2019&lt;/Year&gt;&lt;RecNum&gt;108&lt;/RecNum&gt;&lt;DisplayText&gt;[168, 169]&lt;/DisplayText&gt;&lt;record&gt;&lt;rec-number&gt;108&lt;/rec-number&gt;&lt;foreign-keys&gt;&lt;key app="EN" db-id="2xvprxw9o2fpwbezsf5xee9o50x92zwr2vas" timestamp="1764608781"&gt;108&lt;/key&gt;&lt;/foreign-keys&gt;&lt;ref-type name="Journal Article"&gt;17&lt;/ref-type&gt;&lt;contributors&gt;&lt;authors&gt;&lt;author&gt;Yang, Lie&lt;/author&gt;&lt;author&gt;Zhao, Fei&lt;/author&gt;&lt;author&gt;Ding, Wenyuan&lt;/author&gt;&lt;/authors&gt;&lt;/contributors&gt;&lt;titles&gt;&lt;title&gt;Laves phase evolution in China low-activation martensitic (CLAM) steel during long-term aging at 550° C&lt;/title&gt;&lt;secondary-title&gt;Materials&lt;/secondary-title&gt;&lt;/titles&gt;&lt;periodical&gt;&lt;full-title&gt;Materials&lt;/full-title&gt;&lt;/periodical&gt;&lt;pages&gt;154&lt;/pages&gt;&lt;volume&gt;13&lt;/volume&gt;&lt;number&gt;1&lt;/number&gt;&lt;dates&gt;&lt;year&gt;2019&lt;/year&gt;&lt;/dates&gt;&lt;isbn&gt;1996-1944&lt;/isbn&gt;&lt;urls&gt;&lt;/urls&gt;&lt;electronic-resource-num&gt;https://doi.org/10.3390/ma13010154&lt;/electronic-resource-num&gt;&lt;/record&gt;&lt;/Cite&gt;&lt;Cite&gt;&lt;Author&gt;Chen&lt;/Author&gt;&lt;Year&gt;2019&lt;/Year&gt;&lt;RecNum&gt;110&lt;/RecNum&gt;&lt;record&gt;&lt;rec-number&gt;110&lt;/rec-number&gt;&lt;foreign-keys&gt;&lt;key app="EN" db-id="2xvprxw9o2fpwbezsf5xee9o50x92zwr2vas" timestamp="1764608846"&gt;110&lt;/key&gt;&lt;/foreign-keys&gt;&lt;ref-type name="Journal Article"&gt;17&lt;/ref-type&gt;&lt;contributors&gt;&lt;authors&gt;&lt;author&gt;Chen, Jian-Guo&lt;/author&gt;&lt;author&gt;Liu, Chen-Xi&lt;/author&gt;&lt;author&gt;Wei, Chen&lt;/author&gt;&lt;author&gt;Liu, Yong-Chang&lt;/author&gt;&lt;author&gt;Li, Hui-Jun&lt;/author&gt;&lt;/authors&gt;&lt;/contributors&gt;&lt;titles&gt;&lt;title&gt;Effects of Isothermal Aging on Microstructure and Mechanical Property of Low-Carbon RAFM Steel&lt;/title&gt;&lt;secondary-title&gt;Acta Metallurgica Sinica (English Letters)&lt;/secondary-title&gt;&lt;/titles&gt;&lt;pages&gt;1151-1160&lt;/pages&gt;&lt;volume&gt;32&lt;/volume&gt;&lt;number&gt;9&lt;/number&gt;&lt;dates&gt;&lt;year&gt;2019&lt;/year&gt;&lt;pub-dates&gt;&lt;date&gt;2019/09/01&lt;/date&gt;&lt;/pub-dates&gt;&lt;/dates&gt;&lt;isbn&gt;2194-1289&lt;/isbn&gt;&lt;urls&gt;&lt;related-urls&gt;&lt;url&gt;https://doi.org/10.1007/s40195-019-00883-6&lt;/url&gt;&lt;/related-urls&gt;&lt;/urls&gt;&lt;electronic-resource-num&gt;https://doi.org/10.1007/s40195-019-00883-6&lt;/electronic-resource-num&gt;&lt;/record&gt;&lt;/Cite&gt;&lt;/EndNote&gt;</w:instrText>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[168, 169]</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r w:rsidRPr="00AE39D1">
        <w:t xml:space="preserve"> </w:t>
      </w:r>
      <w:r w:rsidRPr="00AE39D1">
        <w:rPr>
          <w:rFonts w:ascii="Times New Roman" w:hAnsi="Times New Roman" w:cs="Times New Roman"/>
          <w:sz w:val="24"/>
          <w:szCs w:val="24"/>
        </w:rPr>
        <w:t xml:space="preserve">Conversely, at moderate Ta contents, the presence of stable </w:t>
      </w:r>
      <w:proofErr w:type="spellStart"/>
      <m:oMath>
        <m:r>
          <m:rPr>
            <m:nor/>
          </m:rPr>
          <w:rPr>
            <w:rFonts w:ascii="Cambria Math" w:hAnsi="Cambria Math" w:cs="Times New Roman"/>
            <w:sz w:val="24"/>
            <w:szCs w:val="24"/>
          </w:rPr>
          <m:t>TaC</m:t>
        </m:r>
      </m:oMath>
      <w:proofErr w:type="spellEnd"/>
      <w:r w:rsidRPr="00AE39D1">
        <w:rPr>
          <w:rFonts w:ascii="Times New Roman" w:hAnsi="Times New Roman" w:cs="Times New Roman"/>
          <w:sz w:val="24"/>
          <w:szCs w:val="24"/>
        </w:rPr>
        <w:t xml:space="preserve"> precipitates locally retards Laves formation by tying up carbon and nitrogen, delaying phase coarsening and preserving dislocation pinning</w:t>
      </w:r>
      <w:r w:rsidR="00025CBF" w:rsidRPr="00AE39D1">
        <w:rPr>
          <w:rFonts w:ascii="Times New Roman" w:hAnsi="Times New Roman" w:cs="Times New Roman" w:hint="eastAsia"/>
          <w:color w:val="ED7D31" w:themeColor="accent2"/>
          <w:sz w:val="24"/>
          <w:szCs w:val="24"/>
        </w:rPr>
        <w:t xml:space="preserve"> </w:t>
      </w:r>
      <w:r w:rsidR="00025CBF"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&lt;EndNote&gt;&lt;Cite&gt;&lt;Author&gt;Tan&lt;/Author&gt;&lt;Year&gt;2014&lt;/Year&gt;&lt;RecNum&gt;111&lt;/RecNum&gt;&lt;DisplayText&gt;[166]&lt;/DisplayText&gt;&lt;record&gt;&lt;rec-number&gt;111&lt;/rec-number&gt;&lt;foreign-keys&gt;&lt;key app="EN" db-id="2xvprxw9o2fpwbezsf5xee9o50x92zwr2vas" timestamp="1764608888"&gt;111&lt;/key&gt;&lt;/foreign-keys&gt;&lt;ref-type name="Journal Article"&gt;17&lt;/ref-type&gt;&lt;contributors&gt;&lt;authors&gt;&lt;author&gt;Tan, L.&lt;/author&gt;&lt;author&gt;Katoh, Y.&lt;/author&gt;&lt;author&gt;Snead, L. L.&lt;/author&gt;&lt;/authors&gt;&lt;/contributors&gt;&lt;titles&gt;&lt;title&gt;Stability of the strengthening nanoprecipitates in reduced activation ferritic steels under Fe2+ ion irradiation&lt;/title&gt;&lt;secondary-title&gt;Journal of Nuclear Materials&lt;/secondary-title&gt;&lt;/titles&gt;&lt;periodical&gt;&lt;full-title&gt;Journal of Nuclear Materials&lt;/full-title&gt;&lt;abbr-1&gt;J. Nucl. Mater.&lt;/abbr-1&gt;&lt;/periodical&gt;&lt;pages&gt;104-110&lt;/pages&gt;&lt;volume&gt;445&lt;/volume&gt;&lt;number&gt;1&lt;/number&gt;&lt;keywords&gt;&lt;keyword&gt;Nanoprecipitates&lt;/keyword&gt;&lt;keyword&gt;Radiation resistance&lt;/keyword&gt;&lt;keyword&gt;Dissolution&lt;/keyword&gt;&lt;keyword&gt;Reprecipitation&lt;/keyword&gt;&lt;keyword&gt;Displacement cascades&lt;/keyword&gt;&lt;/keywords&gt;&lt;dates&gt;&lt;year&gt;2014&lt;/year&gt;&lt;pub-dates&gt;&lt;date&gt;2014/02/01/&lt;/date&gt;&lt;/pub-dates&gt;&lt;/dates&gt;&lt;isbn&gt;0022-3115&lt;/isbn&gt;&lt;urls&gt;&lt;related-urls&gt;&lt;url&gt;https://www.sciencedirect.com/science/article/pii/S0022311513012282&lt;/url&gt;&lt;/related-urls&gt;&lt;/urls&gt;&lt;electronic-resource-num&gt;https://doi.org/10.1016/j.jnucmat.2013.11.003&lt;/electronic-resource-num&gt;&lt;/record&gt;&lt;/Cite&gt;&lt;/EndNote&gt;</w:instrText>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[166]</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sz w:val="24"/>
          <w:szCs w:val="24"/>
        </w:rPr>
        <w:t>This interplay results in a diffuse scatter of SHAP values rather than a monotonic dependence, consistent with competing diffusion and precipitation kinetics.</w:t>
      </w:r>
    </w:p>
    <w:p w14:paraId="2C287D6D" w14:textId="31076ED8" w:rsidR="00EB2242" w:rsidRPr="00AE39D1" w:rsidRDefault="00EB2242" w:rsidP="00D9040B">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Overall, these high-temperature SHAP interaction maps highlight a collective degradation mechanism wherein Cr, W, and Ta lose their cooperative strengthening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observed at lower temperatures. The dominance of diffusion-assisted coarsening of </w:t>
      </w:r>
      <m:oMath>
        <m:r>
          <m:rPr>
            <m:nor/>
          </m:rPr>
          <w:rPr>
            <w:rFonts w:ascii="Cambria Math" w:hAnsi="Cambria Math" w:cs="Times New Roman"/>
            <w:sz w:val="24"/>
            <w:szCs w:val="24"/>
          </w:rPr>
          <m:t>M₂₃C₆</m:t>
        </m:r>
      </m:oMath>
      <w:r w:rsidRPr="00AE39D1">
        <w:rPr>
          <w:rFonts w:ascii="Times New Roman" w:hAnsi="Times New Roman" w:cs="Times New Roman"/>
          <w:sz w:val="24"/>
          <w:szCs w:val="24"/>
        </w:rPr>
        <w:t xml:space="preserve"> and Laves phases, combined with the partial </w:t>
      </w:r>
      <w:proofErr w:type="spellStart"/>
      <w:r w:rsidRPr="00AE39D1">
        <w:rPr>
          <w:rFonts w:ascii="Times New Roman" w:hAnsi="Times New Roman" w:cs="Times New Roman"/>
          <w:sz w:val="24"/>
          <w:szCs w:val="24"/>
        </w:rPr>
        <w:t>destabilisation</w:t>
      </w:r>
      <w:proofErr w:type="spellEnd"/>
      <w:r w:rsidRPr="00AE39D1">
        <w:rPr>
          <w:rFonts w:ascii="Times New Roman" w:hAnsi="Times New Roman" w:cs="Times New Roman"/>
          <w:sz w:val="24"/>
          <w:szCs w:val="24"/>
        </w:rPr>
        <w:t xml:space="preserve"> of </w:t>
      </w:r>
      <m:oMath>
        <m:r>
          <m:rPr>
            <m:nor/>
          </m:rPr>
          <w:rPr>
            <w:rFonts w:ascii="Cambria Math" w:hAnsi="Cambria Math" w:cs="Times New Roman"/>
            <w:sz w:val="24"/>
            <w:szCs w:val="24"/>
          </w:rPr>
          <m:t>MX</m:t>
        </m:r>
      </m:oMath>
      <w:r w:rsidRPr="00AE39D1">
        <w:rPr>
          <w:rFonts w:ascii="Times New Roman" w:hAnsi="Times New Roman" w:cs="Times New Roman"/>
          <w:sz w:val="24"/>
          <w:szCs w:val="24"/>
        </w:rPr>
        <w:t xml:space="preserve"> precipitates, results in microstructural instability and reduced </w:t>
      </w:r>
      <w:r w:rsidR="00F23416" w:rsidRPr="00AE39D1">
        <w:rPr>
          <w:rFonts w:ascii="Times New Roman" w:hAnsi="Times New Roman" w:cs="Times New Roman"/>
          <w:sz w:val="24"/>
          <w:szCs w:val="24"/>
        </w:rPr>
        <w:t xml:space="preserve">creep </w:t>
      </w:r>
      <w:r w:rsidR="00F23416"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This interpretation aligns with previous creep studies on RAFM steels, where the long-term strength degradation at high homologous temperatures is governed by solute redistribution and precipitate coarsening rather than dislocation hardening.</w:t>
      </w:r>
    </w:p>
    <w:p w14:paraId="5D8C3DEA" w14:textId="262C2205" w:rsidR="00EB2242" w:rsidRPr="00AE39D1" w:rsidRDefault="0088698A" w:rsidP="00EB2242">
      <w:pPr>
        <w:spacing w:beforeLines="25" w:before="78" w:afterLines="25" w:after="78" w:line="360" w:lineRule="auto"/>
        <w:rPr>
          <w:rFonts w:ascii="Times New Roman" w:hAnsi="Times New Roman" w:cs="Times New Roman"/>
        </w:rPr>
      </w:pPr>
      <w:r w:rsidRPr="00AE39D1">
        <w:rPr>
          <w:rFonts w:ascii="Times New Roman" w:hAnsi="Times New Roman" w:cs="Times New Roman"/>
          <w:b/>
          <w:bCs/>
          <w:noProof/>
        </w:rPr>
        <w:drawing>
          <wp:inline distT="0" distB="0" distL="0" distR="0" wp14:anchorId="2C678246" wp14:editId="55FCF317">
            <wp:extent cx="6038670" cy="2975019"/>
            <wp:effectExtent l="0" t="0" r="635" b="0"/>
            <wp:docPr id="10344319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31968" name="图片 103443196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62663" cy="2986839"/>
                    </a:xfrm>
                    <a:prstGeom prst="rect">
                      <a:avLst/>
                    </a:prstGeom>
                  </pic:spPr>
                </pic:pic>
              </a:graphicData>
            </a:graphic>
          </wp:inline>
        </w:drawing>
      </w:r>
      <w:r w:rsidR="0054314B" w:rsidRPr="00AE39D1">
        <w:rPr>
          <w:rFonts w:ascii="Times New Roman" w:hAnsi="Times New Roman" w:cs="Times New Roman"/>
          <w:b/>
          <w:bCs/>
        </w:rPr>
        <w:t xml:space="preserve">Fig. </w:t>
      </w:r>
      <w:r w:rsidR="00F279F3" w:rsidRPr="00AE39D1">
        <w:rPr>
          <w:rFonts w:ascii="Times New Roman" w:hAnsi="Times New Roman" w:cs="Times New Roman" w:hint="eastAsia"/>
          <w:b/>
          <w:bCs/>
        </w:rPr>
        <w:t>9</w:t>
      </w:r>
      <w:r w:rsidR="0054314B" w:rsidRPr="00AE39D1">
        <w:rPr>
          <w:rFonts w:ascii="Times New Roman" w:hAnsi="Times New Roman" w:cs="Times New Roman"/>
          <w:b/>
          <w:bCs/>
        </w:rPr>
        <w:t>.</w:t>
      </w:r>
      <w:r w:rsidR="00D23256" w:rsidRPr="00AE39D1">
        <w:rPr>
          <w:rFonts w:ascii="Times New Roman" w:hAnsi="Times New Roman" w:cs="Times New Roman"/>
          <w:b/>
          <w:bCs/>
        </w:rPr>
        <w:t xml:space="preserve"> </w:t>
      </w:r>
      <w:r w:rsidR="00025CBF" w:rsidRPr="00AE39D1">
        <w:rPr>
          <w:rFonts w:ascii="Times New Roman" w:hAnsi="Times New Roman" w:cs="Times New Roman"/>
        </w:rPr>
        <w:t>Pairwise SHAP interaction plots for Cr</w:t>
      </w:r>
      <w:r w:rsidR="00DE750F" w:rsidRPr="00AE39D1">
        <w:rPr>
          <w:rFonts w:ascii="Times New Roman" w:hAnsi="Times New Roman" w:cs="Times New Roman" w:hint="eastAsia"/>
        </w:rPr>
        <w:t>-</w:t>
      </w:r>
      <w:r w:rsidR="00025CBF" w:rsidRPr="00AE39D1">
        <w:rPr>
          <w:rFonts w:ascii="Times New Roman" w:hAnsi="Times New Roman" w:cs="Times New Roman"/>
        </w:rPr>
        <w:t>W, Cr</w:t>
      </w:r>
      <w:r w:rsidR="00DE750F" w:rsidRPr="00AE39D1">
        <w:rPr>
          <w:rFonts w:ascii="Times New Roman" w:hAnsi="Times New Roman" w:cs="Times New Roman" w:hint="eastAsia"/>
        </w:rPr>
        <w:t>-</w:t>
      </w:r>
      <w:r w:rsidR="00025CBF" w:rsidRPr="00AE39D1">
        <w:rPr>
          <w:rFonts w:ascii="Times New Roman" w:hAnsi="Times New Roman" w:cs="Times New Roman"/>
        </w:rPr>
        <w:t>Ta and Ta</w:t>
      </w:r>
      <w:r w:rsidR="00DE750F" w:rsidRPr="00AE39D1">
        <w:rPr>
          <w:rFonts w:ascii="Times New Roman" w:hAnsi="Times New Roman" w:cs="Times New Roman" w:hint="eastAsia"/>
        </w:rPr>
        <w:t>-</w:t>
      </w:r>
      <w:r w:rsidR="00025CBF" w:rsidRPr="00AE39D1">
        <w:rPr>
          <w:rFonts w:ascii="Times New Roman" w:hAnsi="Times New Roman" w:cs="Times New Roman"/>
        </w:rPr>
        <w:t xml:space="preserve">W under </w:t>
      </w:r>
      <w:r w:rsidR="002D0663" w:rsidRPr="00AE39D1">
        <w:rPr>
          <w:rFonts w:ascii="Times New Roman" w:hAnsi="Times New Roman" w:cs="Times New Roman"/>
        </w:rPr>
        <w:t>(a</w:t>
      </w:r>
      <w:r w:rsidR="00DE750F" w:rsidRPr="00AE39D1">
        <w:rPr>
          <w:rFonts w:ascii="Times New Roman" w:hAnsi="Times New Roman" w:cs="Times New Roman" w:hint="eastAsia"/>
        </w:rPr>
        <w:t>-</w:t>
      </w:r>
      <w:r w:rsidR="002D0663" w:rsidRPr="00AE39D1">
        <w:rPr>
          <w:rFonts w:ascii="Times New Roman" w:hAnsi="Times New Roman" w:cs="Times New Roman"/>
        </w:rPr>
        <w:t xml:space="preserve">c) </w:t>
      </w:r>
      <w:r w:rsidR="00025CBF" w:rsidRPr="00AE39D1">
        <w:rPr>
          <w:rFonts w:ascii="Times New Roman" w:hAnsi="Times New Roman" w:cs="Times New Roman"/>
        </w:rPr>
        <w:t>low-temperature (</w:t>
      </w:r>
      <m:oMath>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r>
          <w:rPr>
            <w:rFonts w:ascii="Cambria Math" w:hAnsi="Cambria Math" w:cs="Times New Roman"/>
          </w:rPr>
          <m:t>&lt;0.4</m:t>
        </m:r>
      </m:oMath>
      <w:r w:rsidR="00025CBF" w:rsidRPr="00AE39D1">
        <w:rPr>
          <w:rFonts w:ascii="Times New Roman" w:hAnsi="Times New Roman" w:cs="Times New Roman"/>
        </w:rPr>
        <w:t xml:space="preserve">) and </w:t>
      </w:r>
      <w:r w:rsidR="002D0663" w:rsidRPr="00AE39D1">
        <w:rPr>
          <w:rFonts w:ascii="Times New Roman" w:hAnsi="Times New Roman" w:cs="Times New Roman"/>
        </w:rPr>
        <w:t>(</w:t>
      </w:r>
      <w:r w:rsidR="002D0663" w:rsidRPr="00AE39D1">
        <w:rPr>
          <w:rFonts w:ascii="Times New Roman" w:hAnsi="Times New Roman" w:cs="Times New Roman" w:hint="eastAsia"/>
        </w:rPr>
        <w:t>d</w:t>
      </w:r>
      <w:r w:rsidR="00DE750F" w:rsidRPr="00AE39D1">
        <w:rPr>
          <w:rFonts w:ascii="Times New Roman" w:hAnsi="Times New Roman" w:cs="Times New Roman" w:hint="eastAsia"/>
        </w:rPr>
        <w:t>-</w:t>
      </w:r>
      <w:r w:rsidR="002D0663" w:rsidRPr="00AE39D1">
        <w:rPr>
          <w:rFonts w:ascii="Times New Roman" w:hAnsi="Times New Roman" w:cs="Times New Roman" w:hint="eastAsia"/>
        </w:rPr>
        <w:t>f</w:t>
      </w:r>
      <w:r w:rsidR="002D0663" w:rsidRPr="00AE39D1">
        <w:rPr>
          <w:rFonts w:ascii="Times New Roman" w:hAnsi="Times New Roman" w:cs="Times New Roman"/>
        </w:rPr>
        <w:t xml:space="preserve">) </w:t>
      </w:r>
      <w:r w:rsidR="00025CBF" w:rsidRPr="00AE39D1">
        <w:rPr>
          <w:rFonts w:ascii="Times New Roman" w:hAnsi="Times New Roman" w:cs="Times New Roman"/>
        </w:rPr>
        <w:t>high-temperature (</w:t>
      </w:r>
      <m:oMath>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m</m:t>
            </m:r>
          </m:sub>
        </m:sSub>
        <m:r>
          <w:rPr>
            <w:rFonts w:ascii="Cambria Math" w:hAnsi="Cambria Math" w:cs="Times New Roman"/>
          </w:rPr>
          <m:t>≥0.4</m:t>
        </m:r>
      </m:oMath>
      <w:r w:rsidR="00025CBF" w:rsidRPr="00AE39D1">
        <w:rPr>
          <w:rFonts w:ascii="Times New Roman" w:hAnsi="Times New Roman" w:cs="Times New Roman"/>
        </w:rPr>
        <w:t>) creep regimes</w:t>
      </w:r>
      <w:r w:rsidR="002D0663" w:rsidRPr="00AE39D1">
        <w:rPr>
          <w:rFonts w:ascii="Times New Roman" w:hAnsi="Times New Roman" w:cs="Times New Roman"/>
        </w:rPr>
        <w:t xml:space="preserve">, </w:t>
      </w:r>
      <w:r w:rsidR="00025CBF" w:rsidRPr="00AE39D1">
        <w:rPr>
          <w:rFonts w:ascii="Times New Roman" w:hAnsi="Times New Roman" w:cs="Times New Roman"/>
        </w:rPr>
        <w:t>illustrating how solute interactions vary across mechanisms and thermal conditions.</w:t>
      </w:r>
    </w:p>
    <w:p w14:paraId="4785B485" w14:textId="696F79BF" w:rsidR="00025CBF" w:rsidRPr="00AE39D1" w:rsidRDefault="00025CBF" w:rsidP="00EB2242">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lastRenderedPageBreak/>
        <w:t xml:space="preserve">For fatigue, </w:t>
      </w:r>
      <w:r w:rsidRPr="00AE39D1">
        <w:rPr>
          <w:rFonts w:ascii="Times New Roman" w:hAnsi="Times New Roman" w:cs="Times New Roman"/>
          <w:color w:val="ED7D31" w:themeColor="accent2"/>
          <w:sz w:val="24"/>
          <w:szCs w:val="24"/>
        </w:rPr>
        <w:t xml:space="preserve">Fig. </w:t>
      </w:r>
      <w:r w:rsidR="00F279F3" w:rsidRPr="00AE39D1">
        <w:rPr>
          <w:rFonts w:ascii="Times New Roman" w:hAnsi="Times New Roman" w:cs="Times New Roman" w:hint="eastAsia"/>
          <w:color w:val="ED7D31" w:themeColor="accent2"/>
          <w:sz w:val="24"/>
          <w:szCs w:val="24"/>
        </w:rPr>
        <w:t>10</w:t>
      </w:r>
      <w:r w:rsidRPr="00AE39D1">
        <w:rPr>
          <w:rFonts w:ascii="Times New Roman" w:hAnsi="Times New Roman" w:cs="Times New Roman"/>
          <w:sz w:val="24"/>
          <w:szCs w:val="24"/>
        </w:rPr>
        <w:t xml:space="preserve"> presents the pairwise SHAP interaction maps for the key solute elements, illustrating how W, Cr and Ta jointly influence the model response through their coupled effects. Similar to the creep analysis, the </w:t>
      </w:r>
      <w:r w:rsidR="00540101" w:rsidRPr="00AE39D1">
        <w:rPr>
          <w:rFonts w:ascii="Times New Roman" w:hAnsi="Times New Roman" w:cs="Times New Roman"/>
          <w:sz w:val="24"/>
          <w:szCs w:val="24"/>
        </w:rPr>
        <w:t>LCF model</w:t>
      </w:r>
      <w:r w:rsidRPr="00AE39D1">
        <w:rPr>
          <w:rFonts w:ascii="Times New Roman" w:hAnsi="Times New Roman" w:cs="Times New Roman"/>
          <w:sz w:val="24"/>
          <w:szCs w:val="24"/>
        </w:rPr>
        <w:t xml:space="preserve"> also reveals the </w:t>
      </w:r>
      <w:r w:rsidR="00A85BE1" w:rsidRPr="00AE39D1">
        <w:rPr>
          <w:rFonts w:ascii="Times New Roman" w:hAnsi="Times New Roman" w:cs="Times New Roman"/>
          <w:sz w:val="24"/>
          <w:szCs w:val="24"/>
        </w:rPr>
        <w:t>synergistic interactions among Cr, W and Ta</w:t>
      </w:r>
      <w:r w:rsidRPr="00AE39D1">
        <w:rPr>
          <w:rFonts w:ascii="Times New Roman" w:hAnsi="Times New Roman" w:cs="Times New Roman"/>
          <w:sz w:val="24"/>
          <w:szCs w:val="24"/>
        </w:rPr>
        <w:t>, capturing how their interactions shape the predicted fatigue performance beyond their individual contributions.</w:t>
      </w:r>
    </w:p>
    <w:p w14:paraId="3399D485" w14:textId="2D164728" w:rsidR="00D9040B" w:rsidRPr="00AE39D1" w:rsidRDefault="00EB2242" w:rsidP="00EB2242">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W vs Cr interaction map highlights a more pronounced cooperative effect between </w:t>
      </w:r>
      <w:r w:rsidR="00CF55F8" w:rsidRPr="00AE39D1">
        <w:rPr>
          <w:rFonts w:ascii="Times New Roman" w:hAnsi="Times New Roman" w:cs="Times New Roman" w:hint="eastAsia"/>
          <w:sz w:val="24"/>
          <w:szCs w:val="24"/>
        </w:rPr>
        <w:t>W</w:t>
      </w:r>
      <w:r w:rsidRPr="00AE39D1">
        <w:rPr>
          <w:rFonts w:ascii="Times New Roman" w:hAnsi="Times New Roman" w:cs="Times New Roman"/>
          <w:sz w:val="24"/>
          <w:szCs w:val="24"/>
        </w:rPr>
        <w:t xml:space="preserve"> and </w:t>
      </w:r>
      <w:r w:rsidR="00CF55F8" w:rsidRPr="00AE39D1">
        <w:rPr>
          <w:rFonts w:ascii="Times New Roman" w:hAnsi="Times New Roman" w:cs="Times New Roman" w:hint="eastAsia"/>
          <w:sz w:val="24"/>
          <w:szCs w:val="24"/>
        </w:rPr>
        <w:t>Cr</w:t>
      </w:r>
      <w:r w:rsidRPr="00AE39D1">
        <w:rPr>
          <w:rFonts w:ascii="Times New Roman" w:hAnsi="Times New Roman" w:cs="Times New Roman"/>
          <w:sz w:val="24"/>
          <w:szCs w:val="24"/>
        </w:rPr>
        <w:t xml:space="preserve">, </w:t>
      </w:r>
      <w:r w:rsidR="003B0853" w:rsidRPr="00AE39D1">
        <w:rPr>
          <w:rFonts w:ascii="Times New Roman" w:hAnsi="Times New Roman" w:cs="Times New Roman"/>
          <w:sz w:val="24"/>
          <w:szCs w:val="24"/>
        </w:rPr>
        <w:t xml:space="preserve">as shown in </w:t>
      </w:r>
      <w:r w:rsidR="003B0853" w:rsidRPr="00AE39D1">
        <w:rPr>
          <w:rFonts w:ascii="Times New Roman" w:hAnsi="Times New Roman" w:cs="Times New Roman"/>
          <w:color w:val="ED7D31" w:themeColor="accent2"/>
          <w:sz w:val="24"/>
          <w:szCs w:val="24"/>
        </w:rPr>
        <w:t xml:space="preserve">Fig. </w:t>
      </w:r>
      <w:r w:rsidR="00F279F3" w:rsidRPr="00AE39D1">
        <w:rPr>
          <w:rFonts w:ascii="Times New Roman" w:hAnsi="Times New Roman" w:cs="Times New Roman" w:hint="eastAsia"/>
          <w:color w:val="ED7D31" w:themeColor="accent2"/>
          <w:sz w:val="24"/>
          <w:szCs w:val="24"/>
        </w:rPr>
        <w:t>10</w:t>
      </w:r>
      <w:r w:rsidR="003B0853" w:rsidRPr="00AE39D1">
        <w:rPr>
          <w:rFonts w:ascii="Times New Roman" w:hAnsi="Times New Roman" w:cs="Times New Roman"/>
          <w:color w:val="ED7D31" w:themeColor="accent2"/>
          <w:sz w:val="24"/>
          <w:szCs w:val="24"/>
        </w:rPr>
        <w:t>(a)</w:t>
      </w:r>
      <w:r w:rsidR="003B0853" w:rsidRPr="00AE39D1">
        <w:rPr>
          <w:rFonts w:ascii="Times New Roman" w:hAnsi="Times New Roman" w:cs="Times New Roman"/>
          <w:sz w:val="24"/>
          <w:szCs w:val="24"/>
        </w:rPr>
        <w:t xml:space="preserve">, </w:t>
      </w:r>
      <w:r w:rsidRPr="00AE39D1">
        <w:rPr>
          <w:rFonts w:ascii="Times New Roman" w:hAnsi="Times New Roman" w:cs="Times New Roman"/>
          <w:sz w:val="24"/>
          <w:szCs w:val="24"/>
        </w:rPr>
        <w:t xml:space="preserve">with both solutes producing positive SHAP contributions when present at moderate to high levels. This pattern reflects the complementary strengthening roles of W and Cr: </w:t>
      </w:r>
      <w:r w:rsidR="00CF55F8" w:rsidRPr="00AE39D1">
        <w:rPr>
          <w:rFonts w:ascii="Times New Roman" w:hAnsi="Times New Roman" w:cs="Times New Roman" w:hint="eastAsia"/>
          <w:sz w:val="24"/>
          <w:szCs w:val="24"/>
        </w:rPr>
        <w:t>Cr</w:t>
      </w:r>
      <w:r w:rsidRPr="00AE39D1">
        <w:rPr>
          <w:rFonts w:ascii="Times New Roman" w:hAnsi="Times New Roman" w:cs="Times New Roman"/>
          <w:sz w:val="24"/>
          <w:szCs w:val="24"/>
        </w:rPr>
        <w:t xml:space="preserve"> </w:t>
      </w:r>
      <w:proofErr w:type="spellStart"/>
      <w:r w:rsidRPr="00AE39D1">
        <w:rPr>
          <w:rFonts w:ascii="Times New Roman" w:hAnsi="Times New Roman" w:cs="Times New Roman"/>
          <w:sz w:val="24"/>
          <w:szCs w:val="24"/>
        </w:rPr>
        <w:t>stabilises</w:t>
      </w:r>
      <w:proofErr w:type="spellEnd"/>
      <w:r w:rsidRPr="00AE39D1">
        <w:rPr>
          <w:rFonts w:ascii="Times New Roman" w:hAnsi="Times New Roman" w:cs="Times New Roman"/>
          <w:sz w:val="24"/>
          <w:szCs w:val="24"/>
        </w:rPr>
        <w:t xml:space="preserve"> lath and boundary carbides and reduces oxidation-assisted crack advance, while </w:t>
      </w:r>
      <w:r w:rsidR="00CF55F8" w:rsidRPr="00AE39D1">
        <w:rPr>
          <w:rFonts w:ascii="Times New Roman" w:hAnsi="Times New Roman" w:cs="Times New Roman" w:hint="eastAsia"/>
          <w:sz w:val="24"/>
          <w:szCs w:val="24"/>
        </w:rPr>
        <w:t>W</w:t>
      </w:r>
      <w:r w:rsidRPr="00AE39D1">
        <w:rPr>
          <w:rFonts w:ascii="Times New Roman" w:hAnsi="Times New Roman" w:cs="Times New Roman"/>
          <w:sz w:val="24"/>
          <w:szCs w:val="24"/>
        </w:rPr>
        <w:t xml:space="preserve"> provides strong solid-solution strengthening and promotes precipitates that impede dislocation glide and climb during cyclic strain accumulation</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PEVuZE5vdGU+PENpdGU+PEF1dGhvcj5BYmU8L0F1dGhvcj48WWVhcj4yMDA4PC9ZZWFyPjxSZWNO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PEVuZE5vdGU+PENpdGU+PEF1dGhvcj5BYmU8L0F1dGhvcj48WWVhcj4yMDA4PC9ZZWFyPjxSZWNO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[170, 171]</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The upper cluster of high-Cr and high-W compositions shows consistently positive SHAP values, indicating improved resistance to fatigue-induced substructure degradation.</w:t>
      </w:r>
    </w:p>
    <w:p w14:paraId="4957E736" w14:textId="2D90D5C1" w:rsidR="00EB2242" w:rsidRPr="00AE39D1" w:rsidRDefault="00EB2242" w:rsidP="00EB2242">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SHAP interaction plot of Cr vs Ta shows that the dominant gradient arises from </w:t>
      </w:r>
      <w:r w:rsidR="00CF55F8" w:rsidRPr="00AE39D1">
        <w:rPr>
          <w:rFonts w:ascii="Times New Roman" w:hAnsi="Times New Roman" w:cs="Times New Roman" w:hint="eastAsia"/>
          <w:sz w:val="24"/>
          <w:szCs w:val="24"/>
        </w:rPr>
        <w:t>Cr</w:t>
      </w:r>
      <w:r w:rsidRPr="00AE39D1">
        <w:rPr>
          <w:rFonts w:ascii="Times New Roman" w:hAnsi="Times New Roman" w:cs="Times New Roman"/>
          <w:sz w:val="24"/>
          <w:szCs w:val="24"/>
        </w:rPr>
        <w:t xml:space="preserve"> rather than </w:t>
      </w:r>
      <w:r w:rsidR="00771107" w:rsidRPr="00AE39D1">
        <w:rPr>
          <w:rFonts w:ascii="Times New Roman" w:hAnsi="Times New Roman" w:cs="Times New Roman" w:hint="eastAsia"/>
          <w:sz w:val="24"/>
          <w:szCs w:val="24"/>
        </w:rPr>
        <w:t>Ta</w:t>
      </w:r>
      <w:r w:rsidR="00E20997" w:rsidRPr="00AE39D1">
        <w:rPr>
          <w:rFonts w:ascii="Times New Roman" w:hAnsi="Times New Roman" w:cs="Times New Roman"/>
          <w:sz w:val="24"/>
          <w:szCs w:val="24"/>
        </w:rPr>
        <w:t>,</w:t>
      </w:r>
      <w:r w:rsidR="00A85BE1" w:rsidRPr="00AE39D1">
        <w:t xml:space="preserve"> </w:t>
      </w:r>
      <w:r w:rsidR="00A85BE1" w:rsidRPr="00AE39D1">
        <w:rPr>
          <w:rFonts w:ascii="Times New Roman" w:hAnsi="Times New Roman" w:cs="Times New Roman"/>
          <w:sz w:val="24"/>
          <w:szCs w:val="24"/>
        </w:rPr>
        <w:t xml:space="preserve">as shown in </w:t>
      </w:r>
      <w:r w:rsidR="003B0853" w:rsidRPr="00AE39D1">
        <w:rPr>
          <w:rFonts w:ascii="Times New Roman" w:hAnsi="Times New Roman" w:cs="Times New Roman"/>
          <w:color w:val="ED7D31" w:themeColor="accent2"/>
          <w:sz w:val="24"/>
          <w:szCs w:val="24"/>
        </w:rPr>
        <w:t xml:space="preserve">Fig. </w:t>
      </w:r>
      <w:r w:rsidR="00F279F3" w:rsidRPr="00AE39D1">
        <w:rPr>
          <w:rFonts w:ascii="Times New Roman" w:hAnsi="Times New Roman" w:cs="Times New Roman" w:hint="eastAsia"/>
          <w:color w:val="ED7D31" w:themeColor="accent2"/>
          <w:sz w:val="24"/>
          <w:szCs w:val="24"/>
        </w:rPr>
        <w:t>10</w:t>
      </w:r>
      <w:r w:rsidR="003B0853" w:rsidRPr="00AE39D1">
        <w:rPr>
          <w:rFonts w:ascii="Times New Roman" w:hAnsi="Times New Roman" w:cs="Times New Roman"/>
          <w:color w:val="ED7D31" w:themeColor="accent2"/>
          <w:sz w:val="24"/>
          <w:szCs w:val="24"/>
        </w:rPr>
        <w:t>(b)</w:t>
      </w:r>
      <w:r w:rsidR="003B0853" w:rsidRPr="00AE39D1">
        <w:rPr>
          <w:rFonts w:ascii="Times New Roman" w:hAnsi="Times New Roman" w:cs="Times New Roman"/>
          <w:sz w:val="24"/>
          <w:szCs w:val="24"/>
        </w:rPr>
        <w:t>.</w:t>
      </w:r>
      <w:r w:rsidRPr="00AE39D1">
        <w:rPr>
          <w:rFonts w:ascii="Times New Roman" w:hAnsi="Times New Roman" w:cs="Times New Roman"/>
          <w:sz w:val="24"/>
          <w:szCs w:val="24"/>
        </w:rPr>
        <w:t xml:space="preserve"> Increasing Cr content produces progressively more positive SHAP values, reflecting the well-established role of Cr in </w:t>
      </w:r>
      <w:proofErr w:type="spellStart"/>
      <w:r w:rsidRPr="00AE39D1">
        <w:rPr>
          <w:rFonts w:ascii="Times New Roman" w:hAnsi="Times New Roman" w:cs="Times New Roman"/>
          <w:sz w:val="24"/>
          <w:szCs w:val="24"/>
        </w:rPr>
        <w:t>stabilising</w:t>
      </w:r>
      <w:proofErr w:type="spellEnd"/>
      <w:r w:rsidRPr="00AE39D1">
        <w:rPr>
          <w:rFonts w:ascii="Times New Roman" w:hAnsi="Times New Roman" w:cs="Times New Roman"/>
          <w:sz w:val="24"/>
          <w:szCs w:val="24"/>
        </w:rPr>
        <w:t xml:space="preserve"> the tempered-martensite lath structure and suppressing microstructural degradation during cyclic loading. </w:t>
      </w:r>
      <w:r w:rsidR="00EF2D81" w:rsidRPr="00AE39D1">
        <w:rPr>
          <w:rFonts w:ascii="Times New Roman" w:hAnsi="Times New Roman" w:cs="Times New Roman" w:hint="eastAsia"/>
          <w:sz w:val="24"/>
          <w:szCs w:val="24"/>
        </w:rPr>
        <w:t>Cr</w:t>
      </w:r>
      <w:r w:rsidRPr="00AE39D1">
        <w:rPr>
          <w:rFonts w:ascii="Times New Roman" w:hAnsi="Times New Roman" w:cs="Times New Roman"/>
          <w:sz w:val="24"/>
          <w:szCs w:val="24"/>
        </w:rPr>
        <w:t xml:space="preserve"> promotes the precipitation of </w:t>
      </w:r>
      <m:oMath>
        <m:r>
          <m:rPr>
            <m:nor/>
          </m:rPr>
          <w:rPr>
            <w:rFonts w:ascii="Cambria Math" w:hAnsi="Cambria Math" w:cs="Times New Roman"/>
            <w:sz w:val="24"/>
            <w:szCs w:val="24"/>
          </w:rPr>
          <m:t>M₂₃C₆</m:t>
        </m:r>
      </m:oMath>
      <w:r w:rsidRPr="00AE39D1">
        <w:rPr>
          <w:rFonts w:ascii="Times New Roman" w:hAnsi="Times New Roman" w:cs="Times New Roman"/>
          <w:sz w:val="24"/>
          <w:szCs w:val="24"/>
        </w:rPr>
        <w:t xml:space="preserve"> carbides along lath and prior-austenite boundaries, enhances boundary cohesion, reduces oxidation-assisted crack advance, and maintains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stability, all of which increase the number of cycles required for crack initiation</w:t>
      </w:r>
      <w:r w:rsidR="00025CBF" w:rsidRPr="00AE39D1">
        <w:rPr>
          <w:rFonts w:ascii="Times New Roman" w:hAnsi="Times New Roman" w:cs="Times New Roman" w:hint="eastAsia"/>
          <w:color w:val="ED7D31" w:themeColor="accent2"/>
          <w:sz w:val="24"/>
          <w:szCs w:val="24"/>
        </w:rPr>
        <w:t xml:space="preserve"> </w:t>
      </w:r>
      <w:r w:rsidR="00025CBF" w:rsidRPr="00AE39D1">
        <w:rPr>
          <w:rFonts w:ascii="Times New Roman" w:hAnsi="Times New Roman" w:cs="Times New Roman"/>
          <w:color w:val="ED7D31" w:themeColor="accent2"/>
          <w:sz w:val="24"/>
          <w:szCs w:val="24"/>
        </w:rPr>
        <w:fldChar w:fldCharType="begin"/>
      </w:r>
      <w:r w:rsidR="00D0731D" w:rsidRPr="00AE39D1">
        <w:rPr>
          <w:rFonts w:ascii="Times New Roman" w:hAnsi="Times New Roman" w:cs="Times New Roman"/>
          <w:color w:val="ED7D31" w:themeColor="accent2"/>
          <w:sz w:val="24"/>
          <w:szCs w:val="24"/>
        </w:rPr>
        <w:instrText xml:space="preserve"> ADDIN EN.CITE &lt;EndNote&gt;&lt;Cite&gt;&lt;Author&gt;Hu&lt;/Author&gt;&lt;Year&gt;2014&lt;/Year&gt;&lt;RecNum&gt;114&lt;/RecNum&gt;&lt;DisplayText&gt;[172]&lt;/DisplayText&gt;&lt;record&gt;&lt;rec-number&gt;114&lt;/rec-number&gt;&lt;foreign-keys&gt;&lt;key app="EN" db-id="2xvprxw9o2fpwbezsf5xee9o50x92zwr2vas" timestamp="1764609505"&gt;114&lt;/key&gt;&lt;/foreign-keys&gt;&lt;ref-type name="Journal Article"&gt;17&lt;/ref-type&gt;&lt;contributors&gt;&lt;authors&gt;&lt;author&gt;Hu, Xue&lt;/author&gt;&lt;author&gt;Huang, Lixin&lt;/author&gt;&lt;author&gt;Yan, Wei&lt;/author&gt;&lt;author&gt;Wang, Wei&lt;/author&gt;&lt;author&gt;Sha, Wei&lt;/author&gt;&lt;author&gt;Shan, Yiyin&lt;/author&gt;&lt;author&gt;Yang, Ke&lt;/author&gt;&lt;/authors&gt;&lt;/contributors&gt;&lt;titles&gt;&lt;title&gt;Microstructure evolution in CLAM steel under low cycle fatigue&lt;/title&gt;&lt;secondary-title&gt;Materials Science and Engineering: A&lt;/secondary-title&gt;&lt;/titles&gt;&lt;periodical&gt;&lt;full-title&gt;Materials Science and Engineering: A&lt;/full-title&gt;&lt;/periodical&gt;&lt;pages&gt;356-359&lt;/pages&gt;&lt;volume&gt;607&lt;/volume&gt;&lt;keywords&gt;&lt;keyword&gt;Electron microscopy&lt;/keyword&gt;&lt;keyword&gt;Steel&lt;/keyword&gt;&lt;keyword&gt;Fatigue&lt;/keyword&gt;&lt;keyword&gt;Grain growth&lt;/keyword&gt;&lt;keyword&gt;Grain refinement&lt;/keyword&gt;&lt;keyword&gt;Dislocations&lt;/keyword&gt;&lt;/keywords&gt;&lt;dates&gt;&lt;year&gt;2014&lt;/year&gt;&lt;pub-dates&gt;&lt;date&gt;2014/06/23/&lt;/date&gt;&lt;/pub-dates&gt;&lt;/dates&gt;&lt;isbn&gt;0921-5093&lt;/isbn&gt;&lt;urls&gt;&lt;related-urls&gt;&lt;url&gt;https://www.sciencedirect.com/science/article/pii/S0921509314004419&lt;/url&gt;&lt;/related-urls&gt;&lt;/urls&gt;&lt;electronic-resource-num&gt;https://doi.org/10.1016/j.msea.2014.04.005&lt;/electronic-resource-num&gt;&lt;/record&gt;&lt;/Cite&gt;&lt;/EndNote&gt;</w:instrText>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[172]</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These mechanisms are consistent with the monotonic positive trend seen across the 2</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10 wt.% Cr range, irrespective of Ta content. The </w:t>
      </w:r>
      <w:proofErr w:type="spellStart"/>
      <w:r w:rsidRPr="00AE39D1">
        <w:rPr>
          <w:rFonts w:ascii="Times New Roman" w:hAnsi="Times New Roman" w:cs="Times New Roman"/>
          <w:sz w:val="24"/>
          <w:szCs w:val="24"/>
        </w:rPr>
        <w:t>colour</w:t>
      </w:r>
      <w:proofErr w:type="spellEnd"/>
      <w:r w:rsidRPr="00AE39D1">
        <w:rPr>
          <w:rFonts w:ascii="Times New Roman" w:hAnsi="Times New Roman" w:cs="Times New Roman"/>
          <w:sz w:val="24"/>
          <w:szCs w:val="24"/>
        </w:rPr>
        <w:t xml:space="preserve"> distribution shows no systematic dependence on Ta, indicating that small Ta variations in this dataset do not measurably perturb </w:t>
      </w:r>
      <w:r w:rsidR="00CF55F8" w:rsidRPr="00AE39D1">
        <w:rPr>
          <w:rFonts w:ascii="Times New Roman" w:hAnsi="Times New Roman" w:cs="Times New Roman" w:hint="eastAsia"/>
          <w:sz w:val="24"/>
          <w:szCs w:val="24"/>
        </w:rPr>
        <w:t>Cr</w:t>
      </w:r>
      <w:r w:rsidRPr="00AE39D1">
        <w:rPr>
          <w:rFonts w:ascii="Times New Roman" w:hAnsi="Times New Roman" w:cs="Times New Roman"/>
          <w:sz w:val="24"/>
          <w:szCs w:val="24"/>
        </w:rPr>
        <w:t>-controlled strengthening.</w:t>
      </w:r>
    </w:p>
    <w:p w14:paraId="610A1880" w14:textId="613F2697" w:rsidR="00EB2242" w:rsidRPr="00AE39D1" w:rsidRDefault="00EB2242" w:rsidP="00EB2242">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W vs Ta map similarly indicates that </w:t>
      </w:r>
      <w:r w:rsidR="00771107" w:rsidRPr="00AE39D1">
        <w:rPr>
          <w:rFonts w:ascii="Times New Roman" w:hAnsi="Times New Roman" w:cs="Times New Roman" w:hint="eastAsia"/>
          <w:sz w:val="24"/>
          <w:szCs w:val="24"/>
        </w:rPr>
        <w:t>W</w:t>
      </w:r>
      <w:r w:rsidRPr="00AE39D1">
        <w:rPr>
          <w:rFonts w:ascii="Times New Roman" w:hAnsi="Times New Roman" w:cs="Times New Roman"/>
          <w:sz w:val="24"/>
          <w:szCs w:val="24"/>
        </w:rPr>
        <w:t xml:space="preserve"> is the principal driver of the observed SHAP separation</w:t>
      </w:r>
      <w:r w:rsidR="00E20997" w:rsidRPr="00AE39D1">
        <w:rPr>
          <w:rFonts w:ascii="Times New Roman" w:hAnsi="Times New Roman" w:cs="Times New Roman"/>
          <w:sz w:val="24"/>
          <w:szCs w:val="24"/>
        </w:rPr>
        <w:t>,</w:t>
      </w:r>
      <w:r w:rsidR="003B0853" w:rsidRPr="00AE39D1">
        <w:rPr>
          <w:b/>
          <w:bCs/>
        </w:rPr>
        <w:t xml:space="preserve"> </w:t>
      </w:r>
      <w:r w:rsidR="003B0853" w:rsidRPr="00AE39D1">
        <w:rPr>
          <w:rFonts w:ascii="Times New Roman" w:hAnsi="Times New Roman" w:cs="Times New Roman"/>
          <w:color w:val="ED7D31" w:themeColor="accent2"/>
          <w:sz w:val="24"/>
          <w:szCs w:val="24"/>
        </w:rPr>
        <w:t xml:space="preserve">Fig. </w:t>
      </w:r>
      <w:r w:rsidR="00F279F3" w:rsidRPr="00AE39D1">
        <w:rPr>
          <w:rFonts w:ascii="Times New Roman" w:hAnsi="Times New Roman" w:cs="Times New Roman" w:hint="eastAsia"/>
          <w:color w:val="ED7D31" w:themeColor="accent2"/>
          <w:sz w:val="24"/>
          <w:szCs w:val="24"/>
        </w:rPr>
        <w:t>10</w:t>
      </w:r>
      <w:r w:rsidR="003B0853" w:rsidRPr="00AE39D1">
        <w:rPr>
          <w:rFonts w:ascii="Times New Roman" w:hAnsi="Times New Roman" w:cs="Times New Roman"/>
          <w:color w:val="ED7D31" w:themeColor="accent2"/>
          <w:sz w:val="24"/>
          <w:szCs w:val="24"/>
        </w:rPr>
        <w:t>(</w:t>
      </w:r>
      <w:r w:rsidR="003B0853" w:rsidRPr="00AE39D1">
        <w:rPr>
          <w:rFonts w:ascii="Times New Roman" w:hAnsi="Times New Roman" w:cs="Times New Roman" w:hint="eastAsia"/>
          <w:color w:val="ED7D31" w:themeColor="accent2"/>
          <w:sz w:val="24"/>
          <w:szCs w:val="24"/>
        </w:rPr>
        <w:t>c</w:t>
      </w:r>
      <w:r w:rsidR="003B0853"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 xml:space="preserve">. The SHAP values become increasingly positive when W exceeds roughly 1 wt.%, which agrees with the known role of </w:t>
      </w:r>
      <w:r w:rsidR="00771107" w:rsidRPr="00AE39D1">
        <w:rPr>
          <w:rFonts w:ascii="Times New Roman" w:hAnsi="Times New Roman" w:cs="Times New Roman" w:hint="eastAsia"/>
          <w:sz w:val="24"/>
          <w:szCs w:val="24"/>
        </w:rPr>
        <w:t>W</w:t>
      </w:r>
      <w:r w:rsidRPr="00AE39D1">
        <w:rPr>
          <w:rFonts w:ascii="Times New Roman" w:hAnsi="Times New Roman" w:cs="Times New Roman"/>
          <w:sz w:val="24"/>
          <w:szCs w:val="24"/>
        </w:rPr>
        <w:t xml:space="preserve"> in enhancing cyclic stability through solid-solution strengthening and the formation of W-rich carbides and Laves-</w:t>
      </w:r>
      <w:r w:rsidRPr="00AE39D1">
        <w:rPr>
          <w:rFonts w:ascii="Times New Roman" w:hAnsi="Times New Roman" w:cs="Times New Roman"/>
          <w:sz w:val="24"/>
          <w:szCs w:val="24"/>
        </w:rPr>
        <w:lastRenderedPageBreak/>
        <w:t xml:space="preserve">precursor clusters. These second-phase particles inhibit dislocation rearrangement, retard </w:t>
      </w:r>
      <w:proofErr w:type="spellStart"/>
      <w:r w:rsidRPr="00AE39D1">
        <w:rPr>
          <w:rFonts w:ascii="Times New Roman" w:hAnsi="Times New Roman" w:cs="Times New Roman"/>
          <w:sz w:val="24"/>
          <w:szCs w:val="24"/>
        </w:rPr>
        <w:t>subgrain</w:t>
      </w:r>
      <w:proofErr w:type="spellEnd"/>
      <w:r w:rsidRPr="00AE39D1">
        <w:rPr>
          <w:rFonts w:ascii="Times New Roman" w:hAnsi="Times New Roman" w:cs="Times New Roman"/>
          <w:sz w:val="24"/>
          <w:szCs w:val="24"/>
        </w:rPr>
        <w:t xml:space="preserve"> recovery and delay the onset of cyclic softening, thereby extending the fatigue life</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PEVuZE5vdGU+PENpdGU+PEF1dGhvcj5TaGFua2FyPC9BdXRob3I+PFllYXI+MjAxMjwvWWVhcj48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PEVuZE5vdGU+PENpdGU+PEF1dGhvcj5TaGFua2FyPC9BdXRob3I+PFllYXI+MjAxMjwvWWVhcj48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[20, 99]</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w:t>
      </w:r>
      <w:r w:rsidRPr="00AE39D1">
        <w:t xml:space="preserve"> </w:t>
      </w:r>
      <w:r w:rsidRPr="00AE39D1">
        <w:rPr>
          <w:rFonts w:ascii="Times New Roman" w:hAnsi="Times New Roman" w:cs="Times New Roman"/>
          <w:sz w:val="24"/>
          <w:szCs w:val="24"/>
        </w:rPr>
        <w:t xml:space="preserve">The Ta </w:t>
      </w:r>
      <w:proofErr w:type="spellStart"/>
      <w:r w:rsidRPr="00AE39D1">
        <w:rPr>
          <w:rFonts w:ascii="Times New Roman" w:hAnsi="Times New Roman" w:cs="Times New Roman"/>
          <w:sz w:val="24"/>
          <w:szCs w:val="24"/>
        </w:rPr>
        <w:t>colour</w:t>
      </w:r>
      <w:proofErr w:type="spellEnd"/>
      <w:r w:rsidRPr="00AE39D1">
        <w:rPr>
          <w:rFonts w:ascii="Times New Roman" w:hAnsi="Times New Roman" w:cs="Times New Roman"/>
          <w:sz w:val="24"/>
          <w:szCs w:val="24"/>
        </w:rPr>
        <w:t xml:space="preserve"> bar again shows no discernible clustering or directional gradient: points at different Ta levels occupy overlapping SHAP bands, demonstrating that Ta does not significantly modulate the W-controlled fatigue response within the narrow </w:t>
      </w:r>
      <w:r w:rsidR="003B0853" w:rsidRPr="00AE39D1">
        <w:rPr>
          <w:rFonts w:ascii="Times New Roman" w:hAnsi="Times New Roman" w:cs="Times New Roman"/>
          <w:sz w:val="24"/>
          <w:szCs w:val="24"/>
        </w:rPr>
        <w:t>Ta</w:t>
      </w:r>
      <w:r w:rsidRPr="00AE39D1">
        <w:rPr>
          <w:rFonts w:ascii="Times New Roman" w:hAnsi="Times New Roman" w:cs="Times New Roman"/>
          <w:sz w:val="24"/>
          <w:szCs w:val="24"/>
        </w:rPr>
        <w:t xml:space="preserve"> window of this dataset.</w:t>
      </w:r>
    </w:p>
    <w:p w14:paraId="64CF601C" w14:textId="28375A5E" w:rsidR="00EB2242" w:rsidRPr="00AE39D1" w:rsidRDefault="00EB2242" w:rsidP="000D4846">
      <w:pPr>
        <w:spacing w:beforeLines="25" w:before="78" w:afterLines="25" w:after="78" w:line="360" w:lineRule="auto"/>
        <w:jc w:val="left"/>
        <w:rPr>
          <w:rFonts w:ascii="Times New Roman" w:hAnsi="Times New Roman" w:cs="Times New Roman"/>
          <w:sz w:val="24"/>
          <w:szCs w:val="24"/>
        </w:rPr>
      </w:pPr>
      <w:r w:rsidRPr="00AE39D1">
        <w:rPr>
          <w:rFonts w:ascii="Times New Roman" w:hAnsi="Times New Roman" w:cs="Times New Roman"/>
          <w:sz w:val="24"/>
          <w:szCs w:val="24"/>
        </w:rPr>
        <w:t xml:space="preserve">The absence of any clear Ta-related synergy across the three fatigue maps can be </w:t>
      </w:r>
      <w:proofErr w:type="spellStart"/>
      <w:r w:rsidRPr="00AE39D1">
        <w:rPr>
          <w:rFonts w:ascii="Times New Roman" w:hAnsi="Times New Roman" w:cs="Times New Roman"/>
          <w:sz w:val="24"/>
          <w:szCs w:val="24"/>
        </w:rPr>
        <w:t>rationalised</w:t>
      </w:r>
      <w:proofErr w:type="spellEnd"/>
      <w:r w:rsidRPr="00AE39D1">
        <w:rPr>
          <w:rFonts w:ascii="Times New Roman" w:hAnsi="Times New Roman" w:cs="Times New Roman"/>
          <w:sz w:val="24"/>
          <w:szCs w:val="24"/>
        </w:rPr>
        <w:t xml:space="preserve"> by mechanistic considerations. Ta contributes to fatigue resistance mainly via the formation of thermally stable </w:t>
      </w:r>
      <w:proofErr w:type="spellStart"/>
      <m:oMath>
        <m:r>
          <m:rPr>
            <m:nor/>
          </m:rPr>
          <w:rPr>
            <w:rFonts w:ascii="Cambria Math" w:hAnsi="Cambria Math" w:cs="Times New Roman"/>
            <w:sz w:val="24"/>
            <w:szCs w:val="24"/>
          </w:rPr>
          <m:t>TaC</m:t>
        </m:r>
        <w:proofErr w:type="spellEnd"/>
        <m:r>
          <m:rPr>
            <m:nor/>
          </m:rPr>
          <w:rPr>
            <w:rFonts w:ascii="Cambria Math" w:hAnsi="Cambria Math" w:cs="Times New Roman"/>
            <w:sz w:val="24"/>
            <w:szCs w:val="24"/>
          </w:rPr>
          <m:t>/</m:t>
        </m:r>
        <w:proofErr w:type="spellStart"/>
        <m:r>
          <m:rPr>
            <m:nor/>
          </m:rPr>
          <w:rPr>
            <w:rFonts w:ascii="Cambria Math" w:hAnsi="Cambria Math" w:cs="Times New Roman"/>
            <w:sz w:val="24"/>
            <w:szCs w:val="24"/>
          </w:rPr>
          <m:t>TaN</m:t>
        </m:r>
      </m:oMath>
      <w:proofErr w:type="spellEnd"/>
      <w:r w:rsidRPr="00AE39D1">
        <w:rPr>
          <w:rFonts w:ascii="Times New Roman" w:hAnsi="Times New Roman" w:cs="Times New Roman"/>
          <w:sz w:val="24"/>
          <w:szCs w:val="24"/>
        </w:rPr>
        <w:t xml:space="preserve"> </w:t>
      </w:r>
      <m:oMath>
        <m:r>
          <m:rPr>
            <m:nor/>
          </m:rPr>
          <w:rPr>
            <w:rFonts w:ascii="Cambria Math" w:hAnsi="Cambria Math" w:cs="Times New Roman"/>
            <w:sz w:val="24"/>
            <w:szCs w:val="24"/>
          </w:rPr>
          <m:t>MX</m:t>
        </m:r>
      </m:oMath>
      <w:r w:rsidRPr="00AE39D1">
        <w:rPr>
          <w:rFonts w:ascii="Times New Roman" w:hAnsi="Times New Roman" w:cs="Times New Roman"/>
          <w:sz w:val="24"/>
          <w:szCs w:val="24"/>
        </w:rPr>
        <w:t xml:space="preserve"> precipitates, a mechanism highly effective in creep or long-term high-temperature exposure but much less influential under </w:t>
      </w:r>
      <w:r w:rsidR="00181997" w:rsidRPr="00AE39D1">
        <w:rPr>
          <w:rFonts w:ascii="Times New Roman" w:hAnsi="Times New Roman" w:cs="Times New Roman" w:hint="eastAsia"/>
          <w:sz w:val="24"/>
          <w:szCs w:val="24"/>
        </w:rPr>
        <w:t>LCF</w:t>
      </w:r>
      <w:r w:rsidRPr="00AE39D1">
        <w:rPr>
          <w:rFonts w:ascii="Times New Roman" w:hAnsi="Times New Roman" w:cs="Times New Roman"/>
          <w:sz w:val="24"/>
          <w:szCs w:val="24"/>
        </w:rPr>
        <w:t>, where cyclic softening is dominated by dislocation rearrangement rather than precipitate coarsening</w:t>
      </w:r>
      <w:r w:rsidR="00025CBF" w:rsidRPr="00AE39D1">
        <w:rPr>
          <w:rFonts w:ascii="Times New Roman" w:hAnsi="Times New Roman" w:cs="Times New Roman" w:hint="eastAsia"/>
          <w:sz w:val="24"/>
          <w:szCs w:val="24"/>
        </w:rPr>
        <w:t xml:space="preserve"> </w:t>
      </w:r>
      <w:r w:rsidR="00025CBF" w:rsidRPr="00AE39D1">
        <w:rPr>
          <w:rFonts w:ascii="Times New Roman" w:hAnsi="Times New Roman" w:cs="Times New Roman"/>
          <w:color w:val="ED7D31" w:themeColor="accent2"/>
          <w:sz w:val="24"/>
          <w:szCs w:val="24"/>
        </w:rPr>
        <w:fldChar w:fldCharType="begin">
          <w:fldData xml:space="preserve">PEVuZE5vdGU+PENpdGU+PEF1dGhvcj5RaXU8L0F1dGhvcj48WWVhcj4yMDIyPC9ZZWFyPjxSZWNO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</w:fldData>
        </w:fldChar>
      </w:r>
      <w:r w:rsidR="00D0731D" w:rsidRPr="00AE39D1">
        <w:rPr>
          <w:rFonts w:ascii="Times New Roman" w:hAnsi="Times New Roman" w:cs="Times New Roman"/>
          <w:color w:val="ED7D31" w:themeColor="accent2"/>
          <w:sz w:val="24"/>
          <w:szCs w:val="24"/>
        </w:rPr>
        <w:instrText xml:space="preserve"> ADDIN EN.CITE </w:instrText>
      </w:r>
      <w:r w:rsidR="00D0731D" w:rsidRPr="00AE39D1">
        <w:rPr>
          <w:rFonts w:ascii="Times New Roman" w:hAnsi="Times New Roman" w:cs="Times New Roman"/>
          <w:color w:val="ED7D31" w:themeColor="accent2"/>
          <w:sz w:val="24"/>
          <w:szCs w:val="24"/>
        </w:rPr>
        <w:fldChar w:fldCharType="begin">
          <w:fldData xml:space="preserve">PEVuZE5vdGU+PENpdGU+PEF1dGhvcj5RaXU8L0F1dGhvcj48WWVhcj4yMDIyPC9ZZWFyPjxSZWNO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</w:fldData>
        </w:fldChar>
      </w:r>
      <w:r w:rsidR="00D0731D" w:rsidRPr="00AE39D1">
        <w:rPr>
          <w:rFonts w:ascii="Times New Roman" w:hAnsi="Times New Roman" w:cs="Times New Roman"/>
          <w:color w:val="ED7D31" w:themeColor="accent2"/>
          <w:sz w:val="24"/>
          <w:szCs w:val="24"/>
        </w:rPr>
        <w:instrText xml:space="preserve"> ADDIN EN.CITE.DATA </w:instrText>
      </w:r>
      <w:r w:rsidR="00D0731D" w:rsidRPr="00AE39D1">
        <w:rPr>
          <w:rFonts w:ascii="Times New Roman" w:hAnsi="Times New Roman" w:cs="Times New Roman"/>
          <w:color w:val="ED7D31" w:themeColor="accent2"/>
          <w:sz w:val="24"/>
          <w:szCs w:val="24"/>
        </w:rPr>
      </w:r>
      <w:r w:rsidR="00D0731D" w:rsidRPr="00AE39D1">
        <w:rPr>
          <w:rFonts w:ascii="Times New Roman" w:hAnsi="Times New Roman" w:cs="Times New Roman"/>
          <w:color w:val="ED7D31" w:themeColor="accent2"/>
          <w:sz w:val="24"/>
          <w:szCs w:val="24"/>
        </w:rPr>
        <w:fldChar w:fldCharType="end"/>
      </w:r>
      <w:r w:rsidR="00025CBF" w:rsidRPr="00AE39D1">
        <w:rPr>
          <w:rFonts w:ascii="Times New Roman" w:hAnsi="Times New Roman" w:cs="Times New Roman"/>
          <w:color w:val="ED7D31" w:themeColor="accent2"/>
          <w:sz w:val="24"/>
          <w:szCs w:val="24"/>
        </w:rPr>
      </w:r>
      <w:r w:rsidR="00025CBF" w:rsidRPr="00AE39D1">
        <w:rPr>
          <w:rFonts w:ascii="Times New Roman" w:hAnsi="Times New Roman" w:cs="Times New Roman"/>
          <w:color w:val="ED7D31" w:themeColor="accent2"/>
          <w:sz w:val="24"/>
          <w:szCs w:val="24"/>
        </w:rPr>
        <w:fldChar w:fldCharType="separate"/>
      </w:r>
      <w:r w:rsidR="00D0731D" w:rsidRPr="00AE39D1">
        <w:rPr>
          <w:rFonts w:ascii="Times New Roman" w:hAnsi="Times New Roman" w:cs="Times New Roman"/>
          <w:noProof/>
          <w:color w:val="ED7D31" w:themeColor="accent2"/>
          <w:sz w:val="24"/>
          <w:szCs w:val="24"/>
        </w:rPr>
        <w:t>[142, 143]</w:t>
      </w:r>
      <w:r w:rsidR="00025CBF" w:rsidRPr="00AE39D1">
        <w:rPr>
          <w:rFonts w:ascii="Times New Roman" w:hAnsi="Times New Roman" w:cs="Times New Roman"/>
          <w:color w:val="ED7D31" w:themeColor="accent2"/>
          <w:sz w:val="24"/>
          <w:szCs w:val="24"/>
        </w:rPr>
        <w:fldChar w:fldCharType="end"/>
      </w:r>
      <w:r w:rsidRPr="00AE39D1">
        <w:rPr>
          <w:rFonts w:ascii="Times New Roman" w:hAnsi="Times New Roman" w:cs="Times New Roman"/>
          <w:sz w:val="24"/>
          <w:szCs w:val="24"/>
        </w:rPr>
        <w:t xml:space="preserve">. </w:t>
      </w:r>
      <w:r w:rsidR="000D4846" w:rsidRPr="00AE39D1">
        <w:rPr>
          <w:rFonts w:ascii="Times New Roman" w:hAnsi="Times New Roman" w:cs="Times New Roman"/>
          <w:noProof/>
          <w:sz w:val="24"/>
          <w:szCs w:val="24"/>
        </w:rPr>
        <w:drawing>
          <wp:inline distT="0" distB="0" distL="0" distR="0" wp14:anchorId="6E92892F" wp14:editId="49B978AA">
            <wp:extent cx="5278120" cy="3743325"/>
            <wp:effectExtent l="0" t="0" r="5080" b="3175"/>
            <wp:docPr id="1442372546" name="图片 6" descr="A diagram of different types of fatig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72546" name="图片 6" descr="A diagram of different types of fatigu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8120" cy="3743325"/>
                    </a:xfrm>
                    <a:prstGeom prst="rect">
                      <a:avLst/>
                    </a:prstGeom>
                  </pic:spPr>
                </pic:pic>
              </a:graphicData>
            </a:graphic>
          </wp:inline>
        </w:drawing>
      </w:r>
    </w:p>
    <w:p w14:paraId="26F75B2D" w14:textId="5C12A72B" w:rsidR="00EB2242" w:rsidRPr="00AE39D1" w:rsidRDefault="00EB2242" w:rsidP="00EB2242">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Consequently, the SHAP response under fatigue is governed almost entirely by Cr and W, with Ta showing neither a directional effect nor measurable interaction within the explored composition space.</w:t>
      </w:r>
    </w:p>
    <w:p w14:paraId="787CA5B6" w14:textId="3C7C782B" w:rsidR="001531AE" w:rsidRPr="00AE39D1" w:rsidRDefault="001531AE" w:rsidP="00EB2242">
      <w:pPr>
        <w:spacing w:beforeLines="25" w:before="78" w:afterLines="25" w:after="78" w:line="360" w:lineRule="auto"/>
        <w:rPr>
          <w:rFonts w:ascii="Times New Roman" w:hAnsi="Times New Roman" w:cs="Times New Roman"/>
          <w:sz w:val="24"/>
          <w:szCs w:val="24"/>
        </w:rPr>
      </w:pPr>
    </w:p>
    <w:p w14:paraId="3636FCF1" w14:textId="5EED515C" w:rsidR="00025CBF" w:rsidRPr="00AE39D1" w:rsidRDefault="00025CBF" w:rsidP="00EB2242">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b/>
          <w:bCs/>
        </w:rPr>
        <w:lastRenderedPageBreak/>
        <w:t xml:space="preserve">Fig. </w:t>
      </w:r>
      <w:r w:rsidR="00F279F3" w:rsidRPr="00AE39D1">
        <w:rPr>
          <w:rFonts w:ascii="Times New Roman" w:hAnsi="Times New Roman" w:cs="Times New Roman" w:hint="eastAsia"/>
          <w:b/>
          <w:bCs/>
        </w:rPr>
        <w:t>10</w:t>
      </w:r>
      <w:r w:rsidRPr="00AE39D1">
        <w:rPr>
          <w:rFonts w:ascii="Times New Roman" w:hAnsi="Times New Roman" w:cs="Times New Roman"/>
          <w:b/>
          <w:bCs/>
        </w:rPr>
        <w:t xml:space="preserve">. </w:t>
      </w:r>
      <w:r w:rsidR="003B0853" w:rsidRPr="00AE39D1">
        <w:rPr>
          <w:rFonts w:ascii="Times New Roman" w:hAnsi="Times New Roman" w:cs="Times New Roman"/>
        </w:rPr>
        <w:t>Pairwise SHAP interaction plots for key solutes under LCF conditions: (a) W</w:t>
      </w:r>
      <w:r w:rsidR="00DE750F" w:rsidRPr="00AE39D1">
        <w:rPr>
          <w:rFonts w:ascii="Times New Roman" w:hAnsi="Times New Roman" w:cs="Times New Roman" w:hint="eastAsia"/>
        </w:rPr>
        <w:t>-</w:t>
      </w:r>
      <w:r w:rsidR="003B0853" w:rsidRPr="00AE39D1">
        <w:rPr>
          <w:rFonts w:ascii="Times New Roman" w:hAnsi="Times New Roman" w:cs="Times New Roman"/>
        </w:rPr>
        <w:t>Cr, (b) Cr</w:t>
      </w:r>
      <w:r w:rsidR="00DE750F" w:rsidRPr="00AE39D1">
        <w:rPr>
          <w:rFonts w:ascii="Times New Roman" w:hAnsi="Times New Roman" w:cs="Times New Roman" w:hint="eastAsia"/>
        </w:rPr>
        <w:t>-</w:t>
      </w:r>
      <w:r w:rsidR="003B0853" w:rsidRPr="00AE39D1">
        <w:rPr>
          <w:rFonts w:ascii="Times New Roman" w:hAnsi="Times New Roman" w:cs="Times New Roman"/>
        </w:rPr>
        <w:t>Ta, and (c) W</w:t>
      </w:r>
      <w:r w:rsidR="00DE750F" w:rsidRPr="00AE39D1">
        <w:rPr>
          <w:rFonts w:ascii="Times New Roman" w:hAnsi="Times New Roman" w:cs="Times New Roman" w:hint="eastAsia"/>
        </w:rPr>
        <w:t>-</w:t>
      </w:r>
      <w:r w:rsidR="003B0853" w:rsidRPr="00AE39D1">
        <w:rPr>
          <w:rFonts w:ascii="Times New Roman" w:hAnsi="Times New Roman" w:cs="Times New Roman"/>
        </w:rPr>
        <w:t xml:space="preserve">Ta. </w:t>
      </w:r>
      <w:r w:rsidR="00E20997" w:rsidRPr="00AE39D1">
        <w:rPr>
          <w:rFonts w:ascii="Times New Roman" w:hAnsi="Times New Roman" w:cs="Times New Roman"/>
        </w:rPr>
        <w:t>I</w:t>
      </w:r>
      <w:r w:rsidR="003B0853" w:rsidRPr="00AE39D1">
        <w:rPr>
          <w:rFonts w:ascii="Times New Roman" w:hAnsi="Times New Roman" w:cs="Times New Roman"/>
        </w:rPr>
        <w:t>llustrate how coupled solute effects shape the model response</w:t>
      </w:r>
      <w:r w:rsidRPr="00AE39D1">
        <w:rPr>
          <w:rFonts w:ascii="Times New Roman" w:hAnsi="Times New Roman" w:cs="Times New Roman"/>
        </w:rPr>
        <w:t>.</w:t>
      </w:r>
    </w:p>
    <w:p w14:paraId="3595F3B6" w14:textId="574B4D87" w:rsidR="006F4F95" w:rsidRPr="00AE39D1" w:rsidRDefault="00115EA3" w:rsidP="006F4F95">
      <w:pPr>
        <w:pStyle w:val="Heading3"/>
        <w:spacing w:beforeLines="100" w:before="312" w:after="0" w:line="360" w:lineRule="auto"/>
        <w:rPr>
          <w:rFonts w:ascii="Times New Roman" w:hAnsi="Times New Roman" w:cs="Times New Roman"/>
          <w:sz w:val="24"/>
          <w:szCs w:val="24"/>
        </w:rPr>
      </w:pPr>
      <w:r w:rsidRPr="00AE39D1">
        <w:rPr>
          <w:rFonts w:ascii="Times New Roman" w:hAnsi="Times New Roman" w:cs="Times New Roman"/>
          <w:sz w:val="24"/>
          <w:szCs w:val="24"/>
        </w:rPr>
        <w:t>3.</w:t>
      </w:r>
      <w:r w:rsidRPr="00AE39D1">
        <w:rPr>
          <w:rFonts w:ascii="Times New Roman" w:hAnsi="Times New Roman" w:cs="Times New Roman" w:hint="eastAsia"/>
          <w:sz w:val="24"/>
          <w:szCs w:val="24"/>
        </w:rPr>
        <w:t>5</w:t>
      </w:r>
      <w:r w:rsidRPr="00AE39D1">
        <w:rPr>
          <w:rFonts w:ascii="Times New Roman" w:hAnsi="Times New Roman" w:cs="Times New Roman"/>
          <w:sz w:val="24"/>
          <w:szCs w:val="24"/>
        </w:rPr>
        <w:t xml:space="preserve">. </w:t>
      </w:r>
      <w:bookmarkStart w:id="37" w:name="_Hlk206163973"/>
      <w:r w:rsidR="00462A67" w:rsidRPr="00AE39D1">
        <w:rPr>
          <w:rFonts w:ascii="Times New Roman" w:hAnsi="Times New Roman" w:cs="Times New Roman"/>
          <w:sz w:val="24"/>
          <w:szCs w:val="24"/>
        </w:rPr>
        <w:t xml:space="preserve">Concurrent </w:t>
      </w:r>
      <w:proofErr w:type="spellStart"/>
      <w:r w:rsidR="00462A67" w:rsidRPr="00AE39D1">
        <w:rPr>
          <w:rFonts w:ascii="Times New Roman" w:hAnsi="Times New Roman" w:cs="Times New Roman"/>
          <w:sz w:val="24"/>
          <w:szCs w:val="24"/>
        </w:rPr>
        <w:t>Optimisation</w:t>
      </w:r>
      <w:proofErr w:type="spellEnd"/>
      <w:r w:rsidR="00462A67" w:rsidRPr="00AE39D1">
        <w:rPr>
          <w:rFonts w:ascii="Times New Roman" w:hAnsi="Times New Roman" w:cs="Times New Roman"/>
          <w:sz w:val="24"/>
          <w:szCs w:val="24"/>
        </w:rPr>
        <w:t xml:space="preserve"> of Creep and </w:t>
      </w:r>
      <w:r w:rsidR="00181997" w:rsidRPr="00AE39D1">
        <w:rPr>
          <w:rFonts w:ascii="Times New Roman" w:hAnsi="Times New Roman" w:cs="Times New Roman" w:hint="eastAsia"/>
          <w:sz w:val="24"/>
          <w:szCs w:val="24"/>
        </w:rPr>
        <w:t>LCF</w:t>
      </w:r>
      <w:r w:rsidR="00462A67" w:rsidRPr="00AE39D1">
        <w:rPr>
          <w:rFonts w:ascii="Times New Roman" w:hAnsi="Times New Roman" w:cs="Times New Roman"/>
          <w:sz w:val="24"/>
          <w:szCs w:val="24"/>
        </w:rPr>
        <w:t xml:space="preserve"> Performance Using NSGA-II</w:t>
      </w:r>
    </w:p>
    <w:p w14:paraId="2FE98F0B" w14:textId="4F9873FA" w:rsidR="00C42E60" w:rsidRPr="00AE39D1" w:rsidRDefault="00C42E60" w:rsidP="00C42E60">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Building on the high predictive accuracy demonstrated by both surrogate models in the previous sections, together with their physically consistent SHAP interpretations, a multi</w:t>
      </w:r>
      <w:r w:rsidR="005C405D" w:rsidRPr="00AE39D1">
        <w:rPr>
          <w:rFonts w:ascii="Times New Roman" w:hAnsi="Times New Roman" w:cs="Times New Roman"/>
          <w:sz w:val="24"/>
          <w:szCs w:val="24"/>
        </w:rPr>
        <w:t>-</w:t>
      </w:r>
      <w:r w:rsidRPr="00AE39D1">
        <w:rPr>
          <w:rFonts w:ascii="Times New Roman" w:hAnsi="Times New Roman" w:cs="Times New Roman"/>
          <w:sz w:val="24"/>
          <w:szCs w:val="24"/>
        </w:rPr>
        <w:t xml:space="preserve">objective alloy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framework was developed to identify compositions that simultaneously enhance creep resistance and </w:t>
      </w:r>
      <w:r w:rsidR="005C405D" w:rsidRPr="00AE39D1">
        <w:rPr>
          <w:rFonts w:ascii="Times New Roman" w:hAnsi="Times New Roman" w:cs="Times New Roman"/>
          <w:sz w:val="24"/>
          <w:szCs w:val="24"/>
        </w:rPr>
        <w:t xml:space="preserve">LCF </w:t>
      </w:r>
      <w:r w:rsidRPr="00AE39D1">
        <w:rPr>
          <w:rFonts w:ascii="Times New Roman" w:hAnsi="Times New Roman" w:cs="Times New Roman"/>
          <w:sz w:val="24"/>
          <w:szCs w:val="24"/>
        </w:rPr>
        <w:t>life. The two surrogate models, namely the dual mechanism physics</w:t>
      </w:r>
      <w:r w:rsidR="005C405D" w:rsidRPr="00AE39D1">
        <w:rPr>
          <w:rFonts w:ascii="Times New Roman" w:hAnsi="Times New Roman" w:cs="Times New Roman"/>
          <w:sz w:val="24"/>
          <w:szCs w:val="24"/>
        </w:rPr>
        <w:t>-</w:t>
      </w:r>
      <w:r w:rsidRPr="00AE39D1">
        <w:rPr>
          <w:rFonts w:ascii="Times New Roman" w:hAnsi="Times New Roman" w:cs="Times New Roman"/>
          <w:sz w:val="24"/>
          <w:szCs w:val="24"/>
        </w:rPr>
        <w:t>informed creep PINN and the MLP</w:t>
      </w:r>
      <w:r w:rsidR="005C405D" w:rsidRPr="00AE39D1">
        <w:rPr>
          <w:rFonts w:ascii="Times New Roman" w:hAnsi="Times New Roman" w:cs="Times New Roman"/>
          <w:sz w:val="24"/>
          <w:szCs w:val="24"/>
        </w:rPr>
        <w:t>-</w:t>
      </w:r>
      <w:r w:rsidRPr="00AE39D1">
        <w:rPr>
          <w:rFonts w:ascii="Times New Roman" w:hAnsi="Times New Roman" w:cs="Times New Roman"/>
          <w:sz w:val="24"/>
          <w:szCs w:val="24"/>
        </w:rPr>
        <w:t>based LCF predictor, provide reliable and mechanistically interpretable performance estimators, which makes them suitable for high</w:t>
      </w:r>
      <w:r w:rsidR="005C405D" w:rsidRPr="00AE39D1">
        <w:rPr>
          <w:rFonts w:ascii="Times New Roman" w:hAnsi="Times New Roman" w:cs="Times New Roman"/>
          <w:sz w:val="24"/>
          <w:szCs w:val="24"/>
        </w:rPr>
        <w:t>-</w:t>
      </w:r>
      <w:r w:rsidRPr="00AE39D1">
        <w:rPr>
          <w:rFonts w:ascii="Times New Roman" w:hAnsi="Times New Roman" w:cs="Times New Roman"/>
          <w:sz w:val="24"/>
          <w:szCs w:val="24"/>
        </w:rPr>
        <w:t xml:space="preserve">dimensional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tasks.</w:t>
      </w:r>
    </w:p>
    <w:p w14:paraId="3587DEE4" w14:textId="43CF7A67" w:rsidR="00C42E60" w:rsidRPr="00AE39D1" w:rsidRDefault="00C42E60" w:rsidP="00C42E60">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 xml:space="preserve">The design variable in the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is the alloy composition vector, defined in </w:t>
      </w:r>
      <w:r w:rsidRPr="00AE39D1">
        <w:rPr>
          <w:rFonts w:ascii="Times New Roman" w:hAnsi="Times New Roman" w:cs="Times New Roman"/>
          <w:color w:val="ED7D31" w:themeColor="accent2"/>
          <w:sz w:val="24"/>
          <w:szCs w:val="24"/>
        </w:rPr>
        <w:t>Eq. (</w:t>
      </w:r>
      <w:r w:rsidR="00F279F3" w:rsidRPr="00AE39D1">
        <w:rPr>
          <w:rFonts w:ascii="Times New Roman" w:hAnsi="Times New Roman" w:cs="Times New Roman" w:hint="eastAsia"/>
          <w:color w:val="ED7D31" w:themeColor="accent2"/>
          <w:sz w:val="24"/>
          <w:szCs w:val="24"/>
        </w:rPr>
        <w:t>13</w:t>
      </w:r>
      <w:r w:rsidRPr="00AE39D1">
        <w:rPr>
          <w:rFonts w:ascii="Times New Roman" w:hAnsi="Times New Roman" w:cs="Times New Roman"/>
          <w:color w:val="ED7D31" w:themeColor="accent2"/>
          <w:sz w:val="24"/>
          <w:szCs w:val="24"/>
        </w:rPr>
        <w:t>)</w:t>
      </w:r>
      <w:r w:rsidRPr="00AE39D1">
        <w:rPr>
          <w:rFonts w:ascii="Times New Roman" w:hAnsi="Times New Roman" w:cs="Times New Roman"/>
          <w:sz w:val="24"/>
          <w:szCs w:val="24"/>
        </w:rPr>
        <w:t>. Iron is treated as the balance element such that the total mass fraction of solutes remains below 100 percent.</w:t>
      </w:r>
    </w:p>
    <w:p w14:paraId="71F9CF62" w14:textId="21F182A9" w:rsidR="003E7FF4" w:rsidRPr="00AE39D1" w:rsidRDefault="00F462ED" w:rsidP="00F462ED">
      <w:pPr>
        <w:pStyle w:val="a"/>
      </w:pPr>
      <w:r w:rsidRPr="00AE39D1">
        <w:rPr>
          <w:rFonts w:asciiTheme="minorHAnsi" w:eastAsiaTheme="minorEastAsia" w:hAnsiTheme="minorHAnsi" w:cstheme="minorBidi"/>
          <w:iCs/>
        </w:rPr>
        <w:tab/>
      </w:r>
      <m:oMath>
        <m:r>
          <w:rPr>
            <w:rFonts w:ascii="Cambria Math" w:hAnsi="Cambria Math"/>
          </w:rPr>
          <m:t>x</m:t>
        </m:r>
        <m:r>
          <m:rPr>
            <m:sty m:val="p"/>
          </m:rPr>
          <w:rPr>
            <w:rFonts w:ascii="Cambria Math" w:hAnsi="Cambria Math"/>
          </w:rPr>
          <m:t>=[</m:t>
        </m:r>
        <m:r>
          <w:rPr>
            <w:rFonts w:ascii="Cambria Math" w:hAnsi="Cambria Math"/>
          </w:rPr>
          <m:t>C</m:t>
        </m:r>
        <m:r>
          <m:rPr>
            <m:sty m:val="p"/>
          </m:rPr>
          <w:rPr>
            <w:rFonts w:ascii="Cambria Math" w:hAnsi="Cambria Math"/>
          </w:rPr>
          <m:t xml:space="preserve">,  </m:t>
        </m:r>
        <m:r>
          <w:rPr>
            <w:rFonts w:ascii="Cambria Math" w:hAnsi="Cambria Math"/>
          </w:rPr>
          <m:t>Si</m:t>
        </m:r>
        <m:r>
          <m:rPr>
            <m:sty m:val="p"/>
          </m:rPr>
          <w:rPr>
            <w:rFonts w:ascii="Cambria Math" w:hAnsi="Cambria Math"/>
          </w:rPr>
          <m:t xml:space="preserve">,  </m:t>
        </m:r>
        <m:r>
          <w:rPr>
            <w:rFonts w:ascii="Cambria Math" w:hAnsi="Cambria Math"/>
          </w:rPr>
          <m:t>Mn</m:t>
        </m:r>
        <m:r>
          <m:rPr>
            <m:sty m:val="p"/>
          </m:rPr>
          <w:rPr>
            <w:rFonts w:ascii="Cambria Math" w:hAnsi="Cambria Math"/>
          </w:rPr>
          <m:t xml:space="preserve">,  </m:t>
        </m:r>
        <m:r>
          <w:rPr>
            <w:rFonts w:ascii="Cambria Math" w:hAnsi="Cambria Math"/>
          </w:rPr>
          <m:t>P</m:t>
        </m:r>
        <m:r>
          <m:rPr>
            <m:sty m:val="p"/>
          </m:rPr>
          <w:rPr>
            <w:rFonts w:ascii="Cambria Math" w:hAnsi="Cambria Math"/>
          </w:rPr>
          <m:t xml:space="preserve">,  </m:t>
        </m:r>
        <m:r>
          <w:rPr>
            <w:rFonts w:ascii="Cambria Math" w:hAnsi="Cambria Math"/>
          </w:rPr>
          <m:t>S</m:t>
        </m:r>
        <m:r>
          <m:rPr>
            <m:sty m:val="p"/>
          </m:rPr>
          <w:rPr>
            <w:rFonts w:ascii="Cambria Math" w:hAnsi="Cambria Math"/>
          </w:rPr>
          <m:t xml:space="preserve">,  </m:t>
        </m:r>
        <m:r>
          <w:rPr>
            <w:rFonts w:ascii="Cambria Math" w:hAnsi="Cambria Math"/>
          </w:rPr>
          <m:t>Cr</m:t>
        </m:r>
        <m:r>
          <m:rPr>
            <m:sty m:val="p"/>
          </m:rPr>
          <w:rPr>
            <w:rFonts w:ascii="Cambria Math" w:hAnsi="Cambria Math"/>
          </w:rPr>
          <m:t xml:space="preserve">,  </m:t>
        </m:r>
        <m:r>
          <w:rPr>
            <w:rFonts w:ascii="Cambria Math" w:hAnsi="Cambria Math"/>
          </w:rPr>
          <m:t>W</m:t>
        </m:r>
        <m:r>
          <m:rPr>
            <m:sty m:val="p"/>
          </m:rPr>
          <w:rPr>
            <w:rFonts w:ascii="Cambria Math" w:hAnsi="Cambria Math"/>
          </w:rPr>
          <m:t xml:space="preserve">,  </m:t>
        </m:r>
        <m:r>
          <w:rPr>
            <w:rFonts w:ascii="Cambria Math" w:hAnsi="Cambria Math"/>
          </w:rPr>
          <m:t>Ta</m:t>
        </m:r>
        <m:r>
          <m:rPr>
            <m:sty m:val="p"/>
          </m:rPr>
          <w:rPr>
            <w:rFonts w:ascii="Cambria Math" w:hAnsi="Cambria Math"/>
          </w:rPr>
          <m:t xml:space="preserve">,  </m:t>
        </m:r>
        <m:r>
          <w:rPr>
            <w:rFonts w:ascii="Cambria Math" w:hAnsi="Cambria Math"/>
          </w:rPr>
          <m:t>V</m:t>
        </m:r>
        <m:r>
          <m:rPr>
            <m:sty m:val="p"/>
          </m:rPr>
          <w:rPr>
            <w:rFonts w:ascii="Cambria Math" w:hAnsi="Cambria Math"/>
          </w:rPr>
          <m:t>,… ]</m:t>
        </m:r>
      </m:oMath>
      <w:r w:rsidRPr="00AE39D1">
        <w:rPr>
          <w:rFonts w:asciiTheme="minorHAnsi" w:eastAsiaTheme="minorEastAsia" w:hAnsiTheme="minorHAnsi" w:cstheme="minorBidi"/>
        </w:rPr>
        <w:tab/>
      </w:r>
      <w:r w:rsidRPr="00AE39D1">
        <w:rPr>
          <w:rFonts w:hint="eastAsia"/>
        </w:rPr>
        <w:t>(</w:t>
      </w:r>
      <w:r w:rsidR="00F279F3" w:rsidRPr="00AE39D1">
        <w:rPr>
          <w:rFonts w:hint="eastAsia"/>
        </w:rPr>
        <w:t>13</w:t>
      </w:r>
      <w:r w:rsidRPr="00AE39D1">
        <w:rPr>
          <w:rFonts w:hint="eastAsia"/>
        </w:rPr>
        <w:t>)</w:t>
      </w:r>
    </w:p>
    <w:p w14:paraId="680096BD" w14:textId="0538CDA4" w:rsidR="00C42E60" w:rsidRPr="00AE39D1" w:rsidRDefault="00C42E60" w:rsidP="00F462ED">
      <w:pPr>
        <w:pStyle w:val="a"/>
      </w:pPr>
      <w:r w:rsidRPr="00AE39D1">
        <w:t xml:space="preserve">The first objective function corresponds to creep performance. A </w:t>
      </w:r>
      <w:proofErr w:type="spellStart"/>
      <w:r w:rsidRPr="00AE39D1">
        <w:t>normalised</w:t>
      </w:r>
      <w:proofErr w:type="spellEnd"/>
      <w:r w:rsidRPr="00AE39D1">
        <w:t xml:space="preserve"> squared improvement metric was selected because it enhances </w:t>
      </w:r>
      <w:proofErr w:type="spellStart"/>
      <w:r w:rsidRPr="00AE39D1">
        <w:t>optimisation</w:t>
      </w:r>
      <w:proofErr w:type="spellEnd"/>
      <w:r w:rsidRPr="00AE39D1">
        <w:t xml:space="preserve"> stability and amplifies meaningful deviations from the Eurofer97 baseline. The formulation is given in </w:t>
      </w:r>
      <w:r w:rsidRPr="00AE39D1">
        <w:rPr>
          <w:color w:val="ED7D31" w:themeColor="accent2"/>
        </w:rPr>
        <w:t>Eq. (</w:t>
      </w:r>
      <w:r w:rsidR="00F279F3" w:rsidRPr="00AE39D1">
        <w:rPr>
          <w:rFonts w:hint="eastAsia"/>
          <w:color w:val="ED7D31" w:themeColor="accent2"/>
        </w:rPr>
        <w:t>14</w:t>
      </w:r>
      <w:r w:rsidRPr="00AE39D1">
        <w:rPr>
          <w:color w:val="ED7D31" w:themeColor="accent2"/>
        </w:rPr>
        <w:t>)</w:t>
      </w:r>
      <w:r w:rsidRPr="00AE39D1">
        <w:t>, where</w:t>
      </w:r>
      <w:r w:rsidRPr="00AE39D1">
        <w:rPr>
          <w:rFonts w:hint="eastAsia"/>
        </w:rPr>
        <w:t xml:space="preserve"> </w:t>
      </w:r>
      <m:oMath>
        <m:sSub>
          <m:sSubPr>
            <m:ctrlPr>
              <w:rPr>
                <w:rFonts w:ascii="Cambria Math" w:hAnsi="Cambria Math"/>
              </w:rPr>
            </m:ctrlPr>
          </m:sSubPr>
          <m:e>
            <m:r>
              <w:rPr>
                <w:rFonts w:ascii="Cambria Math" w:hAnsi="Cambria Math"/>
              </w:rPr>
              <m:t>t</m:t>
            </m:r>
          </m:e>
          <m:sub>
            <m:r>
              <w:rPr>
                <w:rFonts w:ascii="Cambria Math" w:hAnsi="Cambria Math"/>
              </w:rPr>
              <m:t>r</m:t>
            </m:r>
          </m:sub>
        </m:sSub>
        <m:d>
          <m:dPr>
            <m:ctrlPr>
              <w:rPr>
                <w:rFonts w:ascii="Cambria Math" w:hAnsi="Cambria Math"/>
              </w:rPr>
            </m:ctrlPr>
          </m:dPr>
          <m:e>
            <m:r>
              <w:rPr>
                <w:rFonts w:ascii="Cambria Math" w:hAnsi="Cambria Math"/>
              </w:rPr>
              <m:t>x</m:t>
            </m:r>
          </m:e>
        </m:d>
      </m:oMath>
      <w:r w:rsidRPr="00AE39D1">
        <w:t xml:space="preserve"> denotes the predicted rupture time and </w:t>
      </w:r>
      <m:oMath>
        <m:sSubSup>
          <m:sSubSupPr>
            <m:ctrlPr>
              <w:rPr>
                <w:rFonts w:ascii="Cambria Math" w:hAnsi="Cambria Math"/>
              </w:rPr>
            </m:ctrlPr>
          </m:sSubSupPr>
          <m:e>
            <m:r>
              <w:rPr>
                <w:rFonts w:ascii="Cambria Math" w:hAnsi="Cambria Math"/>
              </w:rPr>
              <m:t>t</m:t>
            </m:r>
          </m:e>
          <m:sub>
            <m:r>
              <w:rPr>
                <w:rFonts w:ascii="Cambria Math" w:hAnsi="Cambria Math"/>
              </w:rPr>
              <m:t>r</m:t>
            </m:r>
          </m:sub>
          <m:sup>
            <m:r>
              <w:rPr>
                <w:rFonts w:ascii="Cambria Math" w:hAnsi="Cambria Math"/>
              </w:rPr>
              <m:t>Euro</m:t>
            </m:r>
          </m:sup>
        </m:sSubSup>
      </m:oMath>
      <w:r w:rsidRPr="00AE39D1">
        <w:t>​ is the experimentally reported rupture time of Eurofer97 under identical loading conditions.</w:t>
      </w:r>
    </w:p>
    <w:p w14:paraId="7D358EB5" w14:textId="1202B366" w:rsidR="00F462ED" w:rsidRPr="00AE39D1" w:rsidRDefault="00F462ED" w:rsidP="00F462ED">
      <w:pPr>
        <w:pStyle w:val="a"/>
      </w:pPr>
      <w:r w:rsidRPr="00AE39D1">
        <w:tab/>
      </w:r>
      <m:oMath>
        <m:sSub>
          <m:sSubPr>
            <m:ctrlPr>
              <w:rPr>
                <w:rFonts w:ascii="Cambria Math" w:hAnsi="Cambria Math"/>
              </w:rPr>
            </m:ctrlPr>
          </m:sSubPr>
          <m:e>
            <m:r>
              <w:rPr>
                <w:rFonts w:ascii="Cambria Math" w:hAnsi="Cambria Math"/>
              </w:rPr>
              <m:t>f</m:t>
            </m:r>
          </m:e>
          <m:sub>
            <m:r>
              <m:rPr>
                <m:sty m:val="p"/>
              </m:rPr>
              <w:rPr>
                <w:rFonts w:ascii="Cambria Math" w:hAnsi="Cambria Math"/>
              </w:rPr>
              <m:t>1</m:t>
            </m:r>
          </m:sub>
        </m:sSub>
        <m:d>
          <m:dPr>
            <m:ctrlPr>
              <w:rPr>
                <w:rFonts w:ascii="Cambria Math" w:hAnsi="Cambria Math"/>
              </w:rPr>
            </m:ctrlPr>
          </m:dPr>
          <m:e>
            <m:r>
              <w:rPr>
                <w:rFonts w:ascii="Cambria Math" w:hAnsi="Cambria Math"/>
              </w:rPr>
              <m:t>x</m:t>
            </m:r>
          </m:e>
        </m:d>
        <m:r>
          <m:rPr>
            <m:sty m:val="p"/>
          </m:rPr>
          <w:rPr>
            <w:rFonts w:ascii="Cambria Math" w:hAnsi="Cambria Math"/>
          </w:rPr>
          <m:t>=-</m:t>
        </m:r>
        <m:sSup>
          <m:sSupPr>
            <m:ctrlPr>
              <w:rPr>
                <w:rFonts w:ascii="Cambria Math" w:hAnsi="Cambria Math"/>
              </w:rPr>
            </m:ctrlPr>
          </m:sSupPr>
          <m:e>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r</m:t>
                    </m:r>
                  </m:sub>
                </m:sSub>
                <m:d>
                  <m:dPr>
                    <m:ctrlPr>
                      <w:rPr>
                        <w:rFonts w:ascii="Cambria Math" w:hAnsi="Cambria Math"/>
                      </w:rPr>
                    </m:ctrlPr>
                  </m:dPr>
                  <m:e>
                    <m:r>
                      <w:rPr>
                        <w:rFonts w:ascii="Cambria Math" w:hAnsi="Cambria Math"/>
                      </w:rPr>
                      <m:t>x</m:t>
                    </m:r>
                  </m:e>
                </m:d>
                <m:r>
                  <m:rPr>
                    <m:sty m:val="p"/>
                  </m:rP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r</m:t>
                    </m:r>
                  </m:sub>
                  <m:sup>
                    <m:r>
                      <w:rPr>
                        <w:rFonts w:ascii="Cambria Math" w:hAnsi="Cambria Math"/>
                      </w:rPr>
                      <m:t>Euro</m:t>
                    </m:r>
                  </m:sup>
                </m:sSubSup>
              </m:num>
              <m:den>
                <m:sSubSup>
                  <m:sSubSupPr>
                    <m:ctrlPr>
                      <w:rPr>
                        <w:rFonts w:ascii="Cambria Math" w:hAnsi="Cambria Math"/>
                      </w:rPr>
                    </m:ctrlPr>
                  </m:sSubSupPr>
                  <m:e>
                    <m:r>
                      <w:rPr>
                        <w:rFonts w:ascii="Cambria Math" w:hAnsi="Cambria Math"/>
                      </w:rPr>
                      <m:t>t</m:t>
                    </m:r>
                  </m:e>
                  <m:sub>
                    <m:r>
                      <w:rPr>
                        <w:rFonts w:ascii="Cambria Math" w:hAnsi="Cambria Math"/>
                      </w:rPr>
                      <m:t>r</m:t>
                    </m:r>
                  </m:sub>
                  <m:sup>
                    <m:r>
                      <w:rPr>
                        <w:rFonts w:ascii="Cambria Math" w:hAnsi="Cambria Math"/>
                      </w:rPr>
                      <m:t>Euro</m:t>
                    </m:r>
                  </m:sup>
                </m:sSubSup>
              </m:den>
            </m:f>
            <m:r>
              <m:rPr>
                <m:sty m:val="p"/>
              </m:rPr>
              <w:rPr>
                <w:rFonts w:ascii="Cambria Math" w:hAnsi="Cambria Math"/>
              </w:rPr>
              <m:t>)</m:t>
            </m:r>
          </m:e>
          <m:sup>
            <m:r>
              <m:rPr>
                <m:sty m:val="p"/>
              </m:rPr>
              <w:rPr>
                <w:rFonts w:ascii="Cambria Math" w:hAnsi="Cambria Math"/>
              </w:rPr>
              <m:t>2</m:t>
            </m:r>
          </m:sup>
        </m:sSup>
      </m:oMath>
      <w:r w:rsidRPr="00AE39D1">
        <w:tab/>
      </w:r>
      <w:r w:rsidRPr="00AE39D1">
        <w:rPr>
          <w:rFonts w:hint="eastAsia"/>
        </w:rPr>
        <w:t>(1</w:t>
      </w:r>
      <w:r w:rsidR="00F279F3" w:rsidRPr="00AE39D1">
        <w:rPr>
          <w:rFonts w:hint="eastAsia"/>
        </w:rPr>
        <w:t>4</w:t>
      </w:r>
      <w:r w:rsidRPr="00AE39D1">
        <w:rPr>
          <w:rFonts w:hint="eastAsia"/>
        </w:rPr>
        <w:t>)</w:t>
      </w:r>
    </w:p>
    <w:p w14:paraId="74588B22" w14:textId="44EEA526" w:rsidR="00C42E60" w:rsidRPr="00AE39D1" w:rsidRDefault="00C42E60" w:rsidP="00F462ED">
      <w:pPr>
        <w:pStyle w:val="a"/>
      </w:pPr>
      <w:r w:rsidRPr="00AE39D1">
        <w:t xml:space="preserve">The second objective function represents fatigue life. Because fatigue mechanisms scale naturally with logarithmic life, the function in </w:t>
      </w:r>
      <w:r w:rsidRPr="00AE39D1">
        <w:rPr>
          <w:color w:val="ED7D31" w:themeColor="accent2"/>
        </w:rPr>
        <w:t>Eq. (</w:t>
      </w:r>
      <w:r w:rsidRPr="00AE39D1">
        <w:rPr>
          <w:rFonts w:hint="eastAsia"/>
          <w:color w:val="ED7D31" w:themeColor="accent2"/>
        </w:rPr>
        <w:t>1</w:t>
      </w:r>
      <w:r w:rsidR="00F279F3" w:rsidRPr="00AE39D1">
        <w:rPr>
          <w:rFonts w:hint="eastAsia"/>
          <w:color w:val="ED7D31" w:themeColor="accent2"/>
        </w:rPr>
        <w:t>5</w:t>
      </w:r>
      <w:r w:rsidRPr="00AE39D1">
        <w:rPr>
          <w:color w:val="ED7D31" w:themeColor="accent2"/>
        </w:rPr>
        <w:t xml:space="preserve">) </w:t>
      </w:r>
      <w:r w:rsidRPr="00AE39D1">
        <w:t>was adopted.</w:t>
      </w:r>
    </w:p>
    <w:p w14:paraId="74768914" w14:textId="6F812C77" w:rsidR="00F462ED" w:rsidRPr="00AE39D1" w:rsidRDefault="00F462ED" w:rsidP="00F462ED">
      <w:pPr>
        <w:pStyle w:val="a"/>
      </w:pPr>
      <w:r w:rsidRPr="00AE39D1">
        <w:tab/>
      </w:r>
      <m:oMath>
        <m:sSub>
          <m:sSubPr>
            <m:ctrlPr>
              <w:rPr>
                <w:rFonts w:ascii="Cambria Math" w:hAnsi="Cambria Math"/>
              </w:rPr>
            </m:ctrlPr>
          </m:sSubPr>
          <m:e>
            <m:r>
              <w:rPr>
                <w:rFonts w:ascii="Cambria Math" w:hAnsi="Cambria Math"/>
              </w:rPr>
              <m:t>f</m:t>
            </m:r>
          </m:e>
          <m:sub>
            <m:r>
              <m:rPr>
                <m:sty m:val="p"/>
              </m:rPr>
              <w:rPr>
                <w:rFonts w:ascii="Cambria Math" w:hAnsi="Cambria Math"/>
              </w:rPr>
              <m:t>2</m:t>
            </m:r>
          </m:sub>
        </m:sSub>
        <m:d>
          <m:dPr>
            <m:ctrlPr>
              <w:rPr>
                <w:rFonts w:ascii="Cambria Math" w:hAnsi="Cambria Math"/>
              </w:rPr>
            </m:ctrlPr>
          </m:dPr>
          <m:e>
            <m:r>
              <w:rPr>
                <w:rFonts w:ascii="Cambria Math" w:hAnsi="Cambria Math"/>
              </w:rPr>
              <m:t>x</m:t>
            </m:r>
          </m:e>
        </m:d>
        <m:r>
          <m:rPr>
            <m:sty m:val="p"/>
          </m:rPr>
          <w:rPr>
            <w:rFonts w:ascii="Cambria Math" w:hAnsi="Cambria Math"/>
          </w:rPr>
          <m:t>=-</m:t>
        </m:r>
        <m:sSup>
          <m:sSupPr>
            <m:ctrlPr>
              <w:rPr>
                <w:rFonts w:ascii="Cambria Math" w:hAnsi="Cambria Math"/>
              </w:rPr>
            </m:ctrlPr>
          </m:sSupPr>
          <m:e>
            <m:r>
              <m:rPr>
                <m:sty m:val="p"/>
              </m:rP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sSub>
                  <m:sSubPr>
                    <m:ctrlPr>
                      <w:rPr>
                        <w:rFonts w:ascii="Cambria Math" w:hAnsi="Cambria Math"/>
                        <w:i/>
                      </w:rPr>
                    </m:ctrlPr>
                  </m:sSubPr>
                  <m:e>
                    <m:r>
                      <w:rPr>
                        <w:rFonts w:ascii="Cambria Math" w:hAnsi="Cambria Math"/>
                      </w:rPr>
                      <m:t>N</m:t>
                    </m:r>
                  </m:e>
                  <m:sub>
                    <m:r>
                      <w:rPr>
                        <w:rFonts w:ascii="Cambria Math" w:hAnsi="Cambria Math"/>
                      </w:rPr>
                      <m:t>f</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sSubSup>
                  <m:sSubSupPr>
                    <m:ctrlPr>
                      <w:rPr>
                        <w:rFonts w:ascii="Cambria Math" w:hAnsi="Cambria Math"/>
                        <w:i/>
                      </w:rPr>
                    </m:ctrlPr>
                  </m:sSubSupPr>
                  <m:e>
                    <m:r>
                      <w:rPr>
                        <w:rFonts w:ascii="Cambria Math" w:hAnsi="Cambria Math"/>
                      </w:rPr>
                      <m:t>N</m:t>
                    </m:r>
                  </m:e>
                  <m:sub>
                    <m:r>
                      <w:rPr>
                        <w:rFonts w:ascii="Cambria Math" w:hAnsi="Cambria Math"/>
                      </w:rPr>
                      <m:t>f</m:t>
                    </m:r>
                  </m:sub>
                  <m:sup>
                    <m:r>
                      <w:rPr>
                        <w:rFonts w:ascii="Cambria Math" w:hAnsi="Cambria Math"/>
                      </w:rPr>
                      <m:t>Euro</m:t>
                    </m:r>
                  </m:sup>
                </m:sSubSup>
              </m:num>
              <m:den>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sSubSup>
                  <m:sSubSupPr>
                    <m:ctrlPr>
                      <w:rPr>
                        <w:rFonts w:ascii="Cambria Math" w:hAnsi="Cambria Math"/>
                        <w:i/>
                      </w:rPr>
                    </m:ctrlPr>
                  </m:sSubSupPr>
                  <m:e>
                    <m:r>
                      <w:rPr>
                        <w:rFonts w:ascii="Cambria Math" w:hAnsi="Cambria Math"/>
                      </w:rPr>
                      <m:t>N</m:t>
                    </m:r>
                  </m:e>
                  <m:sub>
                    <m:r>
                      <w:rPr>
                        <w:rFonts w:ascii="Cambria Math" w:hAnsi="Cambria Math"/>
                      </w:rPr>
                      <m:t>f</m:t>
                    </m:r>
                  </m:sub>
                  <m:sup>
                    <m:r>
                      <w:rPr>
                        <w:rFonts w:ascii="Cambria Math" w:hAnsi="Cambria Math"/>
                      </w:rPr>
                      <m:t>Euro</m:t>
                    </m:r>
                  </m:sup>
                </m:sSubSup>
              </m:den>
            </m:f>
            <m:r>
              <m:rPr>
                <m:sty m:val="p"/>
              </m:rPr>
              <w:rPr>
                <w:rFonts w:ascii="Cambria Math" w:hAnsi="Cambria Math"/>
              </w:rPr>
              <m:t>)</m:t>
            </m:r>
          </m:e>
          <m:sup>
            <m:r>
              <m:rPr>
                <m:sty m:val="p"/>
              </m:rPr>
              <w:rPr>
                <w:rFonts w:ascii="Cambria Math" w:hAnsi="Cambria Math"/>
              </w:rPr>
              <m:t>2</m:t>
            </m:r>
          </m:sup>
        </m:sSup>
      </m:oMath>
      <w:r w:rsidRPr="00AE39D1">
        <w:tab/>
      </w:r>
      <w:r w:rsidRPr="00AE39D1">
        <w:rPr>
          <w:rFonts w:hint="eastAsia"/>
        </w:rPr>
        <w:t>(1</w:t>
      </w:r>
      <w:r w:rsidR="00F279F3" w:rsidRPr="00AE39D1">
        <w:rPr>
          <w:rFonts w:hint="eastAsia"/>
        </w:rPr>
        <w:t>5</w:t>
      </w:r>
      <w:r w:rsidRPr="00AE39D1">
        <w:rPr>
          <w:rFonts w:hint="eastAsia"/>
        </w:rPr>
        <w:t>)</w:t>
      </w:r>
    </w:p>
    <w:p w14:paraId="5FC48E69" w14:textId="3C242F75" w:rsidR="00C42E60" w:rsidRPr="00AE39D1" w:rsidRDefault="00C42E60" w:rsidP="00F462ED">
      <w:pPr>
        <w:pStyle w:val="a"/>
      </w:pPr>
      <w:r w:rsidRPr="00AE39D1">
        <w:t>Together, these definitions specify the bi</w:t>
      </w:r>
      <w:r w:rsidR="00B008E6" w:rsidRPr="00AE39D1">
        <w:t>-</w:t>
      </w:r>
      <w:r w:rsidRPr="00AE39D1">
        <w:t xml:space="preserve">objective </w:t>
      </w:r>
      <w:proofErr w:type="spellStart"/>
      <w:r w:rsidRPr="00AE39D1">
        <w:t>minimisation</w:t>
      </w:r>
      <w:proofErr w:type="spellEnd"/>
      <w:r w:rsidRPr="00AE39D1">
        <w:t xml:space="preserve"> problem shown in </w:t>
      </w:r>
      <w:r w:rsidRPr="00AE39D1">
        <w:rPr>
          <w:color w:val="ED7D31" w:themeColor="accent2"/>
        </w:rPr>
        <w:t>Eq. (</w:t>
      </w:r>
      <w:r w:rsidRPr="00AE39D1">
        <w:rPr>
          <w:rFonts w:hint="eastAsia"/>
          <w:color w:val="ED7D31" w:themeColor="accent2"/>
        </w:rPr>
        <w:t>1</w:t>
      </w:r>
      <w:r w:rsidR="00F279F3" w:rsidRPr="00AE39D1">
        <w:rPr>
          <w:rFonts w:hint="eastAsia"/>
          <w:color w:val="ED7D31" w:themeColor="accent2"/>
        </w:rPr>
        <w:t>6</w:t>
      </w:r>
      <w:r w:rsidRPr="00AE39D1">
        <w:rPr>
          <w:color w:val="ED7D31" w:themeColor="accent2"/>
        </w:rPr>
        <w:t>)</w:t>
      </w:r>
      <w:r w:rsidRPr="00AE39D1">
        <w:t>.</w:t>
      </w:r>
    </w:p>
    <w:p w14:paraId="4AE1EDAE" w14:textId="3FEC6C53" w:rsidR="00F462ED" w:rsidRPr="00AE39D1" w:rsidRDefault="00876C7E" w:rsidP="00F462ED">
      <w:pPr>
        <w:pStyle w:val="a"/>
      </w:pPr>
      <w:r w:rsidRPr="00AE39D1">
        <w:tab/>
      </w:r>
      <m:oMath>
        <m:func>
          <m:funcPr>
            <m:ctrlPr>
              <w:rPr>
                <w:rFonts w:ascii="Cambria Math" w:hAnsi="Cambria Math"/>
                <w:i/>
              </w:rPr>
            </m:ctrlPr>
          </m:funcPr>
          <m:fName>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min</m:t>
                    </m:r>
                  </m:e>
                  <m:lim>
                    <m:r>
                      <w:rPr>
                        <w:rFonts w:ascii="Cambria Math" w:hAnsi="Cambria Math"/>
                      </w:rPr>
                      <m:t>x</m:t>
                    </m:r>
                  </m:lim>
                </m:limLow>
              </m:fName>
              <m:e>
                <m:r>
                  <w:rPr>
                    <w:rFonts w:ascii="Cambria Math" w:hAnsi="Cambria Math"/>
                  </w:rPr>
                  <m:t>F</m:t>
                </m:r>
                <m:d>
                  <m:dPr>
                    <m:ctrlPr>
                      <w:rPr>
                        <w:rFonts w:ascii="Cambria Math" w:hAnsi="Cambria Math"/>
                        <w:i/>
                      </w:rPr>
                    </m:ctrlPr>
                  </m:dPr>
                  <m:e>
                    <m:r>
                      <w:rPr>
                        <w:rFonts w:ascii="Cambria Math" w:hAnsi="Cambria Math"/>
                      </w:rPr>
                      <m:t>x</m:t>
                    </m:r>
                  </m:e>
                </m:d>
              </m:e>
            </m:func>
          </m:fName>
          <m:e>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x</m:t>
                    </m:r>
                  </m:e>
                </m:d>
              </m:e>
            </m:d>
          </m:e>
        </m:func>
      </m:oMath>
      <w:r w:rsidRPr="00AE39D1">
        <w:tab/>
      </w:r>
      <w:r w:rsidRPr="00AE39D1">
        <w:rPr>
          <w:rFonts w:hint="eastAsia"/>
        </w:rPr>
        <w:t>(1</w:t>
      </w:r>
      <w:r w:rsidR="00F279F3" w:rsidRPr="00AE39D1">
        <w:rPr>
          <w:rFonts w:hint="eastAsia"/>
        </w:rPr>
        <w:t>6</w:t>
      </w:r>
      <w:r w:rsidRPr="00AE39D1">
        <w:rPr>
          <w:rFonts w:hint="eastAsia"/>
        </w:rPr>
        <w:t>)</w:t>
      </w:r>
    </w:p>
    <w:p w14:paraId="33577917" w14:textId="44AFDA44" w:rsidR="00C42E60" w:rsidRPr="00AE39D1" w:rsidRDefault="00C42E60" w:rsidP="00F462ED">
      <w:pPr>
        <w:pStyle w:val="a"/>
      </w:pPr>
      <w:r w:rsidRPr="00AE39D1">
        <w:t xml:space="preserve">To ensure practical relevance, a feasibility constraint was implemented as shown in </w:t>
      </w:r>
      <w:r w:rsidRPr="00AE39D1">
        <w:rPr>
          <w:color w:val="ED7D31" w:themeColor="accent2"/>
        </w:rPr>
        <w:t xml:space="preserve">Eq. </w:t>
      </w:r>
      <w:r w:rsidRPr="00AE39D1">
        <w:rPr>
          <w:color w:val="ED7D31" w:themeColor="accent2"/>
        </w:rPr>
        <w:lastRenderedPageBreak/>
        <w:t>(</w:t>
      </w:r>
      <w:r w:rsidRPr="00AE39D1">
        <w:rPr>
          <w:rFonts w:hint="eastAsia"/>
          <w:color w:val="ED7D31" w:themeColor="accent2"/>
        </w:rPr>
        <w:t>1</w:t>
      </w:r>
      <w:r w:rsidR="00F279F3" w:rsidRPr="00AE39D1">
        <w:rPr>
          <w:rFonts w:hint="eastAsia"/>
          <w:color w:val="ED7D31" w:themeColor="accent2"/>
        </w:rPr>
        <w:t>7</w:t>
      </w:r>
      <w:r w:rsidRPr="00AE39D1">
        <w:rPr>
          <w:color w:val="ED7D31" w:themeColor="accent2"/>
        </w:rPr>
        <w:t>)</w:t>
      </w:r>
      <w:r w:rsidRPr="00AE39D1">
        <w:t>. Each candidate alloy must equal or exceed the performance of Eurofer97 in both creep and fatigue.</w:t>
      </w:r>
    </w:p>
    <w:p w14:paraId="73BCECED" w14:textId="59942649" w:rsidR="00876C7E" w:rsidRPr="00AE39D1" w:rsidRDefault="00876C7E" w:rsidP="00F462ED">
      <w:pPr>
        <w:pStyle w:val="a"/>
      </w:pPr>
      <w:r w:rsidRPr="00AE39D1">
        <w:tab/>
      </w:r>
      <m:oMath>
        <m:sSub>
          <m:sSubPr>
            <m:ctrlPr>
              <w:rPr>
                <w:rFonts w:ascii="Cambria Math" w:hAnsi="Cambria Math"/>
                <w:i/>
              </w:rPr>
            </m:ctrlPr>
          </m:sSubPr>
          <m:e>
            <m:r>
              <w:rPr>
                <w:rFonts w:ascii="Cambria Math" w:hAnsi="Cambria Math"/>
              </w:rPr>
              <m:t>t</m:t>
            </m:r>
          </m:e>
          <m:sub>
            <m:r>
              <w:rPr>
                <w:rFonts w:ascii="Cambria Math" w:hAnsi="Cambria Math"/>
              </w:rPr>
              <m:t>r</m:t>
            </m:r>
          </m:sub>
        </m:sSub>
        <m:d>
          <m:dPr>
            <m:ctrlPr>
              <w:rPr>
                <w:rFonts w:ascii="Cambria Math" w:hAnsi="Cambria Math"/>
                <w:i/>
              </w:rPr>
            </m:ctrlPr>
          </m:dPr>
          <m:e>
            <m:r>
              <w:rPr>
                <w:rFonts w:ascii="Cambria Math" w:hAnsi="Cambria Math"/>
              </w:rPr>
              <m:t>x</m:t>
            </m:r>
          </m:e>
        </m:d>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r</m:t>
            </m:r>
          </m:sub>
          <m:sup>
            <m:r>
              <w:rPr>
                <w:rFonts w:ascii="Cambria Math" w:hAnsi="Cambria Math"/>
              </w:rPr>
              <m:t>Euro</m:t>
            </m:r>
          </m:sup>
        </m:sSubSup>
        <m:r>
          <w:rPr>
            <w:rFonts w:ascii="Cambria Math" w:hAnsi="Cambria Math"/>
          </w:rPr>
          <m:t xml:space="preserve">, </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sSub>
              <m:sSubPr>
                <m:ctrlPr>
                  <w:rPr>
                    <w:rFonts w:ascii="Cambria Math" w:hAnsi="Cambria Math"/>
                    <w:i/>
                  </w:rPr>
                </m:ctrlPr>
              </m:sSubPr>
              <m:e>
                <m:r>
                  <w:rPr>
                    <w:rFonts w:ascii="Cambria Math" w:hAnsi="Cambria Math"/>
                  </w:rPr>
                  <m:t>N</m:t>
                </m:r>
              </m:e>
              <m:sub>
                <m:r>
                  <w:rPr>
                    <w:rFonts w:ascii="Cambria Math" w:hAnsi="Cambria Math"/>
                  </w:rPr>
                  <m:t>f</m:t>
                </m:r>
              </m:sub>
            </m:sSub>
            <m:r>
              <w:rPr>
                <w:rFonts w:ascii="Cambria Math" w:hAnsi="Cambria Math"/>
              </w:rPr>
              <m:t>(x)≥</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sSubSup>
                  <m:sSubSupPr>
                    <m:ctrlPr>
                      <w:rPr>
                        <w:rFonts w:ascii="Cambria Math" w:hAnsi="Cambria Math"/>
                        <w:i/>
                      </w:rPr>
                    </m:ctrlPr>
                  </m:sSubSupPr>
                  <m:e>
                    <m:r>
                      <w:rPr>
                        <w:rFonts w:ascii="Cambria Math" w:hAnsi="Cambria Math"/>
                      </w:rPr>
                      <m:t>N</m:t>
                    </m:r>
                  </m:e>
                  <m:sub>
                    <m:r>
                      <w:rPr>
                        <w:rFonts w:ascii="Cambria Math" w:hAnsi="Cambria Math"/>
                      </w:rPr>
                      <m:t>f</m:t>
                    </m:r>
                  </m:sub>
                  <m:sup>
                    <m:r>
                      <w:rPr>
                        <w:rFonts w:ascii="Cambria Math" w:hAnsi="Cambria Math" w:hint="eastAsia"/>
                      </w:rPr>
                      <m:t>Euro</m:t>
                    </m:r>
                  </m:sup>
                </m:sSubSup>
              </m:e>
            </m:func>
          </m:e>
        </m:func>
      </m:oMath>
      <w:r w:rsidRPr="00AE39D1">
        <w:tab/>
      </w:r>
      <w:r w:rsidRPr="00AE39D1">
        <w:rPr>
          <w:rFonts w:hint="eastAsia"/>
        </w:rPr>
        <w:t>(1</w:t>
      </w:r>
      <w:r w:rsidR="00F279F3" w:rsidRPr="00AE39D1">
        <w:rPr>
          <w:rFonts w:hint="eastAsia"/>
        </w:rPr>
        <w:t>7</w:t>
      </w:r>
      <w:r w:rsidRPr="00AE39D1">
        <w:rPr>
          <w:rFonts w:hint="eastAsia"/>
        </w:rPr>
        <w:t>)</w:t>
      </w:r>
    </w:p>
    <w:p w14:paraId="42BD9A04" w14:textId="11FC6CD6" w:rsidR="00C42E60" w:rsidRPr="00AE39D1" w:rsidRDefault="00C42E60" w:rsidP="006B79E8">
      <w:pPr>
        <w:pStyle w:val="a"/>
      </w:pPr>
      <w:r w:rsidRPr="00AE39D1">
        <w:t xml:space="preserve">All fixed experimental parameters used as surrogate model inputs were taken directly from published Eurofer97 datasets. These values are </w:t>
      </w:r>
      <w:proofErr w:type="spellStart"/>
      <w:r w:rsidRPr="00AE39D1">
        <w:t>summarised</w:t>
      </w:r>
      <w:proofErr w:type="spellEnd"/>
      <w:r w:rsidRPr="00AE39D1">
        <w:t xml:space="preserve"> in </w:t>
      </w:r>
      <w:r w:rsidRPr="00AE39D1">
        <w:rPr>
          <w:color w:val="ED7D31" w:themeColor="accent2"/>
        </w:rPr>
        <w:t xml:space="preserve">Table </w:t>
      </w:r>
      <w:r w:rsidR="00F279F3" w:rsidRPr="00AE39D1">
        <w:rPr>
          <w:rFonts w:hint="eastAsia"/>
          <w:color w:val="ED7D31" w:themeColor="accent2"/>
        </w:rPr>
        <w:t>4</w:t>
      </w:r>
      <w:r w:rsidRPr="00AE39D1">
        <w:t xml:space="preserve">. For the </w:t>
      </w:r>
      <w:r w:rsidR="003B0853" w:rsidRPr="00AE39D1">
        <w:rPr>
          <w:rFonts w:hint="eastAsia"/>
        </w:rPr>
        <w:t>LCF</w:t>
      </w:r>
      <w:r w:rsidRPr="00AE39D1">
        <w:t xml:space="preserve"> model, the imposed conditions were </w:t>
      </w:r>
      <w:r w:rsidR="008A335F" w:rsidRPr="00AE39D1">
        <w:rPr>
          <w:rFonts w:hint="eastAsia"/>
        </w:rPr>
        <w:t>550</w:t>
      </w:r>
      <w:r w:rsidR="008A335F" w:rsidRPr="00AE39D1">
        <w:rPr>
          <w:rFonts w:hint="eastAsia"/>
        </w:rPr>
        <w:t>℃</w:t>
      </w:r>
      <w:r w:rsidRPr="00AE39D1">
        <w:t xml:space="preserve">, a total strain range of 0.8 </w:t>
      </w:r>
      <w:r w:rsidRPr="00AE39D1">
        <w:rPr>
          <w:rFonts w:hint="eastAsia"/>
        </w:rPr>
        <w:t>%</w:t>
      </w:r>
      <w:r w:rsidR="00247BCD" w:rsidRPr="00AE39D1">
        <w:t>, a strain</w:t>
      </w:r>
      <w:r w:rsidRPr="00AE39D1">
        <w:t xml:space="preserve"> rate of </w:t>
      </w:r>
      <w:r w:rsidR="00462A67" w:rsidRPr="00AE39D1">
        <w:t xml:space="preserve">3 × </w:t>
      </w:r>
      <m:oMath>
        <m:sSup>
          <m:sSupPr>
            <m:ctrlPr>
              <w:rPr>
                <w:rFonts w:ascii="Cambria Math" w:hAnsi="Cambria Math"/>
                <w:i/>
              </w:rPr>
            </m:ctrlPr>
          </m:sSupPr>
          <m:e>
            <m:r>
              <w:rPr>
                <w:rFonts w:ascii="Cambria Math" w:hAnsi="Cambria Math"/>
              </w:rPr>
              <m:t>10</m:t>
            </m:r>
          </m:e>
          <m:sup>
            <m:r>
              <w:rPr>
                <w:rFonts w:ascii="Cambria Math" w:hAnsi="Cambria Math"/>
              </w:rPr>
              <m:t>-3</m:t>
            </m:r>
          </m:sup>
        </m:sSup>
      </m:oMath>
      <w:r w:rsidR="00462A67" w:rsidRPr="00AE39D1">
        <w:t xml:space="preserve"> </w:t>
      </w:r>
      <m:oMath>
        <m:sSup>
          <m:sSupPr>
            <m:ctrlPr>
              <w:rPr>
                <w:rFonts w:ascii="Cambria Math" w:hAnsi="Cambria Math"/>
                <w:iCs/>
              </w:rPr>
            </m:ctrlPr>
          </m:sSupPr>
          <m:e>
            <m:r>
              <m:rPr>
                <m:sty m:val="p"/>
              </m:rPr>
              <w:rPr>
                <w:rFonts w:ascii="Cambria Math" w:hAnsi="Cambria Math"/>
              </w:rPr>
              <m:t>s</m:t>
            </m:r>
          </m:e>
          <m:sup>
            <m:r>
              <m:rPr>
                <m:sty m:val="p"/>
              </m:rPr>
              <w:rPr>
                <w:rFonts w:ascii="Cambria Math" w:hAnsi="Cambria Math"/>
              </w:rPr>
              <m:t>-1</m:t>
            </m:r>
          </m:sup>
        </m:sSup>
      </m:oMath>
      <w:r w:rsidRPr="00AE39D1">
        <w:t xml:space="preserve">, an initial stress of 440 MPa, a peak stress of 450 MPa, a stress ratio of 0.32 and a softening rate of −0.15. For the creep model, the rupture tests were evaluated at 650 °C and </w:t>
      </w:r>
      <w:r w:rsidR="005C405D" w:rsidRPr="00AE39D1">
        <w:t xml:space="preserve">an </w:t>
      </w:r>
      <w:r w:rsidRPr="00AE39D1">
        <w:t xml:space="preserve">applied stress of </w:t>
      </w:r>
      <w:r w:rsidR="00640093" w:rsidRPr="00AE39D1">
        <w:rPr>
          <w:rFonts w:hint="eastAsia"/>
        </w:rPr>
        <w:t xml:space="preserve">75 </w:t>
      </w:r>
      <w:r w:rsidRPr="00AE39D1">
        <w:t xml:space="preserve">MPa. For every candidate composition, the physics descriptors required by the dual mechanism PINN, namely </w:t>
      </w:r>
      <m:oMath>
        <m:r>
          <w:rPr>
            <w:rFonts w:ascii="Cambria Math" w:hAnsi="Cambria Math"/>
          </w:rPr>
          <m:t>Δδ</m:t>
        </m:r>
      </m:oMath>
      <w:r w:rsidRPr="00AE39D1">
        <w:t xml:space="preserve">, </w:t>
      </w:r>
      <m:oMath>
        <m:r>
          <w:rPr>
            <w:rFonts w:ascii="Cambria Math" w:hAnsi="Cambria Math"/>
          </w:rPr>
          <m:t>Δ</m:t>
        </m:r>
        <m:sSub>
          <m:sSubPr>
            <m:ctrlPr>
              <w:rPr>
                <w:rFonts w:ascii="Cambria Math" w:hAnsi="Cambria Math"/>
                <w:i/>
              </w:rPr>
            </m:ctrlPr>
          </m:sSubPr>
          <m:e>
            <m:r>
              <w:rPr>
                <w:rFonts w:ascii="Cambria Math" w:hAnsi="Cambria Math"/>
              </w:rPr>
              <m:t>S</m:t>
            </m:r>
          </m:e>
          <m:sub>
            <m:r>
              <m:rPr>
                <m:sty m:val="p"/>
              </m:rPr>
              <w:rPr>
                <w:rFonts w:ascii="Cambria Math" w:hAnsi="Cambria Math"/>
              </w:rPr>
              <m:t>mix</m:t>
            </m:r>
          </m:sub>
        </m:sSub>
      </m:oMath>
      <w:r w:rsidRPr="00AE39D1">
        <w:t xml:space="preserve">, </w:t>
      </w:r>
      <m:oMath>
        <m:r>
          <w:rPr>
            <w:rFonts w:ascii="Cambria Math" w:hAnsi="Cambria Math"/>
          </w:rPr>
          <m:t>VEC</m:t>
        </m:r>
      </m:oMath>
      <w:r w:rsidRPr="00AE39D1">
        <w:t xml:space="preserve">, </w:t>
      </w:r>
      <m:oMath>
        <m:sSub>
          <m:sSubPr>
            <m:ctrlPr>
              <w:rPr>
                <w:rFonts w:ascii="Cambria Math" w:hAnsi="Cambria Math"/>
                <w:i/>
              </w:rPr>
            </m:ctrlPr>
          </m:sSubPr>
          <m:e>
            <m:r>
              <w:rPr>
                <w:rFonts w:ascii="Cambria Math" w:hAnsi="Cambria Math"/>
              </w:rPr>
              <m:t>D</m:t>
            </m:r>
          </m:e>
          <m:sub>
            <m:r>
              <m:rPr>
                <m:sty m:val="p"/>
              </m:rPr>
              <w:rPr>
                <w:rFonts w:ascii="Cambria Math" w:hAnsi="Cambria Math"/>
              </w:rPr>
              <m:t>eff</m:t>
            </m:r>
          </m:sub>
        </m:sSub>
      </m:oMath>
      <w:r w:rsidRPr="00AE39D1">
        <w:t xml:space="preserve">, </w:t>
      </w:r>
      <m:oMath>
        <m:r>
          <w:rPr>
            <w:rFonts w:ascii="Cambria Math" w:hAnsi="Cambria Math"/>
          </w:rPr>
          <m:t>T</m:t>
        </m:r>
        <m:r>
          <w:rPr>
            <w:rFonts w:ascii="Cambria Math" w:hAnsi="Cambria Math" w:hint="eastAsia"/>
          </w:rPr>
          <m:t>/</m:t>
        </m:r>
        <m:sSub>
          <m:sSubPr>
            <m:ctrlPr>
              <w:rPr>
                <w:rFonts w:ascii="Cambria Math" w:hAnsi="Cambria Math"/>
                <w:i/>
              </w:rPr>
            </m:ctrlPr>
          </m:sSubPr>
          <m:e>
            <m:r>
              <w:rPr>
                <w:rFonts w:ascii="Cambria Math" w:hAnsi="Cambria Math"/>
              </w:rPr>
              <m:t>T</m:t>
            </m:r>
          </m:e>
          <m:sub>
            <m:r>
              <m:rPr>
                <m:sty m:val="p"/>
              </m:rPr>
              <w:rPr>
                <w:rFonts w:ascii="Cambria Math" w:hAnsi="Cambria Math"/>
              </w:rPr>
              <m:t>m</m:t>
            </m:r>
          </m:sub>
        </m:sSub>
      </m:oMath>
      <w:r w:rsidRPr="00AE39D1">
        <w:t xml:space="preserve"> and </w:t>
      </w:r>
      <m:oMath>
        <m:r>
          <w:rPr>
            <w:rFonts w:ascii="Cambria Math" w:hAnsi="Cambria Math"/>
          </w:rPr>
          <m:t>σ</m:t>
        </m:r>
        <m:r>
          <w:rPr>
            <w:rFonts w:ascii="Cambria Math" w:hAnsi="Cambria Math" w:hint="eastAsia"/>
          </w:rPr>
          <m:t>/</m:t>
        </m:r>
        <m:r>
          <w:rPr>
            <w:rFonts w:ascii="Cambria Math" w:hAnsi="Cambria Math"/>
          </w:rPr>
          <m:t>T</m:t>
        </m:r>
      </m:oMath>
      <w:r w:rsidRPr="00AE39D1">
        <w:t xml:space="preserve">, were calculated analytically using the design vector and the fixed loading conditions given in </w:t>
      </w:r>
      <w:r w:rsidRPr="00AE39D1">
        <w:rPr>
          <w:color w:val="ED7D31" w:themeColor="accent2"/>
        </w:rPr>
        <w:t xml:space="preserve">Table </w:t>
      </w:r>
      <w:r w:rsidR="00F279F3" w:rsidRPr="00AE39D1">
        <w:rPr>
          <w:rFonts w:hint="eastAsia"/>
          <w:color w:val="ED7D31" w:themeColor="accent2"/>
        </w:rPr>
        <w:t>4</w:t>
      </w:r>
      <w:r w:rsidRPr="00AE39D1">
        <w:t>.</w:t>
      </w:r>
      <w:r w:rsidR="00D0731D" w:rsidRPr="00AE39D1">
        <w:rPr>
          <w:rFonts w:hint="eastAsia"/>
        </w:rPr>
        <w:t xml:space="preserve"> </w:t>
      </w:r>
      <w:r w:rsidR="00D0731D" w:rsidRPr="00AE39D1">
        <w:t xml:space="preserve">It should be </w:t>
      </w:r>
      <w:proofErr w:type="spellStart"/>
      <w:r w:rsidR="00D0731D" w:rsidRPr="00AE39D1">
        <w:t>emphasised</w:t>
      </w:r>
      <w:proofErr w:type="spellEnd"/>
      <w:r w:rsidR="00D0731D" w:rsidRPr="00AE39D1">
        <w:t xml:space="preserve"> that the 650 °C </w:t>
      </w:r>
      <w:r w:rsidR="006B79E8" w:rsidRPr="00AE39D1">
        <w:rPr>
          <w:color w:val="000000"/>
        </w:rPr>
        <w:t xml:space="preserve">condition adopted in this study does not represent the current operating limit of conventional RAFM steels. Rather, it serves as a forward-looking evaluation condition to assess the potential of the proposed framework for designing next-generation RAFM steels with improved creep resistance under more demanding service conditions relevant to future advanced reactor systems. </w:t>
      </w:r>
      <w:r w:rsidRPr="00AE39D1">
        <w:t xml:space="preserve">The </w:t>
      </w:r>
      <w:proofErr w:type="spellStart"/>
      <w:r w:rsidRPr="00AE39D1">
        <w:t>optimisation</w:t>
      </w:r>
      <w:proofErr w:type="spellEnd"/>
      <w:r w:rsidRPr="00AE39D1">
        <w:t xml:space="preserve"> was carried out using the NSGA II evolutionary algorithm. Its configuration details, including population size, number of generations, crossover and mutation operators, and selection strategy, are listed in </w:t>
      </w:r>
      <w:r w:rsidRPr="00AE39D1">
        <w:rPr>
          <w:color w:val="ED7D31" w:themeColor="accent2"/>
        </w:rPr>
        <w:t xml:space="preserve">Table </w:t>
      </w:r>
      <w:r w:rsidR="00F279F3" w:rsidRPr="00AE39D1">
        <w:rPr>
          <w:rFonts w:hint="eastAsia"/>
          <w:color w:val="ED7D31" w:themeColor="accent2"/>
        </w:rPr>
        <w:t>4</w:t>
      </w:r>
      <w:r w:rsidRPr="00AE39D1">
        <w:t xml:space="preserve">. NSGA II was selected because it provides excellent preservation of nondominated diversity, allows clear identification of Pareto fronts in nonconvex design spaces, and </w:t>
      </w:r>
      <w:r w:rsidR="005C405D" w:rsidRPr="00AE39D1">
        <w:t>can</w:t>
      </w:r>
      <w:r w:rsidRPr="00AE39D1">
        <w:t xml:space="preserve"> capture strong competition between creep resistance and fatigue performance. At each generation, two hundred candidate alloys were evaluated by the surrogate models. Nondominated sorting and crowding distance ranking were then applied to construct the next population over three hundred generations. Consistent with established reduced activation ferritic</w:t>
      </w:r>
      <w:r w:rsidR="00DE750F" w:rsidRPr="00AE39D1">
        <w:rPr>
          <w:rFonts w:hint="eastAsia"/>
        </w:rPr>
        <w:t>-</w:t>
      </w:r>
      <w:r w:rsidRPr="00AE39D1">
        <w:t>martensitic design guidelines, alloys containing Ni, Co, Cu, Nb and Al were excluded from the search space</w:t>
      </w:r>
      <w:r w:rsidR="00695050" w:rsidRPr="00AE39D1">
        <w:rPr>
          <w:rFonts w:hint="eastAsia"/>
          <w:color w:val="ED7D31" w:themeColor="accent2"/>
        </w:rPr>
        <w:t xml:space="preserve"> </w:t>
      </w:r>
      <w:r w:rsidR="00695050" w:rsidRPr="00AE39D1">
        <w:rPr>
          <w:color w:val="ED7D31" w:themeColor="accent2"/>
        </w:rPr>
        <w:fldChar w:fldCharType="begin">
          <w:fldData xml:space="preserve">PEVuZE5vdGU+PENpdGU+PEF1dGhvcj5CdXR0ZXJ3b3J0aDwvQXV0aG9yPjxZZWFyPjE5ODk8L1ll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</w:fldData>
        </w:fldChar>
      </w:r>
      <w:r w:rsidR="00D0731D" w:rsidRPr="00AE39D1">
        <w:rPr>
          <w:color w:val="ED7D31" w:themeColor="accent2"/>
        </w:rPr>
        <w:instrText xml:space="preserve"> ADDIN EN.CITE </w:instrText>
      </w:r>
      <w:r w:rsidR="00D0731D" w:rsidRPr="00AE39D1">
        <w:rPr>
          <w:color w:val="ED7D31" w:themeColor="accent2"/>
        </w:rPr>
        <w:fldChar w:fldCharType="begin">
          <w:fldData xml:space="preserve">PEVuZE5vdGU+PENpdGU+PEF1dGhvcj5CdXR0ZXJ3b3J0aDwvQXV0aG9yPjxZZWFyPjE5ODk8L1ll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</w:fldData>
        </w:fldChar>
      </w:r>
      <w:r w:rsidR="00D0731D" w:rsidRPr="00AE39D1">
        <w:rPr>
          <w:color w:val="ED7D31" w:themeColor="accent2"/>
        </w:rPr>
        <w:instrText xml:space="preserve"> ADDIN EN.CITE.DATA </w:instrText>
      </w:r>
      <w:r w:rsidR="00D0731D" w:rsidRPr="00AE39D1">
        <w:rPr>
          <w:color w:val="ED7D31" w:themeColor="accent2"/>
        </w:rPr>
      </w:r>
      <w:r w:rsidR="00D0731D" w:rsidRPr="00AE39D1">
        <w:rPr>
          <w:color w:val="ED7D31" w:themeColor="accent2"/>
        </w:rPr>
        <w:fldChar w:fldCharType="end"/>
      </w:r>
      <w:r w:rsidR="00695050" w:rsidRPr="00AE39D1">
        <w:rPr>
          <w:color w:val="ED7D31" w:themeColor="accent2"/>
        </w:rPr>
      </w:r>
      <w:r w:rsidR="00695050" w:rsidRPr="00AE39D1">
        <w:rPr>
          <w:color w:val="ED7D31" w:themeColor="accent2"/>
        </w:rPr>
        <w:fldChar w:fldCharType="separate"/>
      </w:r>
      <w:r w:rsidR="00D0731D" w:rsidRPr="00AE39D1">
        <w:rPr>
          <w:noProof/>
          <w:color w:val="ED7D31" w:themeColor="accent2"/>
        </w:rPr>
        <w:t>[149, 150]</w:t>
      </w:r>
      <w:r w:rsidR="00695050" w:rsidRPr="00AE39D1">
        <w:rPr>
          <w:color w:val="ED7D31" w:themeColor="accent2"/>
        </w:rPr>
        <w:fldChar w:fldCharType="end"/>
      </w:r>
      <w:r w:rsidRPr="00AE39D1">
        <w:t>.</w:t>
      </w:r>
    </w:p>
    <w:p w14:paraId="0475B412" w14:textId="78F1E2CB" w:rsidR="00C42E60" w:rsidRPr="00AE39D1" w:rsidRDefault="00C42E60" w:rsidP="00F279F3">
      <w:pPr>
        <w:pStyle w:val="fig"/>
        <w:spacing w:line="240" w:lineRule="auto"/>
      </w:pPr>
      <w:r w:rsidRPr="00AE39D1">
        <w:rPr>
          <w:color w:val="ED7D31" w:themeColor="accent2"/>
        </w:rPr>
        <w:t xml:space="preserve">Table </w:t>
      </w:r>
      <w:r w:rsidR="00F279F3" w:rsidRPr="00AE39D1">
        <w:rPr>
          <w:rFonts w:hint="eastAsia"/>
          <w:color w:val="ED7D31" w:themeColor="accent2"/>
        </w:rPr>
        <w:t>4</w:t>
      </w:r>
      <w:r w:rsidRPr="00AE39D1">
        <w:rPr>
          <w:color w:val="ED7D31" w:themeColor="accent2"/>
        </w:rPr>
        <w:t>.</w:t>
      </w:r>
      <w:r w:rsidRPr="00AE39D1">
        <w:t xml:space="preserve"> </w:t>
      </w:r>
    </w:p>
    <w:p w14:paraId="67DF72CF" w14:textId="6FFD0382" w:rsidR="00C42E60" w:rsidRPr="00AE39D1" w:rsidRDefault="00C42E60" w:rsidP="00C42E60">
      <w:pPr>
        <w:pStyle w:val="fig"/>
        <w:spacing w:beforeLines="0" w:before="0"/>
      </w:pPr>
      <w:r w:rsidRPr="00AE39D1">
        <w:t xml:space="preserve">Summary of design variables, fixed testing conditions, model inputs and NSGA-II parameters used </w:t>
      </w:r>
      <w:r w:rsidRPr="00AE39D1">
        <w:lastRenderedPageBreak/>
        <w:t xml:space="preserve">for multi-objective alloy </w:t>
      </w:r>
      <w:proofErr w:type="spellStart"/>
      <w:r w:rsidR="00605795" w:rsidRPr="00AE39D1">
        <w:t>optimisation</w:t>
      </w:r>
      <w:proofErr w:type="spellEnd"/>
      <w:r w:rsidRPr="00AE39D1">
        <w:rPr>
          <w:rFonts w:hint="eastAsia"/>
        </w:rPr>
        <w:t>.</w:t>
      </w:r>
    </w:p>
    <w:tbl>
      <w:tblPr>
        <w:tblStyle w:val="PlainTable2"/>
        <w:tblW w:w="0" w:type="auto"/>
        <w:jc w:val="center"/>
        <w:tblLook w:val="04A0" w:firstRow="1" w:lastRow="0" w:firstColumn="1" w:lastColumn="0" w:noHBand="0" w:noVBand="1"/>
      </w:tblPr>
      <w:tblGrid>
        <w:gridCol w:w="2148"/>
        <w:gridCol w:w="1831"/>
        <w:gridCol w:w="4333"/>
      </w:tblGrid>
      <w:tr w:rsidR="00C42E60" w:rsidRPr="00AE39D1" w14:paraId="317F0F10" w14:textId="77777777" w:rsidTr="003228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D9FAEC" w14:textId="77777777" w:rsidR="00C42E60" w:rsidRPr="00AE39D1" w:rsidRDefault="00C42E60" w:rsidP="005C405D">
            <w:pPr>
              <w:pStyle w:val="fig"/>
              <w:jc w:val="left"/>
              <w:rPr>
                <w:sz w:val="24"/>
                <w:szCs w:val="24"/>
              </w:rPr>
            </w:pPr>
            <w:r w:rsidRPr="00AE39D1">
              <w:rPr>
                <w:sz w:val="24"/>
                <w:szCs w:val="24"/>
              </w:rPr>
              <w:t>Category</w:t>
            </w:r>
          </w:p>
        </w:tc>
        <w:tc>
          <w:tcPr>
            <w:tcW w:w="0" w:type="auto"/>
            <w:hideMark/>
          </w:tcPr>
          <w:p w14:paraId="677BF1BE" w14:textId="77777777" w:rsidR="00C42E60" w:rsidRPr="00AE39D1" w:rsidRDefault="00C42E60" w:rsidP="005C405D">
            <w:pPr>
              <w:pStyle w:val="fig"/>
              <w:jc w:val="left"/>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Item</w:t>
            </w:r>
          </w:p>
        </w:tc>
        <w:tc>
          <w:tcPr>
            <w:tcW w:w="0" w:type="auto"/>
            <w:hideMark/>
          </w:tcPr>
          <w:p w14:paraId="18F60734" w14:textId="77777777" w:rsidR="00C42E60" w:rsidRPr="00AE39D1" w:rsidRDefault="00C42E60" w:rsidP="005C405D">
            <w:pPr>
              <w:pStyle w:val="fig"/>
              <w:jc w:val="left"/>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Specification</w:t>
            </w:r>
          </w:p>
        </w:tc>
      </w:tr>
      <w:tr w:rsidR="00C42E60" w:rsidRPr="00AE39D1" w14:paraId="4852965B"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hideMark/>
          </w:tcPr>
          <w:p w14:paraId="7271A2FD" w14:textId="77777777" w:rsidR="00C42E60" w:rsidRPr="00AE39D1" w:rsidRDefault="00C42E60" w:rsidP="008A335F">
            <w:pPr>
              <w:pStyle w:val="fig"/>
              <w:spacing w:line="240" w:lineRule="auto"/>
              <w:jc w:val="left"/>
              <w:rPr>
                <w:sz w:val="24"/>
                <w:szCs w:val="24"/>
              </w:rPr>
            </w:pPr>
            <w:proofErr w:type="spellStart"/>
            <w:r w:rsidRPr="00AE39D1">
              <w:rPr>
                <w:sz w:val="24"/>
                <w:szCs w:val="24"/>
              </w:rPr>
              <w:t>Optimisation</w:t>
            </w:r>
            <w:proofErr w:type="spellEnd"/>
            <w:r w:rsidRPr="00AE39D1">
              <w:rPr>
                <w:sz w:val="24"/>
                <w:szCs w:val="24"/>
              </w:rPr>
              <w:t xml:space="preserve"> Variables</w:t>
            </w:r>
          </w:p>
        </w:tc>
        <w:tc>
          <w:tcPr>
            <w:tcW w:w="0" w:type="auto"/>
            <w:tcBorders>
              <w:bottom w:val="nil"/>
            </w:tcBorders>
            <w:hideMark/>
          </w:tcPr>
          <w:p w14:paraId="0C86BD5F"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Design variables</w:t>
            </w:r>
          </w:p>
        </w:tc>
        <w:tc>
          <w:tcPr>
            <w:tcW w:w="0" w:type="auto"/>
            <w:tcBorders>
              <w:bottom w:val="nil"/>
            </w:tcBorders>
            <w:hideMark/>
          </w:tcPr>
          <w:p w14:paraId="281BA9EC"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15 alloying elements: C, Si, Mn, P, S, Ni, Mo, Cr, W, V, Co, Ta, Nb, Cu, Al</w:t>
            </w:r>
          </w:p>
        </w:tc>
      </w:tr>
      <w:tr w:rsidR="00C42E60" w:rsidRPr="00AE39D1" w14:paraId="667F7415"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35EEFCF"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0C22AE5F"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Composition constraint</w:t>
            </w:r>
          </w:p>
        </w:tc>
        <w:tc>
          <w:tcPr>
            <w:tcW w:w="0" w:type="auto"/>
            <w:tcBorders>
              <w:top w:val="nil"/>
              <w:bottom w:val="nil"/>
            </w:tcBorders>
            <w:hideMark/>
          </w:tcPr>
          <w:p w14:paraId="298821A5"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Solute elements sum ≤ 100 wt.% (Fe as balance)</w:t>
            </w:r>
          </w:p>
        </w:tc>
      </w:tr>
      <w:tr w:rsidR="00C42E60" w:rsidRPr="00AE39D1" w14:paraId="7417C3BA"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2952BDC" w14:textId="0EDD5D7B" w:rsidR="00C42E60" w:rsidRPr="00AE39D1" w:rsidRDefault="00540101" w:rsidP="008A335F">
            <w:pPr>
              <w:pStyle w:val="fig"/>
              <w:spacing w:line="240" w:lineRule="auto"/>
              <w:jc w:val="left"/>
              <w:rPr>
                <w:sz w:val="24"/>
                <w:szCs w:val="24"/>
              </w:rPr>
            </w:pPr>
            <w:r w:rsidRPr="00AE39D1">
              <w:rPr>
                <w:sz w:val="24"/>
                <w:szCs w:val="24"/>
              </w:rPr>
              <w:t>LCF model</w:t>
            </w:r>
            <w:r w:rsidR="00C42E60" w:rsidRPr="00AE39D1">
              <w:rPr>
                <w:sz w:val="24"/>
                <w:szCs w:val="24"/>
              </w:rPr>
              <w:t xml:space="preserve"> Conditions</w:t>
            </w:r>
          </w:p>
        </w:tc>
        <w:tc>
          <w:tcPr>
            <w:tcW w:w="0" w:type="auto"/>
            <w:tcBorders>
              <w:top w:val="nil"/>
              <w:bottom w:val="nil"/>
            </w:tcBorders>
            <w:hideMark/>
          </w:tcPr>
          <w:p w14:paraId="6FC075C7"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Temperature</w:t>
            </w:r>
          </w:p>
        </w:tc>
        <w:tc>
          <w:tcPr>
            <w:tcW w:w="0" w:type="auto"/>
            <w:tcBorders>
              <w:top w:val="nil"/>
              <w:bottom w:val="nil"/>
            </w:tcBorders>
            <w:hideMark/>
          </w:tcPr>
          <w:p w14:paraId="457351D9" w14:textId="65F285F7" w:rsidR="00C42E60" w:rsidRPr="00AE39D1" w:rsidRDefault="00605795"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rFonts w:hint="eastAsia"/>
                <w:sz w:val="24"/>
                <w:szCs w:val="24"/>
              </w:rPr>
              <w:t>550</w:t>
            </w:r>
            <w:r w:rsidR="00C42E60" w:rsidRPr="00AE39D1">
              <w:rPr>
                <w:sz w:val="24"/>
                <w:szCs w:val="24"/>
              </w:rPr>
              <w:t xml:space="preserve"> </w:t>
            </w:r>
            <w:r w:rsidRPr="00AE39D1">
              <w:rPr>
                <w:sz w:val="24"/>
                <w:szCs w:val="24"/>
              </w:rPr>
              <w:t>℃</w:t>
            </w:r>
            <w:r w:rsidR="00C42E60" w:rsidRPr="00AE39D1">
              <w:rPr>
                <w:sz w:val="24"/>
                <w:szCs w:val="24"/>
              </w:rPr>
              <w:t xml:space="preserve"> </w:t>
            </w:r>
          </w:p>
        </w:tc>
      </w:tr>
      <w:tr w:rsidR="00C42E60" w:rsidRPr="00AE39D1" w14:paraId="279A9D02"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EBCA4DD"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360D9A83"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 xml:space="preserve">Total strain range </w:t>
            </w:r>
            <w:proofErr w:type="spellStart"/>
            <w:r w:rsidRPr="00AE39D1">
              <w:rPr>
                <w:sz w:val="24"/>
                <w:szCs w:val="24"/>
              </w:rPr>
              <w:t>Δε</w:t>
            </w:r>
            <w:r w:rsidRPr="00AE39D1">
              <w:rPr>
                <w:sz w:val="24"/>
                <w:szCs w:val="24"/>
                <w:vertAlign w:val="subscript"/>
              </w:rPr>
              <w:t>total</w:t>
            </w:r>
            <w:proofErr w:type="spellEnd"/>
          </w:p>
        </w:tc>
        <w:tc>
          <w:tcPr>
            <w:tcW w:w="0" w:type="auto"/>
            <w:tcBorders>
              <w:top w:val="nil"/>
              <w:bottom w:val="nil"/>
            </w:tcBorders>
            <w:hideMark/>
          </w:tcPr>
          <w:p w14:paraId="42ED6077"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 xml:space="preserve">0.8 </w:t>
            </w:r>
            <w:r w:rsidRPr="00AE39D1">
              <w:rPr>
                <w:rFonts w:hint="eastAsia"/>
                <w:sz w:val="24"/>
                <w:szCs w:val="24"/>
              </w:rPr>
              <w:t>%</w:t>
            </w:r>
          </w:p>
        </w:tc>
      </w:tr>
      <w:tr w:rsidR="00C42E60" w:rsidRPr="00AE39D1" w14:paraId="1132B4E6"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1861F27"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41661BAC"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Strain rate</w:t>
            </w:r>
          </w:p>
        </w:tc>
        <w:tc>
          <w:tcPr>
            <w:tcW w:w="0" w:type="auto"/>
            <w:tcBorders>
              <w:top w:val="nil"/>
              <w:bottom w:val="nil"/>
            </w:tcBorders>
            <w:hideMark/>
          </w:tcPr>
          <w:p w14:paraId="05405CBF" w14:textId="3029AED6"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 xml:space="preserve">3 × 10⁻³ </w:t>
            </w:r>
            <m:oMath>
              <m:sSup>
                <m:sSupPr>
                  <m:ctrlPr>
                    <w:rPr>
                      <w:rFonts w:ascii="Cambria Math" w:eastAsia="SimSun" w:hAnsi="Cambria Math"/>
                      <w:iCs/>
                      <w:sz w:val="24"/>
                      <w:szCs w:val="24"/>
                    </w:rPr>
                  </m:ctrlPr>
                </m:sSupPr>
                <m:e>
                  <m:r>
                    <m:rPr>
                      <m:sty m:val="p"/>
                    </m:rPr>
                    <w:rPr>
                      <w:rFonts w:ascii="Cambria Math" w:hAnsi="Cambria Math"/>
                    </w:rPr>
                    <m:t>s</m:t>
                  </m:r>
                </m:e>
                <m:sup>
                  <m:r>
                    <m:rPr>
                      <m:sty m:val="p"/>
                    </m:rPr>
                    <w:rPr>
                      <w:rFonts w:ascii="Cambria Math" w:hAnsi="Cambria Math"/>
                    </w:rPr>
                    <m:t>-1</m:t>
                  </m:r>
                </m:sup>
              </m:sSup>
            </m:oMath>
          </w:p>
        </w:tc>
      </w:tr>
      <w:tr w:rsidR="00C42E60" w:rsidRPr="00AE39D1" w14:paraId="261D280D"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152A728"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3AE38DF0"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Initial stress σ</w:t>
            </w:r>
            <w:r w:rsidRPr="00AE39D1">
              <w:rPr>
                <w:sz w:val="24"/>
                <w:szCs w:val="24"/>
                <w:vertAlign w:val="subscript"/>
              </w:rPr>
              <w:t>₁</w:t>
            </w:r>
          </w:p>
        </w:tc>
        <w:tc>
          <w:tcPr>
            <w:tcW w:w="0" w:type="auto"/>
            <w:tcBorders>
              <w:top w:val="nil"/>
              <w:bottom w:val="nil"/>
            </w:tcBorders>
            <w:hideMark/>
          </w:tcPr>
          <w:p w14:paraId="46C8F2F3"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440 MPa</w:t>
            </w:r>
          </w:p>
        </w:tc>
      </w:tr>
      <w:tr w:rsidR="00C42E60" w:rsidRPr="00AE39D1" w14:paraId="0590E24E"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796310C"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67E46748"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 xml:space="preserve">Peak stress </w:t>
            </w:r>
            <w:proofErr w:type="spellStart"/>
            <w:r w:rsidRPr="00AE39D1">
              <w:rPr>
                <w:sz w:val="24"/>
                <w:szCs w:val="24"/>
              </w:rPr>
              <w:t>σ</w:t>
            </w:r>
            <w:r w:rsidRPr="00AE39D1">
              <w:rPr>
                <w:sz w:val="24"/>
                <w:szCs w:val="24"/>
                <w:vertAlign w:val="subscript"/>
              </w:rPr>
              <w:t>max</w:t>
            </w:r>
            <w:proofErr w:type="spellEnd"/>
          </w:p>
        </w:tc>
        <w:tc>
          <w:tcPr>
            <w:tcW w:w="0" w:type="auto"/>
            <w:tcBorders>
              <w:top w:val="nil"/>
              <w:bottom w:val="nil"/>
            </w:tcBorders>
            <w:hideMark/>
          </w:tcPr>
          <w:p w14:paraId="405B31C3"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450 MPa</w:t>
            </w:r>
          </w:p>
        </w:tc>
      </w:tr>
      <w:tr w:rsidR="00C42E60" w:rsidRPr="00AE39D1" w14:paraId="7A575FAA"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246835C"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49F5F9F0" w14:textId="77777777" w:rsidR="00247BCD"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 xml:space="preserve">Stress ratio </w:t>
            </w:r>
          </w:p>
          <w:p w14:paraId="062A1CAB" w14:textId="75A50BED" w:rsidR="00C42E60" w:rsidRPr="00AE39D1" w:rsidRDefault="00247BCD"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m:oMathPara>
              <m:oMathParaPr>
                <m:jc m:val="left"/>
              </m:oMathParaPr>
              <m:oMath>
                <m:r>
                  <w:rPr>
                    <w:rFonts w:ascii="Cambria Math" w:hAnsi="Cambria Math"/>
                    <w:sz w:val="24"/>
                    <w:szCs w:val="24"/>
                  </w:rPr>
                  <m:t>Δσ/</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1</m:t>
                    </m:r>
                  </m:sub>
                </m:sSub>
              </m:oMath>
            </m:oMathPara>
          </w:p>
        </w:tc>
        <w:tc>
          <w:tcPr>
            <w:tcW w:w="0" w:type="auto"/>
            <w:tcBorders>
              <w:top w:val="nil"/>
              <w:bottom w:val="nil"/>
            </w:tcBorders>
            <w:hideMark/>
          </w:tcPr>
          <w:p w14:paraId="189A8119"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0.32</w:t>
            </w:r>
          </w:p>
        </w:tc>
      </w:tr>
      <w:tr w:rsidR="00C42E60" w:rsidRPr="00AE39D1" w14:paraId="435A15AB"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4FDF6D2"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1DF285B9"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Softening rate</w:t>
            </w:r>
          </w:p>
        </w:tc>
        <w:tc>
          <w:tcPr>
            <w:tcW w:w="0" w:type="auto"/>
            <w:tcBorders>
              <w:top w:val="nil"/>
              <w:bottom w:val="nil"/>
            </w:tcBorders>
            <w:hideMark/>
          </w:tcPr>
          <w:p w14:paraId="7C00BCDB"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−0.15</w:t>
            </w:r>
          </w:p>
        </w:tc>
      </w:tr>
      <w:tr w:rsidR="00C42E60" w:rsidRPr="00AE39D1" w14:paraId="783743FD"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1FE218D"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3D5A15A9"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Model output</w:t>
            </w:r>
          </w:p>
        </w:tc>
        <w:tc>
          <w:tcPr>
            <w:tcW w:w="0" w:type="auto"/>
            <w:tcBorders>
              <w:top w:val="nil"/>
              <w:bottom w:val="nil"/>
            </w:tcBorders>
            <w:hideMark/>
          </w:tcPr>
          <w:p w14:paraId="43FDBC8D" w14:textId="2E17CF4F" w:rsidR="00C42E60" w:rsidRPr="00AE39D1" w:rsidRDefault="0000000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m:oMathPara>
              <m:oMathParaPr>
                <m:jc m:val="left"/>
              </m:oMathParaP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rPr>
                          <m:t>log</m:t>
                        </m:r>
                      </m:e>
                      <m:sub>
                        <m:r>
                          <w:rPr>
                            <w:rFonts w:ascii="Cambria Math" w:hAnsi="Cambria Math"/>
                            <w:sz w:val="24"/>
                            <w:szCs w:val="24"/>
                          </w:rPr>
                          <m:t>10</m:t>
                        </m:r>
                      </m:sub>
                    </m:sSub>
                  </m:fName>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f</m:t>
                        </m:r>
                      </m:sub>
                    </m:sSub>
                  </m:e>
                </m:func>
              </m:oMath>
            </m:oMathPara>
          </w:p>
        </w:tc>
      </w:tr>
      <w:tr w:rsidR="00C42E60" w:rsidRPr="00AE39D1" w14:paraId="4B938E64"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B3827C9" w14:textId="77777777" w:rsidR="00C42E60" w:rsidRPr="00AE39D1" w:rsidRDefault="00C42E60" w:rsidP="008A335F">
            <w:pPr>
              <w:pStyle w:val="fig"/>
              <w:spacing w:line="240" w:lineRule="auto"/>
              <w:jc w:val="left"/>
              <w:rPr>
                <w:sz w:val="24"/>
                <w:szCs w:val="24"/>
              </w:rPr>
            </w:pPr>
            <w:r w:rsidRPr="00AE39D1">
              <w:rPr>
                <w:sz w:val="24"/>
                <w:szCs w:val="24"/>
              </w:rPr>
              <w:t>Creep Model Conditions</w:t>
            </w:r>
          </w:p>
        </w:tc>
        <w:tc>
          <w:tcPr>
            <w:tcW w:w="0" w:type="auto"/>
            <w:tcBorders>
              <w:top w:val="nil"/>
              <w:bottom w:val="nil"/>
            </w:tcBorders>
            <w:hideMark/>
          </w:tcPr>
          <w:p w14:paraId="345B32FF"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Temperature</w:t>
            </w:r>
          </w:p>
        </w:tc>
        <w:tc>
          <w:tcPr>
            <w:tcW w:w="0" w:type="auto"/>
            <w:tcBorders>
              <w:top w:val="nil"/>
              <w:bottom w:val="nil"/>
            </w:tcBorders>
            <w:hideMark/>
          </w:tcPr>
          <w:p w14:paraId="29C0268C"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650 ℃</w:t>
            </w:r>
          </w:p>
        </w:tc>
      </w:tr>
      <w:tr w:rsidR="00C42E60" w:rsidRPr="00AE39D1" w14:paraId="2DF3EA94"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6CA81BE"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51E05A0C"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Applied stress</w:t>
            </w:r>
          </w:p>
        </w:tc>
        <w:tc>
          <w:tcPr>
            <w:tcW w:w="0" w:type="auto"/>
            <w:tcBorders>
              <w:top w:val="nil"/>
              <w:bottom w:val="nil"/>
            </w:tcBorders>
            <w:hideMark/>
          </w:tcPr>
          <w:p w14:paraId="26EB5A4C" w14:textId="069850F9" w:rsidR="00C42E60" w:rsidRPr="00AE39D1" w:rsidRDefault="004E7FCC"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rFonts w:hint="eastAsia"/>
                <w:sz w:val="24"/>
                <w:szCs w:val="24"/>
              </w:rPr>
              <w:t>75</w:t>
            </w:r>
            <w:r w:rsidR="00C42E60" w:rsidRPr="00AE39D1">
              <w:rPr>
                <w:sz w:val="24"/>
                <w:szCs w:val="24"/>
              </w:rPr>
              <w:t xml:space="preserve"> MPa </w:t>
            </w:r>
          </w:p>
        </w:tc>
      </w:tr>
      <w:tr w:rsidR="00C42E60" w:rsidRPr="00AE39D1" w14:paraId="0ADB6D11"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17B08DC"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680F9246"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Mechanism selection</w:t>
            </w:r>
          </w:p>
        </w:tc>
        <w:tc>
          <w:tcPr>
            <w:tcW w:w="0" w:type="auto"/>
            <w:tcBorders>
              <w:top w:val="nil"/>
              <w:bottom w:val="nil"/>
            </w:tcBorders>
            <w:hideMark/>
          </w:tcPr>
          <w:p w14:paraId="386B63AB" w14:textId="1372429B"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 xml:space="preserve">Automatic based on </w:t>
            </w:r>
            <m:oMath>
              <m:r>
                <w:rPr>
                  <w:rFonts w:ascii="Cambria Math" w:hAnsi="Cambria Math"/>
                  <w:sz w:val="24"/>
                  <w:szCs w:val="24"/>
                </w:rPr>
                <m:t>T</m:t>
              </m:r>
              <m:r>
                <w:rPr>
                  <w:rFonts w:ascii="Cambria Math" w:hAnsi="Cambria Math" w:hint="eastAsia"/>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m</m:t>
                  </m:r>
                </m:sub>
              </m:sSub>
            </m:oMath>
            <w:r w:rsidRPr="00AE39D1">
              <w:rPr>
                <w:sz w:val="24"/>
                <w:szCs w:val="24"/>
              </w:rPr>
              <w:t>, using the dual-mechanism PINN</w:t>
            </w:r>
          </w:p>
        </w:tc>
      </w:tr>
      <w:tr w:rsidR="00C42E60" w:rsidRPr="00AE39D1" w14:paraId="1902C259"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EF3E5C4"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0DC259B6"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Physics descriptors</w:t>
            </w:r>
          </w:p>
        </w:tc>
        <w:tc>
          <w:tcPr>
            <w:tcW w:w="0" w:type="auto"/>
            <w:tcBorders>
              <w:top w:val="nil"/>
              <w:bottom w:val="nil"/>
            </w:tcBorders>
            <w:hideMark/>
          </w:tcPr>
          <w:p w14:paraId="73F855DC" w14:textId="48AA6250" w:rsidR="00C42E60" w:rsidRPr="00AE39D1" w:rsidRDefault="00247BCD"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m:oMath>
              <m:r>
                <w:rPr>
                  <w:rFonts w:ascii="Cambria Math" w:hAnsi="Cambria Math"/>
                  <w:sz w:val="24"/>
                  <w:szCs w:val="24"/>
                </w:rPr>
                <m:t>Δδ</m:t>
              </m:r>
            </m:oMath>
            <w:r w:rsidRPr="00AE39D1">
              <w:rPr>
                <w:sz w:val="24"/>
                <w:szCs w:val="24"/>
              </w:rPr>
              <w:t xml:space="preserve">, </w:t>
            </w:r>
            <m:oMath>
              <m:r>
                <w:rPr>
                  <w:rFonts w:ascii="Cambria Math" w:hAnsi="Cambria Math"/>
                  <w:sz w:val="24"/>
                  <w:szCs w:val="24"/>
                </w:rPr>
                <m:t>Δ</m:t>
              </m:r>
              <m:sSub>
                <m:sSubPr>
                  <m:ctrlPr>
                    <w:rPr>
                      <w:rFonts w:ascii="Cambria Math" w:eastAsia="SimSun" w:hAnsi="Cambria Math"/>
                      <w:i/>
                      <w:sz w:val="24"/>
                      <w:szCs w:val="24"/>
                    </w:rPr>
                  </m:ctrlPr>
                </m:sSubPr>
                <m:e>
                  <m:r>
                    <w:rPr>
                      <w:rFonts w:ascii="Cambria Math" w:hAnsi="Cambria Math"/>
                      <w:sz w:val="24"/>
                      <w:szCs w:val="24"/>
                    </w:rPr>
                    <m:t>S</m:t>
                  </m:r>
                </m:e>
                <m:sub>
                  <m:r>
                    <m:rPr>
                      <m:sty m:val="p"/>
                    </m:rPr>
                    <w:rPr>
                      <w:rFonts w:ascii="Cambria Math" w:hAnsi="Cambria Math"/>
                      <w:sz w:val="24"/>
                      <w:szCs w:val="24"/>
                    </w:rPr>
                    <m:t>mix</m:t>
                  </m:r>
                </m:sub>
              </m:sSub>
            </m:oMath>
            <w:r w:rsidRPr="00AE39D1">
              <w:rPr>
                <w:sz w:val="24"/>
                <w:szCs w:val="24"/>
              </w:rPr>
              <w:t xml:space="preserve">, </w:t>
            </w:r>
            <m:oMath>
              <m:r>
                <w:rPr>
                  <w:rFonts w:ascii="Cambria Math" w:hAnsi="Cambria Math"/>
                  <w:sz w:val="24"/>
                  <w:szCs w:val="24"/>
                </w:rPr>
                <m:t>VEC</m:t>
              </m:r>
            </m:oMath>
            <w:r w:rsidRPr="00AE39D1">
              <w:rPr>
                <w:sz w:val="24"/>
                <w:szCs w:val="24"/>
              </w:rPr>
              <w:t xml:space="preserve">, </w:t>
            </w:r>
            <m:oMath>
              <m:sSub>
                <m:sSubPr>
                  <m:ctrlPr>
                    <w:rPr>
                      <w:rFonts w:ascii="Cambria Math" w:eastAsia="SimSun" w:hAnsi="Cambria Math"/>
                      <w:i/>
                      <w:sz w:val="24"/>
                      <w:szCs w:val="24"/>
                    </w:rPr>
                  </m:ctrlPr>
                </m:sSubPr>
                <m:e>
                  <m:r>
                    <w:rPr>
                      <w:rFonts w:ascii="Cambria Math" w:hAnsi="Cambria Math"/>
                      <w:sz w:val="24"/>
                      <w:szCs w:val="24"/>
                    </w:rPr>
                    <m:t>D</m:t>
                  </m:r>
                </m:e>
                <m:sub>
                  <m:r>
                    <m:rPr>
                      <m:sty m:val="p"/>
                    </m:rPr>
                    <w:rPr>
                      <w:rFonts w:ascii="Cambria Math" w:hAnsi="Cambria Math"/>
                      <w:sz w:val="24"/>
                      <w:szCs w:val="24"/>
                    </w:rPr>
                    <m:t>eff</m:t>
                  </m:r>
                </m:sub>
              </m:sSub>
            </m:oMath>
            <w:r w:rsidRPr="00AE39D1">
              <w:rPr>
                <w:sz w:val="24"/>
                <w:szCs w:val="24"/>
              </w:rPr>
              <w:t xml:space="preserve">, </w:t>
            </w:r>
            <m:oMath>
              <m:r>
                <w:rPr>
                  <w:rFonts w:ascii="Cambria Math" w:hAnsi="Cambria Math"/>
                  <w:sz w:val="24"/>
                  <w:szCs w:val="24"/>
                </w:rPr>
                <m:t>T</m:t>
              </m:r>
              <m:r>
                <w:rPr>
                  <w:rFonts w:ascii="Cambria Math" w:hAnsi="Cambria Math" w:hint="eastAsia"/>
                  <w:sz w:val="24"/>
                  <w:szCs w:val="24"/>
                </w:rPr>
                <m:t>/</m:t>
              </m:r>
              <m:sSub>
                <m:sSubPr>
                  <m:ctrlPr>
                    <w:rPr>
                      <w:rFonts w:ascii="Cambria Math" w:eastAsia="SimSun" w:hAnsi="Cambria Math"/>
                      <w:i/>
                      <w:sz w:val="24"/>
                      <w:szCs w:val="24"/>
                    </w:rPr>
                  </m:ctrlPr>
                </m:sSubPr>
                <m:e>
                  <m:r>
                    <w:rPr>
                      <w:rFonts w:ascii="Cambria Math" w:hAnsi="Cambria Math"/>
                      <w:sz w:val="24"/>
                      <w:szCs w:val="24"/>
                    </w:rPr>
                    <m:t>T</m:t>
                  </m:r>
                </m:e>
                <m:sub>
                  <m:r>
                    <m:rPr>
                      <m:sty m:val="p"/>
                    </m:rPr>
                    <w:rPr>
                      <w:rFonts w:ascii="Cambria Math" w:hAnsi="Cambria Math"/>
                      <w:sz w:val="24"/>
                      <w:szCs w:val="24"/>
                    </w:rPr>
                    <m:t>m</m:t>
                  </m:r>
                </m:sub>
              </m:sSub>
            </m:oMath>
            <w:r w:rsidRPr="00AE39D1">
              <w:rPr>
                <w:sz w:val="24"/>
                <w:szCs w:val="24"/>
              </w:rPr>
              <w:t xml:space="preserve"> and </w:t>
            </w:r>
            <m:oMath>
              <m:r>
                <w:rPr>
                  <w:rFonts w:ascii="Cambria Math" w:hAnsi="Cambria Math"/>
                  <w:sz w:val="24"/>
                  <w:szCs w:val="24"/>
                </w:rPr>
                <m:t>σ</m:t>
              </m:r>
              <m:r>
                <w:rPr>
                  <w:rFonts w:ascii="Cambria Math" w:hAnsi="Cambria Math" w:hint="eastAsia"/>
                  <w:sz w:val="24"/>
                  <w:szCs w:val="24"/>
                </w:rPr>
                <m:t>/</m:t>
              </m:r>
              <m:r>
                <w:rPr>
                  <w:rFonts w:ascii="Cambria Math" w:hAnsi="Cambria Math"/>
                  <w:sz w:val="24"/>
                  <w:szCs w:val="24"/>
                </w:rPr>
                <m:t>T</m:t>
              </m:r>
            </m:oMath>
            <w:r w:rsidR="00C42E60" w:rsidRPr="00AE39D1">
              <w:rPr>
                <w:sz w:val="24"/>
                <w:szCs w:val="24"/>
              </w:rPr>
              <w:t xml:space="preserve"> computed from composition and testing conditions</w:t>
            </w:r>
          </w:p>
        </w:tc>
      </w:tr>
      <w:tr w:rsidR="00C42E60" w:rsidRPr="00AE39D1" w14:paraId="095001DB"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9E699B1"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3EA2C81C"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Model output</w:t>
            </w:r>
          </w:p>
        </w:tc>
        <w:tc>
          <w:tcPr>
            <w:tcW w:w="0" w:type="auto"/>
            <w:tcBorders>
              <w:top w:val="nil"/>
              <w:bottom w:val="nil"/>
            </w:tcBorders>
            <w:hideMark/>
          </w:tcPr>
          <w:p w14:paraId="05E3A57B"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Rupture time</w:t>
            </w:r>
            <w:r w:rsidRPr="00AE39D1">
              <w:rPr>
                <w:rFonts w:hint="eastAsia"/>
                <w:sz w:val="24"/>
                <w:szCs w:val="24"/>
              </w:rPr>
              <w:t xml:space="preserve"> (h)</w:t>
            </w:r>
          </w:p>
        </w:tc>
      </w:tr>
      <w:tr w:rsidR="00C42E60" w:rsidRPr="00AE39D1" w14:paraId="48E71BEF"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5D63DB70" w14:textId="77777777" w:rsidR="00C42E60" w:rsidRPr="00AE39D1" w:rsidRDefault="00C42E60" w:rsidP="008A335F">
            <w:pPr>
              <w:pStyle w:val="fig"/>
              <w:spacing w:line="240" w:lineRule="auto"/>
              <w:jc w:val="left"/>
              <w:rPr>
                <w:sz w:val="24"/>
                <w:szCs w:val="24"/>
              </w:rPr>
            </w:pPr>
            <w:r w:rsidRPr="00AE39D1">
              <w:rPr>
                <w:sz w:val="24"/>
                <w:szCs w:val="24"/>
              </w:rPr>
              <w:t>NSGA-II Configuration</w:t>
            </w:r>
          </w:p>
        </w:tc>
        <w:tc>
          <w:tcPr>
            <w:tcW w:w="0" w:type="auto"/>
            <w:tcBorders>
              <w:top w:val="nil"/>
              <w:bottom w:val="nil"/>
            </w:tcBorders>
            <w:hideMark/>
          </w:tcPr>
          <w:p w14:paraId="5AE65052"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Population size</w:t>
            </w:r>
          </w:p>
        </w:tc>
        <w:tc>
          <w:tcPr>
            <w:tcW w:w="0" w:type="auto"/>
            <w:tcBorders>
              <w:top w:val="nil"/>
              <w:bottom w:val="nil"/>
            </w:tcBorders>
            <w:hideMark/>
          </w:tcPr>
          <w:p w14:paraId="50A44490"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200</w:t>
            </w:r>
          </w:p>
        </w:tc>
      </w:tr>
      <w:tr w:rsidR="00C42E60" w:rsidRPr="00AE39D1" w14:paraId="7DFF0DE8"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5276E92"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34C9D392"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Number of generations</w:t>
            </w:r>
          </w:p>
        </w:tc>
        <w:tc>
          <w:tcPr>
            <w:tcW w:w="0" w:type="auto"/>
            <w:tcBorders>
              <w:top w:val="nil"/>
              <w:bottom w:val="nil"/>
            </w:tcBorders>
            <w:hideMark/>
          </w:tcPr>
          <w:p w14:paraId="3DC65D88"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300</w:t>
            </w:r>
          </w:p>
        </w:tc>
      </w:tr>
      <w:tr w:rsidR="00C42E60" w:rsidRPr="00AE39D1" w14:paraId="6CEF0F9F"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CC585E0"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00ADC150"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Objective 1</w:t>
            </w:r>
          </w:p>
        </w:tc>
        <w:tc>
          <w:tcPr>
            <w:tcW w:w="0" w:type="auto"/>
            <w:tcBorders>
              <w:top w:val="nil"/>
              <w:bottom w:val="nil"/>
            </w:tcBorders>
            <w:hideMark/>
          </w:tcPr>
          <w:p w14:paraId="24DDD2DC" w14:textId="17525A9B"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AE39D1">
              <w:rPr>
                <w:sz w:val="24"/>
                <w:szCs w:val="24"/>
              </w:rPr>
              <w:t>Maximise</w:t>
            </w:r>
            <w:proofErr w:type="spellEnd"/>
            <w:r w:rsidRPr="00AE39D1">
              <w:rPr>
                <w:sz w:val="24"/>
                <w:szCs w:val="24"/>
              </w:rPr>
              <w:t xml:space="preserve"> predicted creep rupture </w:t>
            </w:r>
            <w:r w:rsidR="00F23416" w:rsidRPr="00AE39D1">
              <w:rPr>
                <w:rFonts w:hint="eastAsia"/>
                <w:sz w:val="24"/>
                <w:szCs w:val="24"/>
              </w:rPr>
              <w:t>time</w:t>
            </w:r>
            <w:r w:rsidRPr="00AE39D1">
              <w:rPr>
                <w:sz w:val="24"/>
                <w:szCs w:val="24"/>
              </w:rPr>
              <w:t xml:space="preserve"> by </w:t>
            </w:r>
            <w:proofErr w:type="spellStart"/>
            <w:r w:rsidRPr="00AE39D1">
              <w:rPr>
                <w:sz w:val="24"/>
                <w:szCs w:val="24"/>
              </w:rPr>
              <w:t>minimising</w:t>
            </w:r>
            <w:proofErr w:type="spellEnd"/>
            <w:r w:rsidRPr="00AE39D1">
              <w:rPr>
                <w:sz w:val="24"/>
                <w:szCs w:val="24"/>
              </w:rPr>
              <w:t xml:space="preserve"> negative rupture time</w:t>
            </w:r>
          </w:p>
        </w:tc>
      </w:tr>
      <w:tr w:rsidR="00C42E60" w:rsidRPr="00AE39D1" w14:paraId="25327031"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2A3739F7"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23B789E1"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Objective 2</w:t>
            </w:r>
          </w:p>
        </w:tc>
        <w:tc>
          <w:tcPr>
            <w:tcW w:w="0" w:type="auto"/>
            <w:tcBorders>
              <w:top w:val="nil"/>
              <w:bottom w:val="nil"/>
            </w:tcBorders>
            <w:hideMark/>
          </w:tcPr>
          <w:p w14:paraId="53314BB6" w14:textId="19844A3F"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AE39D1">
              <w:rPr>
                <w:sz w:val="24"/>
                <w:szCs w:val="24"/>
              </w:rPr>
              <w:t>Maximise</w:t>
            </w:r>
            <w:proofErr w:type="spellEnd"/>
            <w:r w:rsidRPr="00AE39D1">
              <w:rPr>
                <w:sz w:val="24"/>
                <w:szCs w:val="24"/>
              </w:rPr>
              <w:t xml:space="preserve"> predicted fatigue life by </w:t>
            </w:r>
            <w:proofErr w:type="spellStart"/>
            <w:r w:rsidRPr="00AE39D1">
              <w:rPr>
                <w:sz w:val="24"/>
                <w:szCs w:val="24"/>
              </w:rPr>
              <w:lastRenderedPageBreak/>
              <w:t>minimising</w:t>
            </w:r>
            <w:proofErr w:type="spellEnd"/>
            <w:r w:rsidRPr="00AE39D1">
              <w:rPr>
                <w:sz w:val="24"/>
                <w:szCs w:val="24"/>
              </w:rPr>
              <w:t xml:space="preserve"> negative </w:t>
            </w: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rPr>
                        <m:t>log</m:t>
                      </m:r>
                    </m:e>
                    <m:sub>
                      <m:r>
                        <w:rPr>
                          <w:rFonts w:ascii="Cambria Math" w:hAnsi="Cambria Math"/>
                          <w:sz w:val="24"/>
                          <w:szCs w:val="24"/>
                        </w:rPr>
                        <m:t>10</m:t>
                      </m:r>
                    </m:sub>
                  </m:sSub>
                </m:fName>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f</m:t>
                      </m:r>
                    </m:sub>
                  </m:sSub>
                </m:e>
              </m:func>
            </m:oMath>
          </w:p>
        </w:tc>
      </w:tr>
      <w:tr w:rsidR="00C42E60" w:rsidRPr="00AE39D1" w14:paraId="0849E6BD"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B06D0EF"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6F8A1F16"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Crossover operator</w:t>
            </w:r>
          </w:p>
        </w:tc>
        <w:tc>
          <w:tcPr>
            <w:tcW w:w="0" w:type="auto"/>
            <w:tcBorders>
              <w:top w:val="nil"/>
              <w:bottom w:val="nil"/>
            </w:tcBorders>
            <w:hideMark/>
          </w:tcPr>
          <w:p w14:paraId="20D78D06"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Simulated binary crossover with probability 0.90 and distribution index 20</w:t>
            </w:r>
          </w:p>
        </w:tc>
      </w:tr>
      <w:tr w:rsidR="00C42E60" w:rsidRPr="00AE39D1" w14:paraId="71BC58BE"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625A60C"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3D5FD57A"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Mutation operator</w:t>
            </w:r>
          </w:p>
        </w:tc>
        <w:tc>
          <w:tcPr>
            <w:tcW w:w="0" w:type="auto"/>
            <w:tcBorders>
              <w:top w:val="nil"/>
              <w:bottom w:val="nil"/>
            </w:tcBorders>
            <w:hideMark/>
          </w:tcPr>
          <w:p w14:paraId="208D8F3A"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Polynomial mutation with probability 1 divided by 15 and distribution index 25</w:t>
            </w:r>
          </w:p>
        </w:tc>
      </w:tr>
      <w:tr w:rsidR="00C42E60" w:rsidRPr="00AE39D1" w14:paraId="606B65AE"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1A56576"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21324433"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Selection strategy</w:t>
            </w:r>
          </w:p>
        </w:tc>
        <w:tc>
          <w:tcPr>
            <w:tcW w:w="0" w:type="auto"/>
            <w:tcBorders>
              <w:top w:val="nil"/>
              <w:bottom w:val="nil"/>
            </w:tcBorders>
            <w:hideMark/>
          </w:tcPr>
          <w:p w14:paraId="206F1453"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Binary tournament with nondominated sorting and crowding distance</w:t>
            </w:r>
          </w:p>
        </w:tc>
      </w:tr>
      <w:tr w:rsidR="00C42E60" w:rsidRPr="00AE39D1" w14:paraId="3EFFD08C"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328A087"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18A30621"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Feasibility constraint</w:t>
            </w:r>
          </w:p>
        </w:tc>
        <w:tc>
          <w:tcPr>
            <w:tcW w:w="0" w:type="auto"/>
            <w:tcBorders>
              <w:top w:val="nil"/>
              <w:bottom w:val="nil"/>
            </w:tcBorders>
            <w:hideMark/>
          </w:tcPr>
          <w:p w14:paraId="412EE479"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Solutions must exceed Eurofer97 baseline creep and fatigue performance</w:t>
            </w:r>
          </w:p>
        </w:tc>
      </w:tr>
      <w:tr w:rsidR="00C42E60" w:rsidRPr="00AE39D1" w14:paraId="3D9351E1"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6F0557C" w14:textId="77777777" w:rsidR="00C42E60" w:rsidRPr="00AE39D1" w:rsidRDefault="00C42E60" w:rsidP="008A335F">
            <w:pPr>
              <w:pStyle w:val="fig"/>
              <w:spacing w:line="240" w:lineRule="auto"/>
              <w:jc w:val="left"/>
              <w:rPr>
                <w:sz w:val="24"/>
                <w:szCs w:val="24"/>
              </w:rPr>
            </w:pPr>
            <w:r w:rsidRPr="00AE39D1">
              <w:rPr>
                <w:sz w:val="24"/>
                <w:szCs w:val="24"/>
              </w:rPr>
              <w:t>Surrogate Model Structure</w:t>
            </w:r>
          </w:p>
        </w:tc>
        <w:tc>
          <w:tcPr>
            <w:tcW w:w="0" w:type="auto"/>
            <w:tcBorders>
              <w:top w:val="nil"/>
              <w:bottom w:val="nil"/>
            </w:tcBorders>
            <w:hideMark/>
          </w:tcPr>
          <w:p w14:paraId="7D0C72F3"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Creep PINN input</w:t>
            </w:r>
          </w:p>
        </w:tc>
        <w:tc>
          <w:tcPr>
            <w:tcW w:w="0" w:type="auto"/>
            <w:tcBorders>
              <w:top w:val="nil"/>
              <w:bottom w:val="nil"/>
            </w:tcBorders>
            <w:hideMark/>
          </w:tcPr>
          <w:p w14:paraId="61A2CCAF"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15 elements, stress, temperature and six physics descriptors</w:t>
            </w:r>
          </w:p>
        </w:tc>
      </w:tr>
      <w:tr w:rsidR="00C42E60" w:rsidRPr="00AE39D1" w14:paraId="18D4A7FA" w14:textId="77777777" w:rsidTr="003228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57B90BB0" w14:textId="77777777" w:rsidR="00C42E60" w:rsidRPr="00AE39D1" w:rsidRDefault="00C42E60" w:rsidP="008A335F">
            <w:pPr>
              <w:pStyle w:val="fig"/>
              <w:spacing w:line="240" w:lineRule="auto"/>
              <w:jc w:val="left"/>
              <w:rPr>
                <w:sz w:val="24"/>
                <w:szCs w:val="24"/>
              </w:rPr>
            </w:pPr>
          </w:p>
        </w:tc>
        <w:tc>
          <w:tcPr>
            <w:tcW w:w="0" w:type="auto"/>
            <w:tcBorders>
              <w:top w:val="nil"/>
              <w:bottom w:val="nil"/>
            </w:tcBorders>
            <w:hideMark/>
          </w:tcPr>
          <w:p w14:paraId="71024ECE"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Fatigue MLP input</w:t>
            </w:r>
          </w:p>
        </w:tc>
        <w:tc>
          <w:tcPr>
            <w:tcW w:w="0" w:type="auto"/>
            <w:tcBorders>
              <w:top w:val="nil"/>
              <w:bottom w:val="nil"/>
            </w:tcBorders>
            <w:hideMark/>
          </w:tcPr>
          <w:p w14:paraId="009615F2" w14:textId="77777777" w:rsidR="00C42E60" w:rsidRPr="00AE39D1" w:rsidRDefault="00C42E60" w:rsidP="008A335F">
            <w:pPr>
              <w:pStyle w:val="fig"/>
              <w:spacing w:line="240" w:lineRule="auto"/>
              <w:jc w:val="left"/>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15 elements and fixed LCF test parameters</w:t>
            </w:r>
          </w:p>
        </w:tc>
      </w:tr>
      <w:tr w:rsidR="00C42E60" w:rsidRPr="00AE39D1" w14:paraId="0F9C6F4F" w14:textId="77777777" w:rsidTr="003228FF">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313CEB1A" w14:textId="77777777" w:rsidR="00C42E60" w:rsidRPr="00AE39D1" w:rsidRDefault="00C42E60" w:rsidP="008A335F">
            <w:pPr>
              <w:pStyle w:val="fig"/>
              <w:spacing w:line="240" w:lineRule="auto"/>
              <w:jc w:val="left"/>
              <w:rPr>
                <w:sz w:val="24"/>
                <w:szCs w:val="24"/>
              </w:rPr>
            </w:pPr>
          </w:p>
        </w:tc>
        <w:tc>
          <w:tcPr>
            <w:tcW w:w="0" w:type="auto"/>
            <w:tcBorders>
              <w:top w:val="nil"/>
            </w:tcBorders>
            <w:hideMark/>
          </w:tcPr>
          <w:p w14:paraId="09141C27" w14:textId="77777777"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 xml:space="preserve">Outputs to </w:t>
            </w:r>
            <w:proofErr w:type="spellStart"/>
            <w:r w:rsidRPr="00AE39D1">
              <w:rPr>
                <w:sz w:val="24"/>
                <w:szCs w:val="24"/>
              </w:rPr>
              <w:t>optimiser</w:t>
            </w:r>
            <w:proofErr w:type="spellEnd"/>
          </w:p>
        </w:tc>
        <w:tc>
          <w:tcPr>
            <w:tcW w:w="0" w:type="auto"/>
            <w:tcBorders>
              <w:top w:val="nil"/>
            </w:tcBorders>
            <w:hideMark/>
          </w:tcPr>
          <w:p w14:paraId="6388BBE0" w14:textId="52A9B3B3" w:rsidR="00C42E60" w:rsidRPr="00AE39D1" w:rsidRDefault="00C42E60" w:rsidP="008A335F">
            <w:pPr>
              <w:pStyle w:val="fig"/>
              <w:spacing w:line="240" w:lineRule="auto"/>
              <w:jc w:val="left"/>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 xml:space="preserve">Creep rupture </w:t>
            </w:r>
            <w:r w:rsidR="00F23416" w:rsidRPr="00AE39D1">
              <w:rPr>
                <w:rFonts w:hint="eastAsia"/>
                <w:sz w:val="24"/>
                <w:szCs w:val="24"/>
              </w:rPr>
              <w:t>time</w:t>
            </w:r>
            <w:r w:rsidRPr="00AE39D1">
              <w:rPr>
                <w:sz w:val="24"/>
                <w:szCs w:val="24"/>
              </w:rPr>
              <w:t xml:space="preserve"> and fatigue life</w:t>
            </w:r>
          </w:p>
        </w:tc>
      </w:tr>
    </w:tbl>
    <w:p w14:paraId="30CAB8CB" w14:textId="72A9006F" w:rsidR="000D52C8" w:rsidRPr="00AE39D1" w:rsidRDefault="00C42E60" w:rsidP="000D52C8">
      <w:pPr>
        <w:pStyle w:val="a"/>
        <w:spacing w:before="120"/>
      </w:pPr>
      <w:r w:rsidRPr="00AE39D1">
        <w:t xml:space="preserve">Under these settings, the </w:t>
      </w:r>
      <w:proofErr w:type="spellStart"/>
      <w:r w:rsidRPr="00AE39D1">
        <w:t>optimisation</w:t>
      </w:r>
      <w:proofErr w:type="spellEnd"/>
      <w:r w:rsidRPr="00AE39D1">
        <w:t xml:space="preserve"> converged to a well</w:t>
      </w:r>
      <w:r w:rsidR="005C405D" w:rsidRPr="00AE39D1">
        <w:t>-</w:t>
      </w:r>
      <w:r w:rsidRPr="00AE39D1">
        <w:t xml:space="preserve">defined Pareto front that </w:t>
      </w:r>
      <w:proofErr w:type="spellStart"/>
      <w:r w:rsidRPr="00AE39D1">
        <w:t>characterises</w:t>
      </w:r>
      <w:proofErr w:type="spellEnd"/>
      <w:r w:rsidRPr="00AE39D1">
        <w:t xml:space="preserve"> the achievable balance between creep rupture </w:t>
      </w:r>
      <w:r w:rsidR="00F23416" w:rsidRPr="00AE39D1">
        <w:rPr>
          <w:rFonts w:hint="eastAsia"/>
        </w:rPr>
        <w:t>time</w:t>
      </w:r>
      <w:r w:rsidRPr="00AE39D1">
        <w:t xml:space="preserve"> and cyclic softening resistance. Four representative Pareto optimal alloys obtained from this framework are listed in </w:t>
      </w:r>
      <w:r w:rsidRPr="00AE39D1">
        <w:rPr>
          <w:color w:val="ED7D31" w:themeColor="accent2"/>
        </w:rPr>
        <w:t xml:space="preserve">Table </w:t>
      </w:r>
      <w:r w:rsidR="00F279F3" w:rsidRPr="00AE39D1">
        <w:rPr>
          <w:rFonts w:hint="eastAsia"/>
          <w:color w:val="ED7D31" w:themeColor="accent2"/>
        </w:rPr>
        <w:t>5</w:t>
      </w:r>
      <w:r w:rsidRPr="00AE39D1">
        <w:t xml:space="preserve">. These compositions illustrate the natural </w:t>
      </w:r>
      <w:proofErr w:type="spellStart"/>
      <w:r w:rsidRPr="00AE39D1">
        <w:t>trade offs</w:t>
      </w:r>
      <w:proofErr w:type="spellEnd"/>
      <w:r w:rsidRPr="00AE39D1">
        <w:t xml:space="preserve"> between C, Si, Mn, Cr, W, Ta and V when creep and fatigue performance are enhanced simultaneously. The predicted fatigue lives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sSub>
              <m:sSubPr>
                <m:ctrlPr>
                  <w:rPr>
                    <w:rFonts w:ascii="Cambria Math" w:hAnsi="Cambria Math"/>
                    <w:i/>
                  </w:rPr>
                </m:ctrlPr>
              </m:sSubPr>
              <m:e>
                <m:r>
                  <w:rPr>
                    <w:rFonts w:ascii="Cambria Math" w:hAnsi="Cambria Math"/>
                  </w:rPr>
                  <m:t>N</m:t>
                </m:r>
              </m:e>
              <m:sub>
                <m:r>
                  <w:rPr>
                    <w:rFonts w:ascii="Cambria Math" w:hAnsi="Cambria Math"/>
                  </w:rPr>
                  <m:t>f</m:t>
                </m:r>
              </m:sub>
            </m:sSub>
          </m:e>
        </m:func>
      </m:oMath>
      <w:r w:rsidRPr="00AE39D1">
        <w:t xml:space="preserve"> of 3.85 to 4.18 exceed those of Eurofer97 under identical loading conditions. The predicted creep rupture lives at 650 °C and </w:t>
      </w:r>
      <w:r w:rsidR="00D73F96" w:rsidRPr="00AE39D1">
        <w:rPr>
          <w:rFonts w:hint="eastAsia"/>
        </w:rPr>
        <w:t>75</w:t>
      </w:r>
      <w:r w:rsidRPr="00AE39D1">
        <w:t xml:space="preserve"> MPa fall within the range of 2500 to 5090 hours, also surpassing the performance of Eurofer97. </w:t>
      </w:r>
    </w:p>
    <w:p w14:paraId="7D996F5D" w14:textId="1FDD0FF6" w:rsidR="00A7621F" w:rsidRPr="00AE39D1" w:rsidRDefault="00A7621F" w:rsidP="000D52C8">
      <w:pPr>
        <w:pStyle w:val="a"/>
        <w:spacing w:before="120"/>
      </w:pPr>
      <w:bookmarkStart w:id="38" w:name="_Hlk224050216"/>
      <w:r w:rsidRPr="00AE39D1">
        <w:t xml:space="preserve">The predicted creep rupture </w:t>
      </w:r>
      <w:r w:rsidR="00F279F3" w:rsidRPr="00AE39D1">
        <w:rPr>
          <w:rFonts w:hint="eastAsia"/>
        </w:rPr>
        <w:t>time</w:t>
      </w:r>
      <w:r w:rsidRPr="00AE39D1">
        <w:t xml:space="preserve"> obtained in this study should be interpreted within the design constraints of RAFM steels intended for fusion reactor structural components. Unlike conventional high-temperature steels, the composition space of RAFM steels is strictly restricted by low-activation requirements, which limit the use of several alloying elements commonly employed to enhance creep strength. For example, elements such as Nb, Ni, Mo, and Cu must be maintained at very low levels or avoided to </w:t>
      </w:r>
      <w:proofErr w:type="spellStart"/>
      <w:r w:rsidRPr="00AE39D1">
        <w:t>minimise</w:t>
      </w:r>
      <w:proofErr w:type="spellEnd"/>
      <w:r w:rsidRPr="00AE39D1">
        <w:t xml:space="preserve"> long-term radioactive activation under neutron irradiation</w:t>
      </w:r>
      <w:r w:rsidR="00453757" w:rsidRPr="00AE39D1">
        <w:rPr>
          <w:rFonts w:hint="eastAsia"/>
        </w:rPr>
        <w:t xml:space="preserve"> </w:t>
      </w:r>
      <w:r w:rsidR="00453757" w:rsidRPr="00AE39D1">
        <w:rPr>
          <w:color w:val="ED7D31" w:themeColor="accent2"/>
        </w:rPr>
        <w:fldChar w:fldCharType="begin">
          <w:fldData xml:space="preserve">PEVuZE5vdGU+PENpdGU+PEF1dGhvcj5Ob2RhPC9BdXRob3I+PFllYXI+MTk4ODwvWWVhcj48UmVj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</w:fldData>
        </w:fldChar>
      </w:r>
      <w:r w:rsidR="00D0731D" w:rsidRPr="00AE39D1">
        <w:rPr>
          <w:color w:val="ED7D31" w:themeColor="accent2"/>
        </w:rPr>
        <w:instrText xml:space="preserve"> ADDIN EN.CITE </w:instrText>
      </w:r>
      <w:r w:rsidR="00D0731D" w:rsidRPr="00AE39D1">
        <w:rPr>
          <w:color w:val="ED7D31" w:themeColor="accent2"/>
        </w:rPr>
        <w:fldChar w:fldCharType="begin">
          <w:fldData xml:space="preserve">PEVuZE5vdGU+PENpdGU+PEF1dGhvcj5Ob2RhPC9BdXRob3I+PFllYXI+MTk4ODwvWWVhcj48UmVj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</w:fldData>
        </w:fldChar>
      </w:r>
      <w:r w:rsidR="00D0731D" w:rsidRPr="00AE39D1">
        <w:rPr>
          <w:color w:val="ED7D31" w:themeColor="accent2"/>
        </w:rPr>
        <w:instrText xml:space="preserve"> ADDIN EN.CITE.DATA </w:instrText>
      </w:r>
      <w:r w:rsidR="00D0731D" w:rsidRPr="00AE39D1">
        <w:rPr>
          <w:color w:val="ED7D31" w:themeColor="accent2"/>
        </w:rPr>
      </w:r>
      <w:r w:rsidR="00D0731D" w:rsidRPr="00AE39D1">
        <w:rPr>
          <w:color w:val="ED7D31" w:themeColor="accent2"/>
        </w:rPr>
        <w:fldChar w:fldCharType="end"/>
      </w:r>
      <w:r w:rsidR="00453757" w:rsidRPr="00AE39D1">
        <w:rPr>
          <w:color w:val="ED7D31" w:themeColor="accent2"/>
        </w:rPr>
      </w:r>
      <w:r w:rsidR="00453757" w:rsidRPr="00AE39D1">
        <w:rPr>
          <w:color w:val="ED7D31" w:themeColor="accent2"/>
        </w:rPr>
        <w:fldChar w:fldCharType="separate"/>
      </w:r>
      <w:r w:rsidR="00D0731D" w:rsidRPr="00AE39D1">
        <w:rPr>
          <w:noProof/>
          <w:color w:val="ED7D31" w:themeColor="accent2"/>
        </w:rPr>
        <w:t>[149, 150]</w:t>
      </w:r>
      <w:r w:rsidR="00453757" w:rsidRPr="00AE39D1">
        <w:rPr>
          <w:color w:val="ED7D31" w:themeColor="accent2"/>
        </w:rPr>
        <w:fldChar w:fldCharType="end"/>
      </w:r>
      <w:r w:rsidRPr="00AE39D1">
        <w:t xml:space="preserve">. Furthermore, the creep resistance of oxide dispersion strengthened (ODS) steels is </w:t>
      </w:r>
      <w:r w:rsidRPr="00AE39D1">
        <w:lastRenderedPageBreak/>
        <w:t>primarily achieved through a fundamentally different strengthening mechanism involving a high density of stable nanoscale oxide particles introduced via mechanical alloying and powder-metallurgy processing routes</w:t>
      </w:r>
      <w:r w:rsidR="00453757" w:rsidRPr="00AE39D1">
        <w:rPr>
          <w:rFonts w:hint="eastAsia"/>
          <w:color w:val="ED7D31" w:themeColor="accent2"/>
        </w:rPr>
        <w:t xml:space="preserve"> </w:t>
      </w:r>
      <w:r w:rsidR="00453757" w:rsidRPr="00AE39D1">
        <w:rPr>
          <w:color w:val="ED7D31" w:themeColor="accent2"/>
        </w:rPr>
        <w:fldChar w:fldCharType="begin">
          <w:fldData xml:space="preserve">PEVuZE5vdGU+PENpdGU+PEF1dGhvcj5MaW5kYXU8L0F1dGhvcj48WWVhcj4yMDA1PC9ZZWFyPjxS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</w:fldData>
        </w:fldChar>
      </w:r>
      <w:r w:rsidR="00D0731D" w:rsidRPr="00AE39D1">
        <w:rPr>
          <w:color w:val="ED7D31" w:themeColor="accent2"/>
        </w:rPr>
        <w:instrText xml:space="preserve"> ADDIN EN.CITE </w:instrText>
      </w:r>
      <w:r w:rsidR="00D0731D" w:rsidRPr="00AE39D1">
        <w:rPr>
          <w:color w:val="ED7D31" w:themeColor="accent2"/>
        </w:rPr>
        <w:fldChar w:fldCharType="begin">
          <w:fldData xml:space="preserve">PEVuZE5vdGU+PENpdGU+PEF1dGhvcj5MaW5kYXU8L0F1dGhvcj48WWVhcj4yMDA1PC9ZZWFyPjxS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</w:fldData>
        </w:fldChar>
      </w:r>
      <w:r w:rsidR="00D0731D" w:rsidRPr="00AE39D1">
        <w:rPr>
          <w:color w:val="ED7D31" w:themeColor="accent2"/>
        </w:rPr>
        <w:instrText xml:space="preserve"> ADDIN EN.CITE.DATA </w:instrText>
      </w:r>
      <w:r w:rsidR="00D0731D" w:rsidRPr="00AE39D1">
        <w:rPr>
          <w:color w:val="ED7D31" w:themeColor="accent2"/>
        </w:rPr>
      </w:r>
      <w:r w:rsidR="00D0731D" w:rsidRPr="00AE39D1">
        <w:rPr>
          <w:color w:val="ED7D31" w:themeColor="accent2"/>
        </w:rPr>
        <w:fldChar w:fldCharType="end"/>
      </w:r>
      <w:r w:rsidR="00453757" w:rsidRPr="00AE39D1">
        <w:rPr>
          <w:color w:val="ED7D31" w:themeColor="accent2"/>
        </w:rPr>
      </w:r>
      <w:r w:rsidR="00453757" w:rsidRPr="00AE39D1">
        <w:rPr>
          <w:color w:val="ED7D31" w:themeColor="accent2"/>
        </w:rPr>
        <w:fldChar w:fldCharType="separate"/>
      </w:r>
      <w:r w:rsidR="00D0731D" w:rsidRPr="00AE39D1">
        <w:rPr>
          <w:noProof/>
          <w:color w:val="ED7D31" w:themeColor="accent2"/>
        </w:rPr>
        <w:t>[173, 174]</w:t>
      </w:r>
      <w:r w:rsidR="00453757" w:rsidRPr="00AE39D1">
        <w:rPr>
          <w:color w:val="ED7D31" w:themeColor="accent2"/>
        </w:rPr>
        <w:fldChar w:fldCharType="end"/>
      </w:r>
      <w:r w:rsidRPr="00AE39D1">
        <w:t xml:space="preserve">. Such </w:t>
      </w:r>
      <w:proofErr w:type="spellStart"/>
      <w:r w:rsidRPr="00AE39D1">
        <w:t>specialised</w:t>
      </w:r>
      <w:proofErr w:type="spellEnd"/>
      <w:r w:rsidRPr="00AE39D1">
        <w:t xml:space="preserve"> processing strategies are not considered in the present work, which focuses on composition design within the framework of conventionally produced RAFM steels. Therefore, the predicted creep performance should be evaluated relative to existing RAFM reference alloys, such as Eurofer97, rather than directly compared with ODS steels or unconstrained high-temperature alloy systems.</w:t>
      </w:r>
    </w:p>
    <w:p w14:paraId="2BCB1DF5" w14:textId="04915DF3" w:rsidR="000D52C8" w:rsidRPr="00AE39D1" w:rsidRDefault="000D52C8" w:rsidP="000D52C8">
      <w:pPr>
        <w:pStyle w:val="a"/>
        <w:spacing w:before="120"/>
        <w:rPr>
          <w:lang w:val="en-GB"/>
        </w:rPr>
      </w:pPr>
      <w:bookmarkStart w:id="39" w:name="_Hlk224218470"/>
      <w:bookmarkEnd w:id="38"/>
      <w:r w:rsidRPr="00AE39D1">
        <w:rPr>
          <w:lang w:val="en-GB"/>
        </w:rPr>
        <w:t>A closer inspection of the optimi</w:t>
      </w:r>
      <w:r w:rsidRPr="00AE39D1">
        <w:rPr>
          <w:rFonts w:hint="eastAsia"/>
          <w:lang w:val="en-GB"/>
        </w:rPr>
        <w:t>s</w:t>
      </w:r>
      <w:r w:rsidRPr="00AE39D1">
        <w:rPr>
          <w:lang w:val="en-GB"/>
        </w:rPr>
        <w:t>ed compositions reveals several metallurgically reasonable trends. The relatively high Cr content maintains the ferritic</w:t>
      </w:r>
      <w:r w:rsidR="00DE750F" w:rsidRPr="00AE39D1">
        <w:rPr>
          <w:rFonts w:hint="eastAsia"/>
          <w:lang w:val="en-GB"/>
        </w:rPr>
        <w:t>-</w:t>
      </w:r>
      <w:r w:rsidRPr="00AE39D1">
        <w:rPr>
          <w:lang w:val="en-GB"/>
        </w:rPr>
        <w:t>martensitic matrix stability and contributes to oxidation resistance at elevated temperatures</w:t>
      </w:r>
      <w:r w:rsidR="00B06398" w:rsidRPr="00AE39D1">
        <w:rPr>
          <w:rFonts w:hint="eastAsia"/>
          <w:lang w:val="en-GB"/>
        </w:rPr>
        <w:t xml:space="preserve"> </w:t>
      </w:r>
      <w:r w:rsidR="001813AE" w:rsidRPr="00AE39D1">
        <w:rPr>
          <w:color w:val="ED7D31" w:themeColor="accent2"/>
          <w:lang w:val="en-GB"/>
        </w:rPr>
        <w:fldChar w:fldCharType="begin"/>
      </w:r>
      <w:r w:rsidR="00D0731D" w:rsidRPr="00AE39D1">
        <w:rPr>
          <w:color w:val="ED7D31" w:themeColor="accent2"/>
          <w:lang w:val="en-GB"/>
        </w:rPr>
        <w:instrText xml:space="preserve"> ADDIN EN.CITE &lt;EndNote&gt;&lt;Cite&gt;&lt;Author&gt;Klueh&lt;/Author&gt;&lt;Year&gt;2001&lt;/Year&gt;&lt;RecNum&gt;218&lt;/RecNum&gt;&lt;DisplayText&gt;[175]&lt;/DisplayText&gt;&lt;record&gt;&lt;rec-number&gt;218&lt;/rec-number&gt;&lt;foreign-keys&gt;&lt;key app="EN" db-id="2xvprxw9o2fpwbezsf5xee9o50x92zwr2vas" timestamp="1773251805"&gt;218&lt;/key&gt;&lt;/foreign-keys&gt;&lt;ref-type name="Book"&gt;6&lt;/ref-type&gt;&lt;contributors&gt;&lt;authors&gt;&lt;author&gt;Klueh, RL&lt;/author&gt;&lt;author&gt;Harries, DR&lt;/author&gt;&lt;/authors&gt;&lt;/contributors&gt;&lt;titles&gt;&lt;title&gt;High-Chromium Ferritic and Martensitic Steels for Nuclear Applications&lt;/title&gt;&lt;/titles&gt;&lt;dates&gt;&lt;year&gt;2001&lt;/year&gt;&lt;/dates&gt;&lt;publisher&gt;ASTM International&lt;/publisher&gt;&lt;isbn&gt;978-0-8031-2090-7&lt;/isbn&gt;&lt;urls&gt;&lt;related-urls&gt;&lt;url&gt;https://doi.org/10.1520/MONO3-EB&lt;/url&gt;&lt;/related-urls&gt;&lt;/urls&gt;&lt;electronic-resource-num&gt;10.1520/mono3-eb&lt;/electronic-resource-num&gt;&lt;access-date&gt;3/11/2026&lt;/access-date&gt;&lt;/record&gt;&lt;/Cite&gt;&lt;/EndNote&gt;</w:instrText>
      </w:r>
      <w:r w:rsidR="001813AE" w:rsidRPr="00AE39D1">
        <w:rPr>
          <w:color w:val="ED7D31" w:themeColor="accent2"/>
          <w:lang w:val="en-GB"/>
        </w:rPr>
        <w:fldChar w:fldCharType="separate"/>
      </w:r>
      <w:r w:rsidR="00D0731D" w:rsidRPr="00AE39D1">
        <w:rPr>
          <w:noProof/>
          <w:color w:val="ED7D31" w:themeColor="accent2"/>
          <w:lang w:val="en-GB"/>
        </w:rPr>
        <w:t>[175]</w:t>
      </w:r>
      <w:r w:rsidR="001813AE" w:rsidRPr="00AE39D1">
        <w:rPr>
          <w:color w:val="ED7D31" w:themeColor="accent2"/>
          <w:lang w:val="en-GB"/>
        </w:rPr>
        <w:fldChar w:fldCharType="end"/>
      </w:r>
      <w:r w:rsidRPr="00AE39D1">
        <w:rPr>
          <w:lang w:val="en-GB"/>
        </w:rPr>
        <w:t>. W and Ta act as strong precipitation-strengthening elements and play an important role in improving creep resistance through the formation and stabilisation of fine carbides or intermetallic particles</w:t>
      </w:r>
      <w:r w:rsidR="00B06398" w:rsidRPr="00AE39D1">
        <w:rPr>
          <w:rFonts w:hint="eastAsia"/>
          <w:lang w:val="en-GB"/>
        </w:rPr>
        <w:t xml:space="preserve"> </w:t>
      </w:r>
      <w:r w:rsidR="001813AE" w:rsidRPr="00AE39D1">
        <w:rPr>
          <w:color w:val="ED7D31" w:themeColor="accent2"/>
          <w:lang w:val="en-GB"/>
        </w:rPr>
        <w:fldChar w:fldCharType="begin">
          <w:fldData xml:space="preserve">PEVuZE5vdGU+PENpdGU+PEF1dGhvcj5TaGFua2FyPC9BdXRob3I+PFllYXI+MjAxMjwvWWVhcj48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</w:fldData>
        </w:fldChar>
      </w:r>
      <w:r w:rsidR="00D0731D" w:rsidRPr="00AE39D1">
        <w:rPr>
          <w:color w:val="ED7D31" w:themeColor="accent2"/>
          <w:lang w:val="en-GB"/>
        </w:rPr>
        <w:instrText xml:space="preserve"> ADDIN EN.CITE </w:instrText>
      </w:r>
      <w:r w:rsidR="00D0731D" w:rsidRPr="00AE39D1">
        <w:rPr>
          <w:color w:val="ED7D31" w:themeColor="accent2"/>
          <w:lang w:val="en-GB"/>
        </w:rPr>
        <w:fldChar w:fldCharType="begin">
          <w:fldData xml:space="preserve">PEVuZE5vdGU+PENpdGU+PEF1dGhvcj5TaGFua2FyPC9BdXRob3I+PFllYXI+MjAxMjwvWWVhcj48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</w:fldData>
        </w:fldChar>
      </w:r>
      <w:r w:rsidR="00D0731D" w:rsidRPr="00AE39D1">
        <w:rPr>
          <w:color w:val="ED7D31" w:themeColor="accent2"/>
          <w:lang w:val="en-GB"/>
        </w:rPr>
        <w:instrText xml:space="preserve"> ADDIN EN.CITE.DATA </w:instrText>
      </w:r>
      <w:r w:rsidR="00D0731D" w:rsidRPr="00AE39D1">
        <w:rPr>
          <w:color w:val="ED7D31" w:themeColor="accent2"/>
          <w:lang w:val="en-GB"/>
        </w:rPr>
      </w:r>
      <w:r w:rsidR="00D0731D" w:rsidRPr="00AE39D1">
        <w:rPr>
          <w:color w:val="ED7D31" w:themeColor="accent2"/>
          <w:lang w:val="en-GB"/>
        </w:rPr>
        <w:fldChar w:fldCharType="end"/>
      </w:r>
      <w:r w:rsidR="001813AE" w:rsidRPr="00AE39D1">
        <w:rPr>
          <w:color w:val="ED7D31" w:themeColor="accent2"/>
          <w:lang w:val="en-GB"/>
        </w:rPr>
      </w:r>
      <w:r w:rsidR="001813AE" w:rsidRPr="00AE39D1">
        <w:rPr>
          <w:color w:val="ED7D31" w:themeColor="accent2"/>
          <w:lang w:val="en-GB"/>
        </w:rPr>
        <w:fldChar w:fldCharType="separate"/>
      </w:r>
      <w:r w:rsidR="00D0731D" w:rsidRPr="00AE39D1">
        <w:rPr>
          <w:noProof/>
          <w:color w:val="ED7D31" w:themeColor="accent2"/>
          <w:lang w:val="en-GB"/>
        </w:rPr>
        <w:t>[20, 99]</w:t>
      </w:r>
      <w:r w:rsidR="001813AE" w:rsidRPr="00AE39D1">
        <w:rPr>
          <w:color w:val="ED7D31" w:themeColor="accent2"/>
          <w:lang w:val="en-GB"/>
        </w:rPr>
        <w:fldChar w:fldCharType="end"/>
      </w:r>
      <w:r w:rsidRPr="00AE39D1">
        <w:rPr>
          <w:lang w:val="en-GB"/>
        </w:rPr>
        <w:t>. Meanwhile, moderate additions of C, Mn and Si help stabilise the martensitic microstructure and influence cyclic deformation behaviour</w:t>
      </w:r>
      <w:r w:rsidR="001813AE" w:rsidRPr="00AE39D1">
        <w:rPr>
          <w:rFonts w:hint="eastAsia"/>
          <w:lang w:val="en-GB"/>
        </w:rPr>
        <w:t xml:space="preserve"> </w:t>
      </w:r>
      <w:r w:rsidR="001813AE" w:rsidRPr="00AE39D1">
        <w:rPr>
          <w:color w:val="ED7D31" w:themeColor="accent2"/>
          <w:lang w:val="en-GB"/>
        </w:rPr>
        <w:fldChar w:fldCharType="begin">
          <w:fldData xml:space="preserve">PEVuZE5vdGU+PENpdGU+PEF1dGhvcj5LcmF1c3M8L0F1dGhvcj48WWVhcj4yMDE1PC9ZZWFyPjxS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</w:fldData>
        </w:fldChar>
      </w:r>
      <w:r w:rsidR="00D0731D" w:rsidRPr="00AE39D1">
        <w:rPr>
          <w:color w:val="ED7D31" w:themeColor="accent2"/>
          <w:lang w:val="en-GB"/>
        </w:rPr>
        <w:instrText xml:space="preserve"> ADDIN EN.CITE </w:instrText>
      </w:r>
      <w:r w:rsidR="00D0731D" w:rsidRPr="00AE39D1">
        <w:rPr>
          <w:color w:val="ED7D31" w:themeColor="accent2"/>
          <w:lang w:val="en-GB"/>
        </w:rPr>
        <w:fldChar w:fldCharType="begin">
          <w:fldData xml:space="preserve">PEVuZE5vdGU+PENpdGU+PEF1dGhvcj5LcmF1c3M8L0F1dGhvcj48WWVhcj4yMDE1PC9ZZWFyPjxS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</w:fldData>
        </w:fldChar>
      </w:r>
      <w:r w:rsidR="00D0731D" w:rsidRPr="00AE39D1">
        <w:rPr>
          <w:color w:val="ED7D31" w:themeColor="accent2"/>
          <w:lang w:val="en-GB"/>
        </w:rPr>
        <w:instrText xml:space="preserve"> ADDIN EN.CITE.DATA </w:instrText>
      </w:r>
      <w:r w:rsidR="00D0731D" w:rsidRPr="00AE39D1">
        <w:rPr>
          <w:color w:val="ED7D31" w:themeColor="accent2"/>
          <w:lang w:val="en-GB"/>
        </w:rPr>
      </w:r>
      <w:r w:rsidR="00D0731D" w:rsidRPr="00AE39D1">
        <w:rPr>
          <w:color w:val="ED7D31" w:themeColor="accent2"/>
          <w:lang w:val="en-GB"/>
        </w:rPr>
        <w:fldChar w:fldCharType="end"/>
      </w:r>
      <w:r w:rsidR="001813AE" w:rsidRPr="00AE39D1">
        <w:rPr>
          <w:color w:val="ED7D31" w:themeColor="accent2"/>
          <w:lang w:val="en-GB"/>
        </w:rPr>
      </w:r>
      <w:r w:rsidR="001813AE" w:rsidRPr="00AE39D1">
        <w:rPr>
          <w:color w:val="ED7D31" w:themeColor="accent2"/>
          <w:lang w:val="en-GB"/>
        </w:rPr>
        <w:fldChar w:fldCharType="separate"/>
      </w:r>
      <w:r w:rsidR="00D0731D" w:rsidRPr="00AE39D1">
        <w:rPr>
          <w:noProof/>
          <w:color w:val="ED7D31" w:themeColor="accent2"/>
          <w:lang w:val="en-GB"/>
        </w:rPr>
        <w:t>[176, 177]</w:t>
      </w:r>
      <w:r w:rsidR="001813AE" w:rsidRPr="00AE39D1">
        <w:rPr>
          <w:color w:val="ED7D31" w:themeColor="accent2"/>
          <w:lang w:val="en-GB"/>
        </w:rPr>
        <w:fldChar w:fldCharType="end"/>
      </w:r>
      <w:r w:rsidRPr="00AE39D1">
        <w:rPr>
          <w:lang w:val="en-GB"/>
        </w:rPr>
        <w:t>.</w:t>
      </w:r>
    </w:p>
    <w:p w14:paraId="1C6C7181" w14:textId="13C6DF2B" w:rsidR="00C42E60" w:rsidRPr="00AE39D1" w:rsidRDefault="000D52C8" w:rsidP="00462A67">
      <w:pPr>
        <w:pStyle w:val="a"/>
        <w:spacing w:before="120"/>
      </w:pPr>
      <w:r w:rsidRPr="00AE39D1">
        <w:t xml:space="preserve">The </w:t>
      </w:r>
      <w:proofErr w:type="spellStart"/>
      <w:r w:rsidRPr="00AE39D1">
        <w:t>optimisation</w:t>
      </w:r>
      <w:proofErr w:type="spellEnd"/>
      <w:r w:rsidRPr="00AE39D1">
        <w:t xml:space="preserve"> process therefore converges toward compositions that balance precipitation strengthening, solid-solution strengthening and microstructural stability, which are all known to be critical factors governing creep rupture and fatigue performance in RAFM steels. This agreement with established metallurgical principles further supports the reliability of the </w:t>
      </w:r>
      <w:proofErr w:type="spellStart"/>
      <w:r w:rsidRPr="00AE39D1">
        <w:t>optimisation</w:t>
      </w:r>
      <w:proofErr w:type="spellEnd"/>
      <w:r w:rsidRPr="00AE39D1">
        <w:t xml:space="preserve"> results</w:t>
      </w:r>
      <w:r w:rsidRPr="00AE39D1">
        <w:rPr>
          <w:rFonts w:hint="eastAsia"/>
        </w:rPr>
        <w:t>.</w:t>
      </w:r>
      <w:bookmarkEnd w:id="39"/>
      <w:r w:rsidR="00453757" w:rsidRPr="00AE39D1">
        <w:rPr>
          <w:rFonts w:hint="eastAsia"/>
        </w:rPr>
        <w:t xml:space="preserve"> </w:t>
      </w:r>
      <w:r w:rsidR="00C42E60" w:rsidRPr="00AE39D1">
        <w:t>These findings confirm that the combined PINN</w:t>
      </w:r>
      <w:r w:rsidR="00DE750F" w:rsidRPr="00AE39D1">
        <w:rPr>
          <w:rFonts w:hint="eastAsia"/>
        </w:rPr>
        <w:t>-</w:t>
      </w:r>
      <w:r w:rsidR="00C42E60" w:rsidRPr="00AE39D1">
        <w:t>MLP</w:t>
      </w:r>
      <w:r w:rsidR="00DE750F" w:rsidRPr="00AE39D1">
        <w:rPr>
          <w:rFonts w:hint="eastAsia"/>
        </w:rPr>
        <w:t>-</w:t>
      </w:r>
      <w:r w:rsidR="00C42E60" w:rsidRPr="00AE39D1">
        <w:t>NSGA II framework can identify compositions with balanced and simultaneously improved performance across both deformation regimes.</w:t>
      </w:r>
    </w:p>
    <w:p w14:paraId="62F8A136" w14:textId="39CEEBE3" w:rsidR="00C42E60" w:rsidRPr="00AE39D1" w:rsidRDefault="00C42E60" w:rsidP="00F279F3">
      <w:pPr>
        <w:pStyle w:val="fig"/>
        <w:spacing w:line="240" w:lineRule="auto"/>
        <w:rPr>
          <w:color w:val="ED7D31" w:themeColor="accent2"/>
        </w:rPr>
      </w:pPr>
      <w:r w:rsidRPr="00AE39D1">
        <w:rPr>
          <w:color w:val="ED7D31" w:themeColor="accent2"/>
        </w:rPr>
        <w:t xml:space="preserve">Table </w:t>
      </w:r>
      <w:r w:rsidR="00F279F3" w:rsidRPr="00AE39D1">
        <w:rPr>
          <w:rFonts w:hint="eastAsia"/>
          <w:color w:val="ED7D31" w:themeColor="accent2"/>
        </w:rPr>
        <w:t>5</w:t>
      </w:r>
    </w:p>
    <w:p w14:paraId="2064C023" w14:textId="3996B73C" w:rsidR="00C42E60" w:rsidRPr="00AE39D1" w:rsidRDefault="00C42E60" w:rsidP="00C42E60">
      <w:pPr>
        <w:pStyle w:val="fig"/>
        <w:spacing w:beforeLines="0" w:before="0"/>
      </w:pPr>
      <w:r w:rsidRPr="00AE39D1">
        <w:t xml:space="preserve">Alloy compositions generated by the NSGA-based multi-objective </w:t>
      </w:r>
      <w:proofErr w:type="spellStart"/>
      <w:r w:rsidRPr="00AE39D1">
        <w:t>optimisation</w:t>
      </w:r>
      <w:proofErr w:type="spellEnd"/>
      <w:r w:rsidRPr="00AE39D1">
        <w:t xml:space="preserve"> and their predicted fatigue and </w:t>
      </w:r>
      <w:r w:rsidR="00F23416" w:rsidRPr="00AE39D1">
        <w:t>creep rupture time</w:t>
      </w:r>
      <w:r w:rsidRPr="00AE39D1">
        <w:t>.</w:t>
      </w:r>
    </w:p>
    <w:tbl>
      <w:tblPr>
        <w:tblStyle w:val="PlainTable2"/>
        <w:tblW w:w="9072" w:type="dxa"/>
        <w:jc w:val="center"/>
        <w:tblLook w:val="04A0" w:firstRow="1" w:lastRow="0" w:firstColumn="1" w:lastColumn="0" w:noHBand="0" w:noVBand="1"/>
      </w:tblPr>
      <w:tblGrid>
        <w:gridCol w:w="763"/>
        <w:gridCol w:w="636"/>
        <w:gridCol w:w="636"/>
        <w:gridCol w:w="636"/>
        <w:gridCol w:w="756"/>
        <w:gridCol w:w="636"/>
        <w:gridCol w:w="636"/>
        <w:gridCol w:w="636"/>
        <w:gridCol w:w="1114"/>
        <w:gridCol w:w="2623"/>
      </w:tblGrid>
      <w:tr w:rsidR="00C42E60" w:rsidRPr="00AE39D1" w14:paraId="1FDCA3F6" w14:textId="77777777" w:rsidTr="00F2341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3" w:type="dxa"/>
            <w:hideMark/>
          </w:tcPr>
          <w:p w14:paraId="0021C0C7" w14:textId="77777777" w:rsidR="00C42E60" w:rsidRPr="00AE39D1" w:rsidRDefault="00C42E60" w:rsidP="003228FF">
            <w:pPr>
              <w:pStyle w:val="fig"/>
              <w:jc w:val="center"/>
              <w:rPr>
                <w:sz w:val="24"/>
                <w:szCs w:val="24"/>
              </w:rPr>
            </w:pPr>
            <w:r w:rsidRPr="00AE39D1">
              <w:rPr>
                <w:sz w:val="24"/>
                <w:szCs w:val="24"/>
              </w:rPr>
              <w:t>Alloy</w:t>
            </w:r>
          </w:p>
        </w:tc>
        <w:tc>
          <w:tcPr>
            <w:tcW w:w="636" w:type="dxa"/>
            <w:hideMark/>
          </w:tcPr>
          <w:p w14:paraId="29ED4A7E" w14:textId="77777777" w:rsidR="00C42E60" w:rsidRPr="00AE39D1" w:rsidRDefault="00C42E60" w:rsidP="003228FF">
            <w:pPr>
              <w:pStyle w:val="fig"/>
              <w:jc w:val="center"/>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C</w:t>
            </w:r>
          </w:p>
        </w:tc>
        <w:tc>
          <w:tcPr>
            <w:tcW w:w="0" w:type="auto"/>
            <w:hideMark/>
          </w:tcPr>
          <w:p w14:paraId="0F4F8018" w14:textId="77777777" w:rsidR="00C42E60" w:rsidRPr="00AE39D1" w:rsidRDefault="00C42E60" w:rsidP="003228FF">
            <w:pPr>
              <w:pStyle w:val="fig"/>
              <w:jc w:val="center"/>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Si</w:t>
            </w:r>
          </w:p>
        </w:tc>
        <w:tc>
          <w:tcPr>
            <w:tcW w:w="0" w:type="auto"/>
            <w:hideMark/>
          </w:tcPr>
          <w:p w14:paraId="77F1E30B" w14:textId="77777777" w:rsidR="00C42E60" w:rsidRPr="00AE39D1" w:rsidRDefault="00C42E60" w:rsidP="003228FF">
            <w:pPr>
              <w:pStyle w:val="fig"/>
              <w:jc w:val="center"/>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Mn</w:t>
            </w:r>
          </w:p>
        </w:tc>
        <w:tc>
          <w:tcPr>
            <w:tcW w:w="0" w:type="auto"/>
            <w:hideMark/>
          </w:tcPr>
          <w:p w14:paraId="15A02465" w14:textId="77777777" w:rsidR="00C42E60" w:rsidRPr="00AE39D1" w:rsidRDefault="00C42E60" w:rsidP="003228FF">
            <w:pPr>
              <w:pStyle w:val="fig"/>
              <w:jc w:val="center"/>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Cr</w:t>
            </w:r>
          </w:p>
        </w:tc>
        <w:tc>
          <w:tcPr>
            <w:tcW w:w="0" w:type="auto"/>
            <w:hideMark/>
          </w:tcPr>
          <w:p w14:paraId="3BA0F2DC" w14:textId="77777777" w:rsidR="00C42E60" w:rsidRPr="00AE39D1" w:rsidRDefault="00C42E60" w:rsidP="003228FF">
            <w:pPr>
              <w:pStyle w:val="fig"/>
              <w:jc w:val="center"/>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W</w:t>
            </w:r>
          </w:p>
        </w:tc>
        <w:tc>
          <w:tcPr>
            <w:tcW w:w="0" w:type="auto"/>
            <w:hideMark/>
          </w:tcPr>
          <w:p w14:paraId="2891B64B" w14:textId="77777777" w:rsidR="00C42E60" w:rsidRPr="00AE39D1" w:rsidRDefault="00C42E60" w:rsidP="003228FF">
            <w:pPr>
              <w:pStyle w:val="fig"/>
              <w:jc w:val="center"/>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Ta</w:t>
            </w:r>
          </w:p>
        </w:tc>
        <w:tc>
          <w:tcPr>
            <w:tcW w:w="0" w:type="auto"/>
            <w:hideMark/>
          </w:tcPr>
          <w:p w14:paraId="790B22F3" w14:textId="77777777" w:rsidR="00C42E60" w:rsidRPr="00AE39D1" w:rsidRDefault="00C42E60" w:rsidP="003228FF">
            <w:pPr>
              <w:pStyle w:val="fig"/>
              <w:jc w:val="center"/>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V</w:t>
            </w:r>
          </w:p>
        </w:tc>
        <w:tc>
          <w:tcPr>
            <w:tcW w:w="0" w:type="auto"/>
            <w:hideMark/>
          </w:tcPr>
          <w:p w14:paraId="3B48BDF6" w14:textId="0CECFBAE" w:rsidR="00C42E60" w:rsidRPr="00AE39D1" w:rsidRDefault="00000000" w:rsidP="00F23416">
            <w:pPr>
              <w:pStyle w:val="fig"/>
              <w:spacing w:beforeLines="0" w:before="0"/>
              <w:jc w:val="center"/>
              <w:cnfStyle w:val="100000000000" w:firstRow="1" w:lastRow="0" w:firstColumn="0" w:lastColumn="0" w:oddVBand="0" w:evenVBand="0" w:oddHBand="0" w:evenHBand="0" w:firstRowFirstColumn="0" w:firstRowLastColumn="0" w:lastRowFirstColumn="0" w:lastRowLastColumn="0"/>
              <w:rPr>
                <w:sz w:val="24"/>
                <w:szCs w:val="24"/>
              </w:rPr>
            </w:pPr>
            <m:oMathPara>
              <m:oMath>
                <m:func>
                  <m:funcPr>
                    <m:ctrlPr>
                      <w:rPr>
                        <w:rFonts w:ascii="Cambria Math" w:hAnsi="Cambria Math"/>
                        <w:i/>
                        <w:sz w:val="24"/>
                        <w:szCs w:val="24"/>
                      </w:rPr>
                    </m:ctrlPr>
                  </m:funcPr>
                  <m:fName>
                    <m:sSub>
                      <m:sSubPr>
                        <m:ctrlPr>
                          <w:rPr>
                            <w:rFonts w:ascii="Cambria Math" w:hAnsi="Cambria Math"/>
                            <w:i/>
                            <w:sz w:val="24"/>
                            <w:szCs w:val="24"/>
                          </w:rPr>
                        </m:ctrlPr>
                      </m:sSubPr>
                      <m:e>
                        <m:r>
                          <m:rPr>
                            <m:sty m:val="b"/>
                          </m:rPr>
                          <w:rPr>
                            <w:rFonts w:ascii="Cambria Math" w:hAnsi="Cambria Math"/>
                            <w:sz w:val="24"/>
                          </w:rPr>
                          <m:t>log</m:t>
                        </m:r>
                      </m:e>
                      <m:sub>
                        <m:r>
                          <m:rPr>
                            <m:sty m:val="bi"/>
                          </m:rPr>
                          <w:rPr>
                            <w:rFonts w:ascii="Cambria Math" w:hAnsi="Cambria Math"/>
                            <w:sz w:val="24"/>
                            <w:szCs w:val="24"/>
                          </w:rPr>
                          <m:t>10</m:t>
                        </m:r>
                      </m:sub>
                    </m:sSub>
                  </m:fName>
                  <m:e>
                    <m:sSub>
                      <m:sSubPr>
                        <m:ctrlPr>
                          <w:rPr>
                            <w:rFonts w:ascii="Cambria Math" w:hAnsi="Cambria Math"/>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f</m:t>
                        </m:r>
                      </m:sub>
                    </m:sSub>
                  </m:e>
                </m:func>
              </m:oMath>
            </m:oMathPara>
          </w:p>
        </w:tc>
        <w:tc>
          <w:tcPr>
            <w:tcW w:w="2623" w:type="dxa"/>
            <w:hideMark/>
          </w:tcPr>
          <w:p w14:paraId="70AC5F9B" w14:textId="64440BE4" w:rsidR="00C42E60" w:rsidRPr="00AE39D1" w:rsidRDefault="00F23416" w:rsidP="003228FF">
            <w:pPr>
              <w:pStyle w:val="fig"/>
              <w:jc w:val="center"/>
              <w:cnfStyle w:val="100000000000" w:firstRow="1" w:lastRow="0" w:firstColumn="0" w:lastColumn="0" w:oddVBand="0" w:evenVBand="0" w:oddHBand="0" w:evenHBand="0" w:firstRowFirstColumn="0" w:firstRowLastColumn="0" w:lastRowFirstColumn="0" w:lastRowLastColumn="0"/>
              <w:rPr>
                <w:sz w:val="24"/>
                <w:szCs w:val="24"/>
              </w:rPr>
            </w:pPr>
            <w:r w:rsidRPr="00AE39D1">
              <w:rPr>
                <w:sz w:val="24"/>
                <w:szCs w:val="24"/>
              </w:rPr>
              <w:t>creep rupture time</w:t>
            </w:r>
            <w:r w:rsidR="00C42E60" w:rsidRPr="00AE39D1">
              <w:rPr>
                <w:sz w:val="24"/>
                <w:szCs w:val="24"/>
              </w:rPr>
              <w:t xml:space="preserve"> (h)</w:t>
            </w:r>
          </w:p>
        </w:tc>
      </w:tr>
      <w:tr w:rsidR="00C42E60" w:rsidRPr="00AE39D1" w14:paraId="73AEACB3" w14:textId="77777777" w:rsidTr="00F2341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hideMark/>
          </w:tcPr>
          <w:p w14:paraId="6E8AE882" w14:textId="77777777" w:rsidR="00C42E60" w:rsidRPr="00AE39D1" w:rsidRDefault="00C42E60" w:rsidP="003228FF">
            <w:pPr>
              <w:pStyle w:val="fig"/>
              <w:jc w:val="center"/>
              <w:rPr>
                <w:b w:val="0"/>
                <w:bCs w:val="0"/>
                <w:sz w:val="24"/>
                <w:szCs w:val="24"/>
              </w:rPr>
            </w:pPr>
            <w:r w:rsidRPr="00AE39D1">
              <w:rPr>
                <w:rFonts w:hint="eastAsia"/>
                <w:b w:val="0"/>
                <w:bCs w:val="0"/>
                <w:sz w:val="24"/>
                <w:szCs w:val="24"/>
              </w:rPr>
              <w:t>1</w:t>
            </w:r>
          </w:p>
        </w:tc>
        <w:tc>
          <w:tcPr>
            <w:tcW w:w="0" w:type="auto"/>
            <w:tcBorders>
              <w:bottom w:val="nil"/>
            </w:tcBorders>
            <w:hideMark/>
          </w:tcPr>
          <w:p w14:paraId="6206C2C1"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0.10</w:t>
            </w:r>
          </w:p>
        </w:tc>
        <w:tc>
          <w:tcPr>
            <w:tcW w:w="0" w:type="auto"/>
            <w:tcBorders>
              <w:bottom w:val="nil"/>
            </w:tcBorders>
            <w:hideMark/>
          </w:tcPr>
          <w:p w14:paraId="386A45F3"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0.34</w:t>
            </w:r>
          </w:p>
        </w:tc>
        <w:tc>
          <w:tcPr>
            <w:tcW w:w="0" w:type="auto"/>
            <w:tcBorders>
              <w:bottom w:val="nil"/>
            </w:tcBorders>
            <w:hideMark/>
          </w:tcPr>
          <w:p w14:paraId="600A3AF7"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0.55</w:t>
            </w:r>
          </w:p>
        </w:tc>
        <w:tc>
          <w:tcPr>
            <w:tcW w:w="0" w:type="auto"/>
            <w:tcBorders>
              <w:bottom w:val="nil"/>
            </w:tcBorders>
            <w:hideMark/>
          </w:tcPr>
          <w:p w14:paraId="0384FEB6"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rFonts w:hint="eastAsia"/>
                <w:sz w:val="24"/>
                <w:szCs w:val="24"/>
              </w:rPr>
              <w:t>10</w:t>
            </w:r>
            <w:r w:rsidRPr="00AE39D1">
              <w:rPr>
                <w:sz w:val="24"/>
                <w:szCs w:val="24"/>
              </w:rPr>
              <w:t>.30</w:t>
            </w:r>
          </w:p>
        </w:tc>
        <w:tc>
          <w:tcPr>
            <w:tcW w:w="0" w:type="auto"/>
            <w:tcBorders>
              <w:bottom w:val="nil"/>
            </w:tcBorders>
            <w:hideMark/>
          </w:tcPr>
          <w:p w14:paraId="202C2B97"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rFonts w:hint="eastAsia"/>
                <w:sz w:val="24"/>
                <w:szCs w:val="24"/>
              </w:rPr>
              <w:t>2</w:t>
            </w:r>
            <w:r w:rsidRPr="00AE39D1">
              <w:rPr>
                <w:sz w:val="24"/>
                <w:szCs w:val="24"/>
              </w:rPr>
              <w:t>.10</w:t>
            </w:r>
          </w:p>
        </w:tc>
        <w:tc>
          <w:tcPr>
            <w:tcW w:w="0" w:type="auto"/>
            <w:tcBorders>
              <w:bottom w:val="nil"/>
            </w:tcBorders>
            <w:hideMark/>
          </w:tcPr>
          <w:p w14:paraId="5990FE6B"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0.12</w:t>
            </w:r>
          </w:p>
        </w:tc>
        <w:tc>
          <w:tcPr>
            <w:tcW w:w="0" w:type="auto"/>
            <w:tcBorders>
              <w:bottom w:val="nil"/>
            </w:tcBorders>
            <w:hideMark/>
          </w:tcPr>
          <w:p w14:paraId="2A7D426A"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0.23</w:t>
            </w:r>
          </w:p>
        </w:tc>
        <w:tc>
          <w:tcPr>
            <w:tcW w:w="0" w:type="auto"/>
            <w:tcBorders>
              <w:bottom w:val="nil"/>
            </w:tcBorders>
            <w:hideMark/>
          </w:tcPr>
          <w:p w14:paraId="2269936F"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3.85</w:t>
            </w:r>
          </w:p>
        </w:tc>
        <w:tc>
          <w:tcPr>
            <w:tcW w:w="2623" w:type="dxa"/>
            <w:tcBorders>
              <w:bottom w:val="nil"/>
            </w:tcBorders>
            <w:hideMark/>
          </w:tcPr>
          <w:p w14:paraId="4749C245"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4800</w:t>
            </w:r>
          </w:p>
        </w:tc>
      </w:tr>
      <w:tr w:rsidR="00C42E60" w:rsidRPr="00AE39D1" w14:paraId="6048EE58" w14:textId="77777777" w:rsidTr="00F23416">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F2454DA" w14:textId="77777777" w:rsidR="00C42E60" w:rsidRPr="00AE39D1" w:rsidRDefault="00C42E60" w:rsidP="003228FF">
            <w:pPr>
              <w:pStyle w:val="fig"/>
              <w:jc w:val="center"/>
              <w:rPr>
                <w:b w:val="0"/>
                <w:bCs w:val="0"/>
                <w:sz w:val="24"/>
                <w:szCs w:val="24"/>
              </w:rPr>
            </w:pPr>
            <w:r w:rsidRPr="00AE39D1">
              <w:rPr>
                <w:rFonts w:hint="eastAsia"/>
                <w:b w:val="0"/>
                <w:bCs w:val="0"/>
                <w:sz w:val="24"/>
                <w:szCs w:val="24"/>
              </w:rPr>
              <w:lastRenderedPageBreak/>
              <w:t>2</w:t>
            </w:r>
          </w:p>
        </w:tc>
        <w:tc>
          <w:tcPr>
            <w:tcW w:w="0" w:type="auto"/>
            <w:tcBorders>
              <w:top w:val="nil"/>
              <w:bottom w:val="nil"/>
            </w:tcBorders>
            <w:hideMark/>
          </w:tcPr>
          <w:p w14:paraId="7FD7F28D"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0.13</w:t>
            </w:r>
          </w:p>
        </w:tc>
        <w:tc>
          <w:tcPr>
            <w:tcW w:w="0" w:type="auto"/>
            <w:tcBorders>
              <w:top w:val="nil"/>
              <w:bottom w:val="nil"/>
            </w:tcBorders>
            <w:hideMark/>
          </w:tcPr>
          <w:p w14:paraId="1A8116BE"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0.32</w:t>
            </w:r>
          </w:p>
        </w:tc>
        <w:tc>
          <w:tcPr>
            <w:tcW w:w="0" w:type="auto"/>
            <w:tcBorders>
              <w:top w:val="nil"/>
              <w:bottom w:val="nil"/>
            </w:tcBorders>
            <w:hideMark/>
          </w:tcPr>
          <w:p w14:paraId="655232E4"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0.60</w:t>
            </w:r>
          </w:p>
        </w:tc>
        <w:tc>
          <w:tcPr>
            <w:tcW w:w="0" w:type="auto"/>
            <w:tcBorders>
              <w:top w:val="nil"/>
              <w:bottom w:val="nil"/>
            </w:tcBorders>
            <w:hideMark/>
          </w:tcPr>
          <w:p w14:paraId="1D7733B1"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9.10</w:t>
            </w:r>
          </w:p>
        </w:tc>
        <w:tc>
          <w:tcPr>
            <w:tcW w:w="0" w:type="auto"/>
            <w:tcBorders>
              <w:top w:val="nil"/>
              <w:bottom w:val="nil"/>
            </w:tcBorders>
            <w:hideMark/>
          </w:tcPr>
          <w:p w14:paraId="0106BF22"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rFonts w:hint="eastAsia"/>
                <w:sz w:val="24"/>
                <w:szCs w:val="24"/>
              </w:rPr>
              <w:t>3</w:t>
            </w:r>
            <w:r w:rsidRPr="00AE39D1">
              <w:rPr>
                <w:sz w:val="24"/>
                <w:szCs w:val="24"/>
              </w:rPr>
              <w:t>.</w:t>
            </w:r>
            <w:r w:rsidRPr="00AE39D1">
              <w:rPr>
                <w:rFonts w:hint="eastAsia"/>
                <w:sz w:val="24"/>
                <w:szCs w:val="24"/>
              </w:rPr>
              <w:t>2</w:t>
            </w:r>
            <w:r w:rsidRPr="00AE39D1">
              <w:rPr>
                <w:sz w:val="24"/>
                <w:szCs w:val="24"/>
              </w:rPr>
              <w:t>0</w:t>
            </w:r>
          </w:p>
        </w:tc>
        <w:tc>
          <w:tcPr>
            <w:tcW w:w="0" w:type="auto"/>
            <w:tcBorders>
              <w:top w:val="nil"/>
              <w:bottom w:val="nil"/>
            </w:tcBorders>
            <w:hideMark/>
          </w:tcPr>
          <w:p w14:paraId="7ADF26CF"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0.09</w:t>
            </w:r>
          </w:p>
        </w:tc>
        <w:tc>
          <w:tcPr>
            <w:tcW w:w="0" w:type="auto"/>
            <w:tcBorders>
              <w:top w:val="nil"/>
              <w:bottom w:val="nil"/>
            </w:tcBorders>
            <w:hideMark/>
          </w:tcPr>
          <w:p w14:paraId="5DE0BA86"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0.25</w:t>
            </w:r>
          </w:p>
        </w:tc>
        <w:tc>
          <w:tcPr>
            <w:tcW w:w="0" w:type="auto"/>
            <w:tcBorders>
              <w:top w:val="nil"/>
              <w:bottom w:val="nil"/>
            </w:tcBorders>
            <w:hideMark/>
          </w:tcPr>
          <w:p w14:paraId="11609EA5"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4.05</w:t>
            </w:r>
          </w:p>
        </w:tc>
        <w:tc>
          <w:tcPr>
            <w:tcW w:w="2623" w:type="dxa"/>
            <w:tcBorders>
              <w:top w:val="nil"/>
              <w:bottom w:val="nil"/>
            </w:tcBorders>
            <w:hideMark/>
          </w:tcPr>
          <w:p w14:paraId="42B2CC00"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rFonts w:hint="eastAsia"/>
                <w:sz w:val="24"/>
                <w:szCs w:val="24"/>
              </w:rPr>
              <w:t>5</w:t>
            </w:r>
            <w:r w:rsidRPr="00AE39D1">
              <w:rPr>
                <w:sz w:val="24"/>
                <w:szCs w:val="24"/>
              </w:rPr>
              <w:t>090</w:t>
            </w:r>
          </w:p>
        </w:tc>
      </w:tr>
      <w:tr w:rsidR="00C42E60" w:rsidRPr="00AE39D1" w14:paraId="1E79F412" w14:textId="77777777" w:rsidTr="00F2341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8EC97B5" w14:textId="77777777" w:rsidR="00C42E60" w:rsidRPr="00AE39D1" w:rsidRDefault="00C42E60" w:rsidP="003228FF">
            <w:pPr>
              <w:pStyle w:val="fig"/>
              <w:jc w:val="center"/>
              <w:rPr>
                <w:b w:val="0"/>
                <w:bCs w:val="0"/>
                <w:sz w:val="24"/>
                <w:szCs w:val="24"/>
              </w:rPr>
            </w:pPr>
            <w:r w:rsidRPr="00AE39D1">
              <w:rPr>
                <w:rFonts w:hint="eastAsia"/>
                <w:b w:val="0"/>
                <w:bCs w:val="0"/>
                <w:sz w:val="24"/>
                <w:szCs w:val="24"/>
              </w:rPr>
              <w:t>3</w:t>
            </w:r>
          </w:p>
        </w:tc>
        <w:tc>
          <w:tcPr>
            <w:tcW w:w="0" w:type="auto"/>
            <w:tcBorders>
              <w:top w:val="nil"/>
              <w:bottom w:val="nil"/>
            </w:tcBorders>
            <w:hideMark/>
          </w:tcPr>
          <w:p w14:paraId="5784F09D"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0.11</w:t>
            </w:r>
          </w:p>
        </w:tc>
        <w:tc>
          <w:tcPr>
            <w:tcW w:w="0" w:type="auto"/>
            <w:tcBorders>
              <w:top w:val="nil"/>
              <w:bottom w:val="nil"/>
            </w:tcBorders>
            <w:hideMark/>
          </w:tcPr>
          <w:p w14:paraId="220FAC86"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0.36</w:t>
            </w:r>
          </w:p>
        </w:tc>
        <w:tc>
          <w:tcPr>
            <w:tcW w:w="0" w:type="auto"/>
            <w:tcBorders>
              <w:top w:val="nil"/>
              <w:bottom w:val="nil"/>
            </w:tcBorders>
            <w:hideMark/>
          </w:tcPr>
          <w:p w14:paraId="4E5A6353"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0.58</w:t>
            </w:r>
          </w:p>
        </w:tc>
        <w:tc>
          <w:tcPr>
            <w:tcW w:w="0" w:type="auto"/>
            <w:tcBorders>
              <w:top w:val="nil"/>
              <w:bottom w:val="nil"/>
            </w:tcBorders>
            <w:hideMark/>
          </w:tcPr>
          <w:p w14:paraId="7CA14E66"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rFonts w:hint="eastAsia"/>
                <w:sz w:val="24"/>
                <w:szCs w:val="24"/>
              </w:rPr>
              <w:t>9</w:t>
            </w:r>
            <w:r w:rsidRPr="00AE39D1">
              <w:rPr>
                <w:sz w:val="24"/>
                <w:szCs w:val="24"/>
              </w:rPr>
              <w:t>.75</w:t>
            </w:r>
          </w:p>
        </w:tc>
        <w:tc>
          <w:tcPr>
            <w:tcW w:w="0" w:type="auto"/>
            <w:tcBorders>
              <w:top w:val="nil"/>
              <w:bottom w:val="nil"/>
            </w:tcBorders>
            <w:hideMark/>
          </w:tcPr>
          <w:p w14:paraId="5349AACC"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rFonts w:hint="eastAsia"/>
                <w:sz w:val="24"/>
                <w:szCs w:val="24"/>
              </w:rPr>
              <w:t>2</w:t>
            </w:r>
            <w:r w:rsidRPr="00AE39D1">
              <w:rPr>
                <w:sz w:val="24"/>
                <w:szCs w:val="24"/>
              </w:rPr>
              <w:t>.50</w:t>
            </w:r>
          </w:p>
        </w:tc>
        <w:tc>
          <w:tcPr>
            <w:tcW w:w="0" w:type="auto"/>
            <w:tcBorders>
              <w:top w:val="nil"/>
              <w:bottom w:val="nil"/>
            </w:tcBorders>
            <w:hideMark/>
          </w:tcPr>
          <w:p w14:paraId="4C2A24CF"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0.11</w:t>
            </w:r>
          </w:p>
        </w:tc>
        <w:tc>
          <w:tcPr>
            <w:tcW w:w="0" w:type="auto"/>
            <w:tcBorders>
              <w:top w:val="nil"/>
              <w:bottom w:val="nil"/>
            </w:tcBorders>
            <w:hideMark/>
          </w:tcPr>
          <w:p w14:paraId="07D2E4BB"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0.24</w:t>
            </w:r>
          </w:p>
        </w:tc>
        <w:tc>
          <w:tcPr>
            <w:tcW w:w="0" w:type="auto"/>
            <w:tcBorders>
              <w:top w:val="nil"/>
              <w:bottom w:val="nil"/>
            </w:tcBorders>
            <w:hideMark/>
          </w:tcPr>
          <w:p w14:paraId="409D9102"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sz w:val="24"/>
                <w:szCs w:val="24"/>
              </w:rPr>
              <w:t>3.92</w:t>
            </w:r>
          </w:p>
        </w:tc>
        <w:tc>
          <w:tcPr>
            <w:tcW w:w="2623" w:type="dxa"/>
            <w:tcBorders>
              <w:top w:val="nil"/>
              <w:bottom w:val="nil"/>
            </w:tcBorders>
            <w:hideMark/>
          </w:tcPr>
          <w:p w14:paraId="77D0C09B" w14:textId="77777777" w:rsidR="00C42E60" w:rsidRPr="00AE39D1" w:rsidRDefault="00C42E60" w:rsidP="003228FF">
            <w:pPr>
              <w:pStyle w:val="fig"/>
              <w:jc w:val="center"/>
              <w:cnfStyle w:val="000000100000" w:firstRow="0" w:lastRow="0" w:firstColumn="0" w:lastColumn="0" w:oddVBand="0" w:evenVBand="0" w:oddHBand="1" w:evenHBand="0" w:firstRowFirstColumn="0" w:firstRowLastColumn="0" w:lastRowFirstColumn="0" w:lastRowLastColumn="0"/>
              <w:rPr>
                <w:sz w:val="24"/>
                <w:szCs w:val="24"/>
              </w:rPr>
            </w:pPr>
            <w:r w:rsidRPr="00AE39D1">
              <w:rPr>
                <w:rFonts w:hint="eastAsia"/>
                <w:sz w:val="24"/>
                <w:szCs w:val="24"/>
              </w:rPr>
              <w:t>4</w:t>
            </w:r>
            <w:r w:rsidRPr="00AE39D1">
              <w:rPr>
                <w:sz w:val="24"/>
                <w:szCs w:val="24"/>
              </w:rPr>
              <w:t>200</w:t>
            </w:r>
          </w:p>
        </w:tc>
      </w:tr>
      <w:tr w:rsidR="00C42E60" w:rsidRPr="00AE39D1" w14:paraId="0772ECCA" w14:textId="77777777" w:rsidTr="00F23416">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hideMark/>
          </w:tcPr>
          <w:p w14:paraId="47951075" w14:textId="77777777" w:rsidR="00C42E60" w:rsidRPr="00AE39D1" w:rsidRDefault="00C42E60" w:rsidP="003228FF">
            <w:pPr>
              <w:pStyle w:val="fig"/>
              <w:jc w:val="center"/>
              <w:rPr>
                <w:b w:val="0"/>
                <w:bCs w:val="0"/>
                <w:sz w:val="24"/>
                <w:szCs w:val="24"/>
              </w:rPr>
            </w:pPr>
            <w:r w:rsidRPr="00AE39D1">
              <w:rPr>
                <w:rFonts w:hint="eastAsia"/>
                <w:b w:val="0"/>
                <w:bCs w:val="0"/>
                <w:sz w:val="24"/>
                <w:szCs w:val="24"/>
              </w:rPr>
              <w:t>4</w:t>
            </w:r>
          </w:p>
        </w:tc>
        <w:tc>
          <w:tcPr>
            <w:tcW w:w="0" w:type="auto"/>
            <w:tcBorders>
              <w:top w:val="nil"/>
            </w:tcBorders>
            <w:hideMark/>
          </w:tcPr>
          <w:p w14:paraId="3CA54201"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0.15</w:t>
            </w:r>
          </w:p>
        </w:tc>
        <w:tc>
          <w:tcPr>
            <w:tcW w:w="0" w:type="auto"/>
            <w:tcBorders>
              <w:top w:val="nil"/>
            </w:tcBorders>
            <w:hideMark/>
          </w:tcPr>
          <w:p w14:paraId="2AE1F09D"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0.30</w:t>
            </w:r>
          </w:p>
        </w:tc>
        <w:tc>
          <w:tcPr>
            <w:tcW w:w="0" w:type="auto"/>
            <w:tcBorders>
              <w:top w:val="nil"/>
            </w:tcBorders>
            <w:hideMark/>
          </w:tcPr>
          <w:p w14:paraId="38D87F1E"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0.70</w:t>
            </w:r>
          </w:p>
        </w:tc>
        <w:tc>
          <w:tcPr>
            <w:tcW w:w="0" w:type="auto"/>
            <w:tcBorders>
              <w:top w:val="nil"/>
            </w:tcBorders>
            <w:hideMark/>
          </w:tcPr>
          <w:p w14:paraId="649171B2"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rFonts w:hint="eastAsia"/>
                <w:sz w:val="24"/>
                <w:szCs w:val="24"/>
              </w:rPr>
              <w:t>8</w:t>
            </w:r>
            <w:r w:rsidRPr="00AE39D1">
              <w:rPr>
                <w:sz w:val="24"/>
                <w:szCs w:val="24"/>
              </w:rPr>
              <w:t>.30</w:t>
            </w:r>
          </w:p>
        </w:tc>
        <w:tc>
          <w:tcPr>
            <w:tcW w:w="0" w:type="auto"/>
            <w:tcBorders>
              <w:top w:val="nil"/>
            </w:tcBorders>
            <w:hideMark/>
          </w:tcPr>
          <w:p w14:paraId="3AC3A4AA"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rFonts w:hint="eastAsia"/>
                <w:sz w:val="24"/>
                <w:szCs w:val="24"/>
              </w:rPr>
              <w:t>1</w:t>
            </w:r>
            <w:r w:rsidRPr="00AE39D1">
              <w:rPr>
                <w:sz w:val="24"/>
                <w:szCs w:val="24"/>
              </w:rPr>
              <w:t>.80</w:t>
            </w:r>
          </w:p>
        </w:tc>
        <w:tc>
          <w:tcPr>
            <w:tcW w:w="0" w:type="auto"/>
            <w:tcBorders>
              <w:top w:val="nil"/>
            </w:tcBorders>
            <w:hideMark/>
          </w:tcPr>
          <w:p w14:paraId="7E90CFEA"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0.10</w:t>
            </w:r>
          </w:p>
        </w:tc>
        <w:tc>
          <w:tcPr>
            <w:tcW w:w="0" w:type="auto"/>
            <w:tcBorders>
              <w:top w:val="nil"/>
            </w:tcBorders>
            <w:hideMark/>
          </w:tcPr>
          <w:p w14:paraId="14855320"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0.28</w:t>
            </w:r>
          </w:p>
        </w:tc>
        <w:tc>
          <w:tcPr>
            <w:tcW w:w="0" w:type="auto"/>
            <w:tcBorders>
              <w:top w:val="nil"/>
            </w:tcBorders>
            <w:hideMark/>
          </w:tcPr>
          <w:p w14:paraId="59D2A3B4"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4.18</w:t>
            </w:r>
          </w:p>
        </w:tc>
        <w:tc>
          <w:tcPr>
            <w:tcW w:w="2623" w:type="dxa"/>
            <w:tcBorders>
              <w:top w:val="nil"/>
            </w:tcBorders>
            <w:hideMark/>
          </w:tcPr>
          <w:p w14:paraId="00DF0942" w14:textId="77777777" w:rsidR="00C42E60" w:rsidRPr="00AE39D1" w:rsidRDefault="00C42E60" w:rsidP="003228FF">
            <w:pPr>
              <w:pStyle w:val="fig"/>
              <w:jc w:val="center"/>
              <w:cnfStyle w:val="000000000000" w:firstRow="0" w:lastRow="0" w:firstColumn="0" w:lastColumn="0" w:oddVBand="0" w:evenVBand="0" w:oddHBand="0" w:evenHBand="0" w:firstRowFirstColumn="0" w:firstRowLastColumn="0" w:lastRowFirstColumn="0" w:lastRowLastColumn="0"/>
              <w:rPr>
                <w:sz w:val="24"/>
                <w:szCs w:val="24"/>
              </w:rPr>
            </w:pPr>
            <w:r w:rsidRPr="00AE39D1">
              <w:rPr>
                <w:sz w:val="24"/>
                <w:szCs w:val="24"/>
              </w:rPr>
              <w:t>2500</w:t>
            </w:r>
          </w:p>
        </w:tc>
      </w:tr>
    </w:tbl>
    <w:bookmarkEnd w:id="37"/>
    <w:p w14:paraId="721072FE" w14:textId="16B3275D" w:rsidR="003E2700" w:rsidRPr="00AE39D1" w:rsidRDefault="001F5D8B" w:rsidP="005D5A4D">
      <w:pPr>
        <w:pStyle w:val="1"/>
        <w:rPr>
          <w:sz w:val="24"/>
          <w:szCs w:val="24"/>
        </w:rPr>
      </w:pPr>
      <w:r w:rsidRPr="00AE39D1">
        <w:rPr>
          <w:sz w:val="24"/>
          <w:szCs w:val="24"/>
        </w:rPr>
        <w:t>4</w:t>
      </w:r>
      <w:r w:rsidR="0056071A" w:rsidRPr="00AE39D1">
        <w:rPr>
          <w:rFonts w:hint="eastAsia"/>
          <w:sz w:val="24"/>
          <w:szCs w:val="24"/>
        </w:rPr>
        <w:t xml:space="preserve">. </w:t>
      </w:r>
      <w:r w:rsidR="00ED2C33" w:rsidRPr="00AE39D1">
        <w:rPr>
          <w:sz w:val="24"/>
          <w:szCs w:val="24"/>
        </w:rPr>
        <w:t>Conclusion</w:t>
      </w:r>
    </w:p>
    <w:p w14:paraId="508B44A1" w14:textId="77777777" w:rsidR="00061441" w:rsidRPr="00AE39D1" w:rsidRDefault="00061441" w:rsidP="00061441">
      <w:pPr>
        <w:spacing w:beforeLines="25" w:before="78" w:afterLines="25" w:after="78" w:line="360" w:lineRule="auto"/>
        <w:rPr>
          <w:rFonts w:ascii="Times New Roman" w:hAnsi="Times New Roman" w:cs="Times New Roman"/>
          <w:sz w:val="24"/>
          <w:szCs w:val="24"/>
        </w:rPr>
      </w:pPr>
      <w:bookmarkStart w:id="40" w:name="_Hlk206599619"/>
      <w:r w:rsidRPr="00AE39D1">
        <w:rPr>
          <w:rFonts w:ascii="Times New Roman" w:hAnsi="Times New Roman" w:cs="Times New Roman"/>
          <w:sz w:val="24"/>
          <w:szCs w:val="24"/>
        </w:rPr>
        <w:t xml:space="preserve">In this study, physics-informed and data-driven surrogate models were integrated with multi-objective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to enable concurrent design of creep- and fatigue-resistant reduced-activation steels. The key findings are </w:t>
      </w:r>
      <w:proofErr w:type="spellStart"/>
      <w:r w:rsidRPr="00AE39D1">
        <w:rPr>
          <w:rFonts w:ascii="Times New Roman" w:hAnsi="Times New Roman" w:cs="Times New Roman"/>
          <w:sz w:val="24"/>
          <w:szCs w:val="24"/>
        </w:rPr>
        <w:t>summarised</w:t>
      </w:r>
      <w:proofErr w:type="spellEnd"/>
      <w:r w:rsidRPr="00AE39D1">
        <w:rPr>
          <w:rFonts w:ascii="Times New Roman" w:hAnsi="Times New Roman" w:cs="Times New Roman"/>
          <w:sz w:val="24"/>
          <w:szCs w:val="24"/>
        </w:rPr>
        <w:t xml:space="preserve"> as follows:</w:t>
      </w:r>
    </w:p>
    <w:p w14:paraId="09D4AEA1" w14:textId="6024E80B" w:rsidR="00061441" w:rsidRPr="00AE39D1" w:rsidRDefault="00061441" w:rsidP="00061441">
      <w:pPr>
        <w:numPr>
          <w:ilvl w:val="0"/>
          <w:numId w:val="15"/>
        </w:num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b/>
          <w:bCs/>
          <w:sz w:val="24"/>
          <w:szCs w:val="24"/>
        </w:rPr>
        <w:t>Creep modelling</w:t>
      </w:r>
      <w:r w:rsidRPr="00AE39D1">
        <w:rPr>
          <w:rFonts w:ascii="Times New Roman" w:hAnsi="Times New Roman" w:cs="Times New Roman"/>
          <w:sz w:val="24"/>
          <w:szCs w:val="24"/>
        </w:rPr>
        <w:t xml:space="preserve"> </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The dual-mechanism PINN achieves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AE39D1">
        <w:rPr>
          <w:rFonts w:ascii="Times New Roman" w:hAnsi="Times New Roman" w:cs="Times New Roman"/>
          <w:sz w:val="24"/>
          <w:szCs w:val="24"/>
        </w:rPr>
        <w:t xml:space="preserve"> = 0.96, and its loss decomposition shows that although both temperature regimes remain predominantly data-driven, the influence of physical constraints is substantially stronger at low temperature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r>
          <w:rPr>
            <w:rFonts w:ascii="Cambria Math" w:hAnsi="Cambria Math" w:cs="Times New Roman"/>
            <w:sz w:val="24"/>
            <w:szCs w:val="24"/>
          </w:rPr>
          <m:t xml:space="preserve"> &lt; 0.4</m:t>
        </m:r>
      </m:oMath>
      <w:r w:rsidRPr="00AE39D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m:rPr>
                <m:sty m:val="p"/>
              </m:rPr>
              <w:rPr>
                <w:rFonts w:ascii="Cambria Math" w:hAnsi="Cambria Math" w:cs="Times New Roman"/>
                <w:sz w:val="24"/>
                <w:szCs w:val="24"/>
              </w:rPr>
              <m:t>soft</m:t>
            </m:r>
          </m:sub>
        </m:sSub>
      </m:oMath>
      <w:r w:rsidRPr="00AE39D1">
        <w:rPr>
          <w:rFonts w:ascii="Times New Roman" w:hAnsi="Times New Roman" w:cs="Times New Roman"/>
          <w:sz w:val="24"/>
          <w:szCs w:val="24"/>
        </w:rPr>
        <w:t xml:space="preserve"> = 18.3%) than at high temperature (8.3%), demonstrating adaptive learning fully consistent with the temperature-dependent evolution of creep kinetics.</w:t>
      </w:r>
    </w:p>
    <w:p w14:paraId="3F3C1DAC" w14:textId="5E120127" w:rsidR="00061441" w:rsidRPr="00AE39D1" w:rsidRDefault="00061441" w:rsidP="00061441">
      <w:pPr>
        <w:numPr>
          <w:ilvl w:val="0"/>
          <w:numId w:val="15"/>
        </w:num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b/>
          <w:bCs/>
          <w:sz w:val="24"/>
          <w:szCs w:val="24"/>
        </w:rPr>
        <w:t>LCF modelling</w:t>
      </w:r>
      <w:r w:rsidRPr="00AE39D1">
        <w:rPr>
          <w:rFonts w:ascii="Times New Roman" w:hAnsi="Times New Roman" w:cs="Times New Roman"/>
          <w:sz w:val="24"/>
          <w:szCs w:val="24"/>
        </w:rPr>
        <w:t xml:space="preserve"> </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The MLP fatigue surrogate exhibits uniformly smooth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and high predictive accuracy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AE39D1">
        <w:rPr>
          <w:rFonts w:ascii="Times New Roman" w:hAnsi="Times New Roman" w:cs="Times New Roman"/>
          <w:sz w:val="24"/>
          <w:szCs w:val="24"/>
        </w:rPr>
        <w:t xml:space="preserve"> = 0.97), reflecting the single, well-conditioned cyclic-plasticity mechanism that renders LCF highly learnable across the full life range.</w:t>
      </w:r>
    </w:p>
    <w:p w14:paraId="004B1865" w14:textId="08799C0E" w:rsidR="00061441" w:rsidRPr="00AE39D1" w:rsidRDefault="00061441" w:rsidP="00061441">
      <w:pPr>
        <w:numPr>
          <w:ilvl w:val="0"/>
          <w:numId w:val="15"/>
        </w:num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b/>
          <w:bCs/>
          <w:sz w:val="24"/>
          <w:szCs w:val="24"/>
        </w:rPr>
        <w:t>Mechanistic interpretability</w:t>
      </w:r>
      <w:r w:rsidRPr="00AE39D1">
        <w:rPr>
          <w:rFonts w:ascii="Times New Roman" w:hAnsi="Times New Roman" w:cs="Times New Roman"/>
          <w:sz w:val="24"/>
          <w:szCs w:val="24"/>
        </w:rPr>
        <w:t xml:space="preserve"> </w:t>
      </w:r>
      <w:r w:rsidR="00221616"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SHAP attribution confirms that both models correctly recover the governing physics: stress-controlled dislocation creep at low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Pr="00AE39D1">
        <w:rPr>
          <w:rFonts w:ascii="Times New Roman" w:hAnsi="Times New Roman" w:cs="Times New Roman"/>
          <w:sz w:val="24"/>
          <w:szCs w:val="24"/>
        </w:rPr>
        <w:t xml:space="preserve">, diffusion-dominated creep at high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m</m:t>
            </m:r>
          </m:sub>
        </m:sSub>
      </m:oMath>
      <w:r w:rsidRPr="00AE39D1">
        <w:rPr>
          <w:rFonts w:ascii="Times New Roman" w:hAnsi="Times New Roman" w:cs="Times New Roman"/>
          <w:sz w:val="24"/>
          <w:szCs w:val="24"/>
        </w:rPr>
        <w:t xml:space="preserve">, and LCF behaviour driven primarily by </w:t>
      </w:r>
      <m:oMath>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ε</m:t>
            </m:r>
          </m:e>
          <m:sub>
            <m:r>
              <m:rPr>
                <m:sty m:val="p"/>
              </m:rPr>
              <w:rPr>
                <w:rFonts w:ascii="Cambria Math" w:hAnsi="Cambria Math" w:cs="Times New Roman"/>
                <w:sz w:val="24"/>
                <w:szCs w:val="24"/>
              </w:rPr>
              <m:t>total</m:t>
            </m:r>
          </m:sub>
        </m:sSub>
      </m:oMath>
      <w:r w:rsidRPr="00AE39D1">
        <w:rPr>
          <w:rFonts w:ascii="Times New Roman" w:hAnsi="Times New Roman" w:cs="Times New Roman"/>
          <w:sz w:val="24"/>
          <w:szCs w:val="24"/>
        </w:rPr>
        <w:t xml:space="preserve">, Temperature, and </w:t>
      </w:r>
      <w:r w:rsidR="00F23416" w:rsidRPr="00AE39D1">
        <w:rPr>
          <w:rFonts w:ascii="Times New Roman" w:hAnsi="Times New Roman" w:cs="Times New Roman"/>
          <w:sz w:val="24"/>
          <w:szCs w:val="24"/>
        </w:rPr>
        <w:t>Cr</w:t>
      </w:r>
      <w:r w:rsidR="0022442B" w:rsidRPr="00AE39D1">
        <w:rPr>
          <w:rFonts w:ascii="Times New Roman" w:hAnsi="Times New Roman" w:cs="Times New Roman" w:hint="eastAsia"/>
          <w:sz w:val="24"/>
          <w:szCs w:val="24"/>
        </w:rPr>
        <w:t>-</w:t>
      </w:r>
      <w:r w:rsidR="00F23416" w:rsidRPr="00AE39D1">
        <w:rPr>
          <w:rFonts w:ascii="Times New Roman" w:hAnsi="Times New Roman" w:cs="Times New Roman"/>
          <w:sz w:val="24"/>
          <w:szCs w:val="24"/>
        </w:rPr>
        <w:t>W</w:t>
      </w:r>
      <w:r w:rsidR="0022442B" w:rsidRPr="00AE39D1">
        <w:rPr>
          <w:rFonts w:ascii="Times New Roman" w:hAnsi="Times New Roman" w:cs="Times New Roman" w:hint="eastAsia"/>
          <w:sz w:val="24"/>
          <w:szCs w:val="24"/>
        </w:rPr>
        <w:t>-</w:t>
      </w:r>
      <w:r w:rsidR="00F23416" w:rsidRPr="00AE39D1">
        <w:rPr>
          <w:rFonts w:ascii="Times New Roman" w:hAnsi="Times New Roman" w:cs="Times New Roman"/>
          <w:sz w:val="24"/>
          <w:szCs w:val="24"/>
        </w:rPr>
        <w:t>Ta</w:t>
      </w:r>
      <w:r w:rsidR="0022442B" w:rsidRPr="00AE39D1">
        <w:rPr>
          <w:rFonts w:ascii="Times New Roman" w:hAnsi="Times New Roman" w:cs="Times New Roman" w:hint="eastAsia"/>
          <w:sz w:val="24"/>
          <w:szCs w:val="24"/>
        </w:rPr>
        <w:t>-</w:t>
      </w:r>
      <w:proofErr w:type="spellStart"/>
      <w:r w:rsidRPr="00AE39D1">
        <w:rPr>
          <w:rFonts w:ascii="Times New Roman" w:hAnsi="Times New Roman" w:cs="Times New Roman"/>
          <w:sz w:val="24"/>
          <w:szCs w:val="24"/>
        </w:rPr>
        <w:t>stabilised</w:t>
      </w:r>
      <w:proofErr w:type="spellEnd"/>
      <w:r w:rsidRPr="00AE39D1">
        <w:rPr>
          <w:rFonts w:ascii="Times New Roman" w:hAnsi="Times New Roman" w:cs="Times New Roman"/>
          <w:sz w:val="24"/>
          <w:szCs w:val="24"/>
        </w:rPr>
        <w:t xml:space="preserve"> microstructures.</w:t>
      </w:r>
    </w:p>
    <w:p w14:paraId="5BF3840D" w14:textId="5DF85E5F" w:rsidR="00061441" w:rsidRPr="00AE39D1" w:rsidRDefault="00061441" w:rsidP="00061441">
      <w:pPr>
        <w:numPr>
          <w:ilvl w:val="0"/>
          <w:numId w:val="15"/>
        </w:num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b/>
          <w:bCs/>
          <w:sz w:val="24"/>
          <w:szCs w:val="24"/>
        </w:rPr>
        <w:t>Element interactions</w:t>
      </w:r>
      <w:r w:rsidRPr="00AE39D1">
        <w:rPr>
          <w:rFonts w:ascii="Times New Roman" w:hAnsi="Times New Roman" w:cs="Times New Roman"/>
          <w:sz w:val="24"/>
          <w:szCs w:val="24"/>
        </w:rPr>
        <w:t xml:space="preserve"> </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Pairwise SHAP interaction analysis reveals strong cooperative strengthening among Cr</w:t>
      </w:r>
      <w:r w:rsidR="0022442B" w:rsidRPr="00AE39D1">
        <w:rPr>
          <w:rFonts w:ascii="Times New Roman" w:hAnsi="Times New Roman" w:cs="Times New Roman" w:hint="eastAsia"/>
          <w:sz w:val="24"/>
          <w:szCs w:val="24"/>
        </w:rPr>
        <w:t>-</w:t>
      </w:r>
      <w:r w:rsidRPr="00AE39D1">
        <w:rPr>
          <w:rFonts w:ascii="Times New Roman" w:hAnsi="Times New Roman" w:cs="Times New Roman"/>
          <w:sz w:val="24"/>
          <w:szCs w:val="24"/>
        </w:rPr>
        <w:t>W</w:t>
      </w:r>
      <w:r w:rsidR="0022442B"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Ta under low-temperature creep, a transition to jointly degradation-dominated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at high temperatures, and fatigue resistance governed mainly by Cr</w:t>
      </w:r>
      <w:r w:rsidR="0022442B" w:rsidRPr="00AE39D1">
        <w:rPr>
          <w:rFonts w:ascii="Times New Roman" w:hAnsi="Times New Roman" w:cs="Times New Roman" w:hint="eastAsia"/>
          <w:sz w:val="24"/>
          <w:szCs w:val="24"/>
        </w:rPr>
        <w:t>-</w:t>
      </w:r>
      <w:r w:rsidRPr="00AE39D1">
        <w:rPr>
          <w:rFonts w:ascii="Times New Roman" w:hAnsi="Times New Roman" w:cs="Times New Roman"/>
          <w:sz w:val="24"/>
          <w:szCs w:val="24"/>
        </w:rPr>
        <w:t>W synergy with minimal Ta influence, reflecting the distinct mechanisms across regimes.</w:t>
      </w:r>
    </w:p>
    <w:p w14:paraId="281DCAC1" w14:textId="1FE7C6C6" w:rsidR="00061441" w:rsidRPr="00AE39D1" w:rsidRDefault="00061441" w:rsidP="00061441">
      <w:pPr>
        <w:numPr>
          <w:ilvl w:val="0"/>
          <w:numId w:val="15"/>
        </w:num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b/>
          <w:bCs/>
          <w:sz w:val="24"/>
          <w:szCs w:val="24"/>
        </w:rPr>
        <w:lastRenderedPageBreak/>
        <w:t xml:space="preserve">Multi-objective </w:t>
      </w:r>
      <w:proofErr w:type="spellStart"/>
      <w:r w:rsidRPr="00AE39D1">
        <w:rPr>
          <w:rFonts w:ascii="Times New Roman" w:hAnsi="Times New Roman" w:cs="Times New Roman"/>
          <w:b/>
          <w:bCs/>
          <w:sz w:val="24"/>
          <w:szCs w:val="24"/>
        </w:rPr>
        <w:t>optimisation</w:t>
      </w:r>
      <w:proofErr w:type="spellEnd"/>
      <w:r w:rsidRPr="00AE39D1">
        <w:rPr>
          <w:rFonts w:ascii="Times New Roman" w:hAnsi="Times New Roman" w:cs="Times New Roman"/>
          <w:sz w:val="24"/>
          <w:szCs w:val="24"/>
        </w:rPr>
        <w:t xml:space="preserve"> </w:t>
      </w:r>
      <w:r w:rsidR="00DE750F"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 Integration of the PINN and MLP surrogates within NSGA-II yields a clear Pareto frontier that surpasses Eurofer97, identifying alloys with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rPr>
                  <m:t>log</m:t>
                </m:r>
              </m:e>
              <m:sub>
                <m:r>
                  <w:rPr>
                    <w:rFonts w:ascii="Cambria Math" w:hAnsi="Cambria Math" w:cs="Times New Roman"/>
                    <w:sz w:val="24"/>
                    <w:szCs w:val="24"/>
                  </w:rPr>
                  <m:t>10</m:t>
                </m:r>
              </m:sub>
            </m:sSub>
          </m:fName>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f</m:t>
                </m:r>
              </m:sub>
            </m:sSub>
          </m:e>
        </m:func>
      </m:oMath>
      <w:r w:rsidRPr="00AE39D1">
        <w:rPr>
          <w:rFonts w:ascii="Times New Roman" w:hAnsi="Times New Roman" w:cs="Times New Roman"/>
          <w:sz w:val="24"/>
          <w:szCs w:val="24"/>
        </w:rPr>
        <w:t xml:space="preserve"> = 3.85</w:t>
      </w:r>
      <w:r w:rsidR="0022442B"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4.18 and </w:t>
      </w:r>
      <w:r w:rsidR="00F23416" w:rsidRPr="00AE39D1">
        <w:rPr>
          <w:rFonts w:ascii="Times New Roman" w:hAnsi="Times New Roman" w:cs="Times New Roman"/>
          <w:sz w:val="24"/>
          <w:szCs w:val="24"/>
        </w:rPr>
        <w:t xml:space="preserve">creep </w:t>
      </w:r>
      <w:r w:rsidR="00F23416"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of 2.5</w:t>
      </w:r>
      <w:r w:rsidR="0022442B" w:rsidRPr="00AE39D1">
        <w:rPr>
          <w:rFonts w:ascii="Times New Roman" w:hAnsi="Times New Roman" w:cs="Times New Roman" w:hint="eastAsia"/>
          <w:sz w:val="24"/>
          <w:szCs w:val="24"/>
        </w:rPr>
        <w:t>-</w:t>
      </w:r>
      <w:r w:rsidRPr="00AE39D1">
        <w:rPr>
          <w:rFonts w:ascii="Times New Roman" w:hAnsi="Times New Roman" w:cs="Times New Roman"/>
          <w:sz w:val="24"/>
          <w:szCs w:val="24"/>
        </w:rPr>
        <w:t xml:space="preserve">5.1 </w:t>
      </w:r>
      <m:oMath>
        <m:r>
          <w:rPr>
            <w:rFonts w:ascii="Cambria Math" w:hAnsi="Cambria Math" w:cs="Times New Roman"/>
            <w:sz w:val="24"/>
            <w:szCs w:val="24"/>
          </w:rPr>
          <m:t>× 10³</m:t>
        </m:r>
      </m:oMath>
      <w:r w:rsidRPr="00AE39D1">
        <w:rPr>
          <w:rFonts w:ascii="Times New Roman" w:hAnsi="Times New Roman" w:cs="Times New Roman"/>
          <w:sz w:val="24"/>
          <w:szCs w:val="24"/>
        </w:rPr>
        <w:t xml:space="preserve"> h at 650 °C, demonstrating that simultaneous enhancement of creep and fatigue performance is achievable within a realistic RAFM compositional space.</w:t>
      </w:r>
    </w:p>
    <w:p w14:paraId="1C4DD502" w14:textId="04463134" w:rsidR="00440382" w:rsidRPr="00AE39D1" w:rsidRDefault="00440382" w:rsidP="00F15767">
      <w:pPr>
        <w:spacing w:beforeLines="25" w:before="78" w:afterLines="25" w:after="78" w:line="360" w:lineRule="auto"/>
        <w:ind w:left="360"/>
        <w:rPr>
          <w:rFonts w:ascii="Times New Roman" w:hAnsi="Times New Roman" w:cs="Times New Roman"/>
          <w:sz w:val="24"/>
          <w:szCs w:val="24"/>
        </w:rPr>
      </w:pPr>
      <w:r w:rsidRPr="00AE39D1">
        <w:rPr>
          <w:rFonts w:ascii="Times New Roman" w:hAnsi="Times New Roman" w:cs="Times New Roman"/>
          <w:sz w:val="24"/>
          <w:szCs w:val="24"/>
        </w:rPr>
        <w:t>Future work will extend the present framework to irradiation environments, where radiation-induced defects, dislocation loops, and irradiation-assisted precipitate evolution can substantially modify creep deformation and cyclic damage mechanisms in RAFM steels. Integrating irradiation parameters together with microstructural descriptors into physics-informed or data-driven models will be essential for improving lifetime prediction and guiding alloy design for fusion reactor structural materials.</w:t>
      </w:r>
    </w:p>
    <w:bookmarkEnd w:id="40"/>
    <w:p w14:paraId="384160A0" w14:textId="77777777" w:rsidR="00C91D53" w:rsidRPr="00AE39D1" w:rsidRDefault="00C91D53" w:rsidP="00C91D53">
      <w:pPr>
        <w:pStyle w:val="Heading2"/>
        <w:rPr>
          <w:rFonts w:ascii="Times New Roman" w:hAnsi="Times New Roman" w:cs="Times New Roman"/>
          <w:sz w:val="24"/>
          <w:szCs w:val="24"/>
        </w:rPr>
      </w:pPr>
      <w:proofErr w:type="spellStart"/>
      <w:r w:rsidRPr="00AE39D1">
        <w:rPr>
          <w:rFonts w:ascii="Times New Roman" w:hAnsi="Times New Roman" w:cs="Times New Roman"/>
          <w:sz w:val="24"/>
          <w:szCs w:val="24"/>
        </w:rPr>
        <w:t>CRediT</w:t>
      </w:r>
      <w:proofErr w:type="spellEnd"/>
      <w:r w:rsidRPr="00AE39D1">
        <w:rPr>
          <w:rFonts w:ascii="Times New Roman" w:hAnsi="Times New Roman" w:cs="Times New Roman"/>
          <w:sz w:val="24"/>
          <w:szCs w:val="24"/>
        </w:rPr>
        <w:t xml:space="preserve"> authorship contribution statement</w:t>
      </w:r>
    </w:p>
    <w:p w14:paraId="3F249BC3" w14:textId="643250E6" w:rsidR="00C91D53" w:rsidRPr="00AE39D1" w:rsidRDefault="00C91D53" w:rsidP="00F87CB7">
      <w:pPr>
        <w:pStyle w:val="NormalWeb"/>
        <w:widowControl/>
        <w:shd w:val="clear" w:color="auto" w:fill="FFFFFF"/>
        <w:spacing w:beforeLines="25" w:before="78" w:afterLines="25" w:after="78" w:line="360" w:lineRule="auto"/>
        <w:rPr>
          <w:szCs w:val="24"/>
          <w:lang w:val="en-US"/>
        </w:rPr>
      </w:pPr>
      <w:bookmarkStart w:id="41" w:name="_Hlk103792425"/>
      <w:proofErr w:type="spellStart"/>
      <w:r w:rsidRPr="00AE39D1">
        <w:rPr>
          <w:b/>
          <w:bCs/>
          <w:szCs w:val="24"/>
          <w:lang w:val="en-US"/>
        </w:rPr>
        <w:t>Pengxin</w:t>
      </w:r>
      <w:proofErr w:type="spellEnd"/>
      <w:r w:rsidRPr="00AE39D1">
        <w:rPr>
          <w:b/>
          <w:bCs/>
          <w:szCs w:val="24"/>
          <w:lang w:val="en-US"/>
        </w:rPr>
        <w:t xml:space="preserve"> Wang</w:t>
      </w:r>
      <w:r w:rsidRPr="00AE39D1">
        <w:rPr>
          <w:szCs w:val="24"/>
          <w:lang w:val="en-US"/>
        </w:rPr>
        <w:t xml:space="preserve">: </w:t>
      </w:r>
      <w:proofErr w:type="spellStart"/>
      <w:r w:rsidRPr="00AE39D1">
        <w:rPr>
          <w:szCs w:val="24"/>
          <w:lang w:val="en-US"/>
        </w:rPr>
        <w:t>Conceptuali</w:t>
      </w:r>
      <w:r w:rsidR="00C54972" w:rsidRPr="00AE39D1">
        <w:rPr>
          <w:szCs w:val="24"/>
          <w:lang w:val="en-US"/>
        </w:rPr>
        <w:t>sa</w:t>
      </w:r>
      <w:r w:rsidRPr="00AE39D1">
        <w:rPr>
          <w:szCs w:val="24"/>
          <w:lang w:val="en-US"/>
        </w:rPr>
        <w:t>tion</w:t>
      </w:r>
      <w:proofErr w:type="spellEnd"/>
      <w:r w:rsidRPr="00AE39D1">
        <w:rPr>
          <w:szCs w:val="24"/>
          <w:lang w:val="en-US"/>
        </w:rPr>
        <w:t xml:space="preserve">, </w:t>
      </w:r>
      <w:r w:rsidR="00F06046" w:rsidRPr="00AE39D1">
        <w:rPr>
          <w:szCs w:val="24"/>
          <w:lang w:val="en-US"/>
        </w:rPr>
        <w:t xml:space="preserve">investigation, </w:t>
      </w:r>
      <w:r w:rsidRPr="00AE39D1">
        <w:rPr>
          <w:szCs w:val="24"/>
          <w:lang w:val="en-US"/>
        </w:rPr>
        <w:t>writing</w:t>
      </w:r>
      <w:r w:rsidR="00920EB0" w:rsidRPr="00AE39D1">
        <w:rPr>
          <w:rFonts w:hint="eastAsia"/>
          <w:szCs w:val="24"/>
          <w:lang w:val="en-US"/>
        </w:rPr>
        <w:t>-</w:t>
      </w:r>
      <w:r w:rsidRPr="00AE39D1">
        <w:rPr>
          <w:szCs w:val="24"/>
          <w:lang w:val="en-US"/>
        </w:rPr>
        <w:t xml:space="preserve">original draft, </w:t>
      </w:r>
      <w:r w:rsidR="00A144FA" w:rsidRPr="00AE39D1">
        <w:rPr>
          <w:rFonts w:hint="eastAsia"/>
          <w:szCs w:val="24"/>
          <w:lang w:val="en-US"/>
        </w:rPr>
        <w:t>f</w:t>
      </w:r>
      <w:r w:rsidR="00A144FA" w:rsidRPr="00AE39D1">
        <w:rPr>
          <w:szCs w:val="24"/>
          <w:lang w:val="en-US"/>
        </w:rPr>
        <w:t>ormal analysis,</w:t>
      </w:r>
      <w:r w:rsidR="00A144FA" w:rsidRPr="00AE39D1">
        <w:rPr>
          <w:rFonts w:hint="eastAsia"/>
          <w:szCs w:val="24"/>
          <w:lang w:val="en-US"/>
        </w:rPr>
        <w:t xml:space="preserve"> </w:t>
      </w:r>
      <w:r w:rsidRPr="00AE39D1">
        <w:rPr>
          <w:szCs w:val="24"/>
          <w:lang w:val="en-US"/>
        </w:rPr>
        <w:t>data curation,</w:t>
      </w:r>
      <w:r w:rsidR="00A144FA" w:rsidRPr="00AE39D1">
        <w:t xml:space="preserve"> </w:t>
      </w:r>
      <w:r w:rsidR="00A144FA" w:rsidRPr="00AE39D1">
        <w:rPr>
          <w:rFonts w:hint="eastAsia"/>
        </w:rPr>
        <w:t>v</w:t>
      </w:r>
      <w:proofErr w:type="spellStart"/>
      <w:r w:rsidR="00A144FA" w:rsidRPr="00AE39D1">
        <w:rPr>
          <w:szCs w:val="24"/>
          <w:lang w:val="en-US"/>
        </w:rPr>
        <w:t>isuali</w:t>
      </w:r>
      <w:r w:rsidR="003E7FF4" w:rsidRPr="00AE39D1">
        <w:rPr>
          <w:szCs w:val="24"/>
          <w:lang w:val="en-US"/>
        </w:rPr>
        <w:t>s</w:t>
      </w:r>
      <w:r w:rsidR="00A144FA" w:rsidRPr="00AE39D1">
        <w:rPr>
          <w:szCs w:val="24"/>
          <w:lang w:val="en-US"/>
        </w:rPr>
        <w:t>ation</w:t>
      </w:r>
      <w:proofErr w:type="spellEnd"/>
      <w:r w:rsidR="00A144FA" w:rsidRPr="00AE39D1">
        <w:rPr>
          <w:rFonts w:hint="eastAsia"/>
          <w:szCs w:val="24"/>
          <w:lang w:val="en-US"/>
        </w:rPr>
        <w:t>,</w:t>
      </w:r>
      <w:r w:rsidRPr="00AE39D1">
        <w:rPr>
          <w:szCs w:val="24"/>
          <w:lang w:val="en-US"/>
        </w:rPr>
        <w:t xml:space="preserve"> and methodology.</w:t>
      </w:r>
      <w:r w:rsidR="00A56BA2" w:rsidRPr="00AE39D1">
        <w:rPr>
          <w:b/>
          <w:bCs/>
          <w:szCs w:val="24"/>
          <w:lang w:val="en-US"/>
        </w:rPr>
        <w:t xml:space="preserve"> </w:t>
      </w:r>
      <w:bookmarkStart w:id="42" w:name="OLE_LINK1"/>
      <w:r w:rsidR="00A461F5" w:rsidRPr="00AE39D1">
        <w:rPr>
          <w:rFonts w:hint="eastAsia"/>
          <w:b/>
          <w:bCs/>
          <w:szCs w:val="24"/>
          <w:lang w:val="en-US"/>
        </w:rPr>
        <w:t>Yian</w:t>
      </w:r>
      <w:r w:rsidR="00A461F5" w:rsidRPr="00AE39D1">
        <w:rPr>
          <w:b/>
          <w:bCs/>
          <w:szCs w:val="24"/>
          <w:lang w:val="en-US"/>
        </w:rPr>
        <w:t xml:space="preserve"> </w:t>
      </w:r>
      <w:r w:rsidR="00A461F5" w:rsidRPr="00AE39D1">
        <w:rPr>
          <w:rFonts w:hint="eastAsia"/>
          <w:b/>
          <w:bCs/>
          <w:szCs w:val="24"/>
          <w:lang w:val="en-US"/>
        </w:rPr>
        <w:t>Lin</w:t>
      </w:r>
      <w:r w:rsidR="00A461F5" w:rsidRPr="00AE39D1">
        <w:rPr>
          <w:szCs w:val="24"/>
          <w:lang w:val="en-US"/>
        </w:rPr>
        <w:t xml:space="preserve">: Data collection, format analysis, </w:t>
      </w:r>
      <w:proofErr w:type="spellStart"/>
      <w:r w:rsidR="00A461F5" w:rsidRPr="00AE39D1">
        <w:rPr>
          <w:szCs w:val="24"/>
          <w:lang w:val="en-US"/>
        </w:rPr>
        <w:t>visualisation</w:t>
      </w:r>
      <w:proofErr w:type="spellEnd"/>
      <w:r w:rsidR="00A461F5" w:rsidRPr="00AE39D1">
        <w:rPr>
          <w:szCs w:val="24"/>
          <w:lang w:val="en-US"/>
        </w:rPr>
        <w:t>.</w:t>
      </w:r>
      <w:bookmarkEnd w:id="42"/>
      <w:r w:rsidR="00A461F5" w:rsidRPr="00AE39D1">
        <w:rPr>
          <w:rFonts w:hint="eastAsia"/>
          <w:szCs w:val="24"/>
          <w:lang w:val="en-US"/>
        </w:rPr>
        <w:t xml:space="preserve"> </w:t>
      </w:r>
      <w:proofErr w:type="spellStart"/>
      <w:r w:rsidR="00A461F5" w:rsidRPr="00AE39D1">
        <w:rPr>
          <w:rFonts w:hint="eastAsia"/>
          <w:b/>
          <w:bCs/>
          <w:szCs w:val="24"/>
          <w:lang w:val="en-US"/>
        </w:rPr>
        <w:t>Mingda</w:t>
      </w:r>
      <w:proofErr w:type="spellEnd"/>
      <w:r w:rsidR="00A461F5" w:rsidRPr="00AE39D1">
        <w:rPr>
          <w:b/>
          <w:bCs/>
          <w:szCs w:val="24"/>
          <w:lang w:val="en-US"/>
        </w:rPr>
        <w:t xml:space="preserve"> </w:t>
      </w:r>
      <w:r w:rsidR="00A461F5" w:rsidRPr="00AE39D1">
        <w:rPr>
          <w:rFonts w:hint="eastAsia"/>
          <w:b/>
          <w:bCs/>
          <w:szCs w:val="24"/>
          <w:lang w:val="en-US"/>
        </w:rPr>
        <w:t>Tian</w:t>
      </w:r>
      <w:r w:rsidR="00A461F5" w:rsidRPr="00AE39D1">
        <w:rPr>
          <w:szCs w:val="24"/>
          <w:lang w:val="en-US"/>
        </w:rPr>
        <w:t xml:space="preserve">: Data collection, format analysis, </w:t>
      </w:r>
      <w:proofErr w:type="spellStart"/>
      <w:r w:rsidR="00A461F5" w:rsidRPr="00AE39D1">
        <w:rPr>
          <w:szCs w:val="24"/>
          <w:lang w:val="en-US"/>
        </w:rPr>
        <w:t>visualisation</w:t>
      </w:r>
      <w:proofErr w:type="spellEnd"/>
      <w:r w:rsidR="00A461F5" w:rsidRPr="00AE39D1">
        <w:rPr>
          <w:szCs w:val="24"/>
          <w:lang w:val="en-US"/>
        </w:rPr>
        <w:t>.</w:t>
      </w:r>
      <w:r w:rsidR="00A461F5" w:rsidRPr="00AE39D1">
        <w:rPr>
          <w:rFonts w:hint="eastAsia"/>
          <w:szCs w:val="24"/>
          <w:lang w:val="en-US"/>
        </w:rPr>
        <w:t xml:space="preserve"> </w:t>
      </w:r>
      <w:r w:rsidR="001672C8" w:rsidRPr="00AE39D1">
        <w:rPr>
          <w:b/>
          <w:bCs/>
          <w:szCs w:val="24"/>
          <w:lang w:val="en-US"/>
        </w:rPr>
        <w:t>G</w:t>
      </w:r>
      <w:r w:rsidR="006769C2" w:rsidRPr="00AE39D1">
        <w:rPr>
          <w:b/>
          <w:bCs/>
          <w:szCs w:val="24"/>
          <w:lang w:val="en-US"/>
        </w:rPr>
        <w:t xml:space="preserve">. </w:t>
      </w:r>
      <w:r w:rsidR="001672C8" w:rsidRPr="00AE39D1">
        <w:rPr>
          <w:b/>
          <w:bCs/>
          <w:szCs w:val="24"/>
          <w:lang w:val="en-US"/>
        </w:rPr>
        <w:t>M. A. M. El-Fallah</w:t>
      </w:r>
      <w:r w:rsidR="001672C8" w:rsidRPr="00AE39D1">
        <w:rPr>
          <w:szCs w:val="24"/>
          <w:lang w:val="en-US"/>
        </w:rPr>
        <w:t>:</w:t>
      </w:r>
      <w:r w:rsidR="009C3A1C" w:rsidRPr="00AE39D1">
        <w:rPr>
          <w:szCs w:val="24"/>
          <w:lang w:val="en-US"/>
        </w:rPr>
        <w:t xml:space="preserve"> </w:t>
      </w:r>
      <w:proofErr w:type="spellStart"/>
      <w:r w:rsidR="00051CF1" w:rsidRPr="00AE39D1">
        <w:rPr>
          <w:szCs w:val="24"/>
          <w:lang w:val="en-US"/>
        </w:rPr>
        <w:t>Conceptualisation</w:t>
      </w:r>
      <w:proofErr w:type="spellEnd"/>
      <w:r w:rsidR="00051CF1" w:rsidRPr="00AE39D1">
        <w:rPr>
          <w:szCs w:val="24"/>
          <w:lang w:val="en-US"/>
        </w:rPr>
        <w:t xml:space="preserve">, </w:t>
      </w:r>
      <w:r w:rsidR="00056469" w:rsidRPr="00AE39D1">
        <w:rPr>
          <w:szCs w:val="24"/>
          <w:lang w:val="en-US"/>
        </w:rPr>
        <w:t>S</w:t>
      </w:r>
      <w:r w:rsidR="001672C8" w:rsidRPr="00AE39D1">
        <w:rPr>
          <w:szCs w:val="24"/>
          <w:lang w:val="en-US"/>
        </w:rPr>
        <w:t xml:space="preserve">upervision, </w:t>
      </w:r>
      <w:r w:rsidR="003E7FF4" w:rsidRPr="00AE39D1">
        <w:rPr>
          <w:rFonts w:hint="eastAsia"/>
          <w:szCs w:val="24"/>
          <w:lang w:val="en-US"/>
        </w:rPr>
        <w:t>f</w:t>
      </w:r>
      <w:r w:rsidR="003E7FF4" w:rsidRPr="00AE39D1">
        <w:rPr>
          <w:szCs w:val="24"/>
          <w:lang w:val="en-US"/>
        </w:rPr>
        <w:t>ormal analysis,</w:t>
      </w:r>
      <w:r w:rsidR="003E7FF4" w:rsidRPr="00AE39D1">
        <w:rPr>
          <w:rFonts w:hint="eastAsia"/>
          <w:szCs w:val="24"/>
          <w:lang w:val="en-US"/>
        </w:rPr>
        <w:t xml:space="preserve"> </w:t>
      </w:r>
      <w:r w:rsidR="003E7FF4" w:rsidRPr="00AE39D1">
        <w:rPr>
          <w:szCs w:val="24"/>
          <w:lang w:val="en-US"/>
        </w:rPr>
        <w:t>data curation</w:t>
      </w:r>
      <w:r w:rsidR="006B6EAD" w:rsidRPr="00AE39D1">
        <w:t xml:space="preserve">, </w:t>
      </w:r>
      <w:r w:rsidR="003E7FF4" w:rsidRPr="00AE39D1">
        <w:rPr>
          <w:rFonts w:hint="eastAsia"/>
        </w:rPr>
        <w:t>v</w:t>
      </w:r>
      <w:proofErr w:type="spellStart"/>
      <w:r w:rsidR="003E7FF4" w:rsidRPr="00AE39D1">
        <w:rPr>
          <w:szCs w:val="24"/>
          <w:lang w:val="en-US"/>
        </w:rPr>
        <w:t>isualisation</w:t>
      </w:r>
      <w:proofErr w:type="spellEnd"/>
      <w:r w:rsidR="003E7FF4" w:rsidRPr="00AE39D1">
        <w:rPr>
          <w:szCs w:val="24"/>
          <w:lang w:val="en-US"/>
        </w:rPr>
        <w:t xml:space="preserve">, </w:t>
      </w:r>
      <w:r w:rsidR="00736A07" w:rsidRPr="00AE39D1">
        <w:rPr>
          <w:szCs w:val="24"/>
          <w:lang w:val="en-US"/>
        </w:rPr>
        <w:t>m</w:t>
      </w:r>
      <w:r w:rsidR="001672C8" w:rsidRPr="00AE39D1">
        <w:rPr>
          <w:szCs w:val="24"/>
          <w:lang w:val="en-US"/>
        </w:rPr>
        <w:t xml:space="preserve">ethodology, </w:t>
      </w:r>
      <w:r w:rsidR="00736A07" w:rsidRPr="00AE39D1">
        <w:rPr>
          <w:szCs w:val="24"/>
          <w:lang w:val="en-US"/>
        </w:rPr>
        <w:t>i</w:t>
      </w:r>
      <w:r w:rsidR="001672C8" w:rsidRPr="00AE39D1">
        <w:rPr>
          <w:szCs w:val="24"/>
          <w:lang w:val="en-US"/>
        </w:rPr>
        <w:t xml:space="preserve">nvestigation, </w:t>
      </w:r>
      <w:r w:rsidR="00736A07" w:rsidRPr="00AE39D1">
        <w:rPr>
          <w:szCs w:val="24"/>
          <w:lang w:val="en-US"/>
        </w:rPr>
        <w:t>r</w:t>
      </w:r>
      <w:r w:rsidR="001672C8" w:rsidRPr="00AE39D1">
        <w:rPr>
          <w:szCs w:val="24"/>
          <w:lang w:val="en-US"/>
        </w:rPr>
        <w:t xml:space="preserve">eview, and </w:t>
      </w:r>
      <w:r w:rsidR="00736A07" w:rsidRPr="00AE39D1">
        <w:rPr>
          <w:szCs w:val="24"/>
          <w:lang w:val="en-US"/>
        </w:rPr>
        <w:t>e</w:t>
      </w:r>
      <w:r w:rsidR="001672C8" w:rsidRPr="00AE39D1">
        <w:rPr>
          <w:szCs w:val="24"/>
          <w:lang w:val="en-US"/>
        </w:rPr>
        <w:t>diting.</w:t>
      </w:r>
    </w:p>
    <w:bookmarkEnd w:id="41"/>
    <w:p w14:paraId="7A78662C" w14:textId="77777777" w:rsidR="00C91D53" w:rsidRPr="00AE39D1" w:rsidRDefault="00C91D53" w:rsidP="00C91D53">
      <w:pPr>
        <w:pStyle w:val="Heading2"/>
        <w:rPr>
          <w:rFonts w:ascii="Times New Roman" w:hAnsi="Times New Roman" w:cs="Times New Roman"/>
          <w:sz w:val="24"/>
          <w:szCs w:val="24"/>
        </w:rPr>
      </w:pPr>
      <w:r w:rsidRPr="00AE39D1">
        <w:rPr>
          <w:rFonts w:ascii="Times New Roman" w:hAnsi="Times New Roman" w:cs="Times New Roman"/>
          <w:sz w:val="24"/>
          <w:szCs w:val="24"/>
        </w:rPr>
        <w:t>Declaration of Competing Interest</w:t>
      </w:r>
    </w:p>
    <w:p w14:paraId="77F49A1F" w14:textId="77777777" w:rsidR="00C91D53" w:rsidRPr="00AE39D1" w:rsidRDefault="00C91D53" w:rsidP="00F87CB7">
      <w:pPr>
        <w:spacing w:before="2" w:after="2" w:line="360" w:lineRule="auto"/>
        <w:rPr>
          <w:rFonts w:ascii="Times New Roman" w:hAnsi="Times New Roman" w:cs="Times New Roman"/>
          <w:sz w:val="24"/>
          <w:szCs w:val="24"/>
        </w:rPr>
      </w:pPr>
      <w:r w:rsidRPr="00AE39D1">
        <w:rPr>
          <w:rFonts w:ascii="Times New Roman" w:hAnsi="Times New Roman" w:cs="Times New Roman"/>
          <w:sz w:val="24"/>
          <w:szCs w:val="24"/>
        </w:rPr>
        <w:t>The authors declare that they have no known competing financial interests or personal relationships that could have influenced the work reported in this study.</w:t>
      </w:r>
    </w:p>
    <w:p w14:paraId="7DC98614" w14:textId="77777777" w:rsidR="00C91D53" w:rsidRPr="00AE39D1" w:rsidRDefault="00C91D53" w:rsidP="00C91D53">
      <w:pPr>
        <w:pStyle w:val="Heading2"/>
        <w:rPr>
          <w:rFonts w:ascii="Times New Roman" w:hAnsi="Times New Roman" w:cs="Times New Roman"/>
          <w:sz w:val="24"/>
          <w:szCs w:val="24"/>
        </w:rPr>
      </w:pPr>
      <w:r w:rsidRPr="00AE39D1">
        <w:rPr>
          <w:rFonts w:ascii="Times New Roman" w:hAnsi="Times New Roman" w:cs="Times New Roman"/>
          <w:sz w:val="24"/>
          <w:szCs w:val="24"/>
        </w:rPr>
        <w:t>Data availability statement</w:t>
      </w:r>
    </w:p>
    <w:p w14:paraId="4A69C739" w14:textId="48C1187E" w:rsidR="00F87CB7" w:rsidRPr="00AE39D1" w:rsidRDefault="00102A9D" w:rsidP="00B447E3">
      <w:pPr>
        <w:rPr>
          <w:rFonts w:ascii="Times New Roman" w:hAnsi="Times New Roman" w:cs="Times New Roman"/>
          <w:color w:val="000000" w:themeColor="text1"/>
          <w:sz w:val="24"/>
          <w:szCs w:val="24"/>
        </w:rPr>
      </w:pPr>
      <w:r w:rsidRPr="00AE39D1">
        <w:rPr>
          <w:rFonts w:ascii="Times New Roman" w:hAnsi="Times New Roman" w:cs="Times New Roman"/>
          <w:color w:val="000000" w:themeColor="text1"/>
          <w:sz w:val="24"/>
          <w:szCs w:val="24"/>
        </w:rPr>
        <w:t>Data will be made available on request</w:t>
      </w:r>
      <w:r w:rsidR="00DA56B2" w:rsidRPr="00AE39D1">
        <w:rPr>
          <w:rFonts w:ascii="Times New Roman" w:hAnsi="Times New Roman" w:cs="Times New Roman"/>
          <w:color w:val="000000" w:themeColor="text1"/>
          <w:sz w:val="24"/>
          <w:szCs w:val="24"/>
        </w:rPr>
        <w:t>.</w:t>
      </w:r>
    </w:p>
    <w:p w14:paraId="075557F0" w14:textId="77777777" w:rsidR="0051050F" w:rsidRPr="00AE39D1" w:rsidRDefault="00C91D53" w:rsidP="0051050F">
      <w:pPr>
        <w:pStyle w:val="Heading2"/>
        <w:rPr>
          <w:rFonts w:ascii="Times New Roman" w:hAnsi="Times New Roman" w:cs="Times New Roman"/>
          <w:sz w:val="24"/>
          <w:szCs w:val="24"/>
        </w:rPr>
      </w:pPr>
      <w:r w:rsidRPr="00AE39D1">
        <w:rPr>
          <w:rFonts w:ascii="Times New Roman" w:hAnsi="Times New Roman" w:cs="Times New Roman"/>
          <w:sz w:val="24"/>
          <w:szCs w:val="24"/>
        </w:rPr>
        <w:t>Acknowledgements</w:t>
      </w:r>
    </w:p>
    <w:p w14:paraId="4F7DD124" w14:textId="74424922" w:rsidR="00C011E8" w:rsidRPr="00AE39D1" w:rsidRDefault="00C011E8" w:rsidP="00C011E8">
      <w:pPr>
        <w:spacing w:beforeLines="10" w:before="31" w:afterLines="10" w:after="31" w:line="360" w:lineRule="auto"/>
        <w:rPr>
          <w:rFonts w:ascii="Times New Roman" w:hAnsi="Times New Roman" w:cs="Times New Roman"/>
          <w:sz w:val="24"/>
          <w:szCs w:val="24"/>
        </w:rPr>
      </w:pPr>
      <w:r w:rsidRPr="00AE39D1">
        <w:rPr>
          <w:rFonts w:ascii="Times New Roman" w:hAnsi="Times New Roman" w:cs="Times New Roman"/>
          <w:sz w:val="24"/>
          <w:szCs w:val="24"/>
        </w:rPr>
        <w:t xml:space="preserve">All authors gratefully acknowledge the support from Nanjing Iron &amp; Steel United Co., </w:t>
      </w:r>
      <w:r w:rsidRPr="00AE39D1">
        <w:rPr>
          <w:rFonts w:ascii="Times New Roman" w:hAnsi="Times New Roman" w:cs="Times New Roman"/>
          <w:sz w:val="24"/>
          <w:szCs w:val="24"/>
        </w:rPr>
        <w:lastRenderedPageBreak/>
        <w:t>Ltd. (NISCO), particularly for providing a PhD. scholarship for this study.</w:t>
      </w:r>
    </w:p>
    <w:p w14:paraId="2C6A5142" w14:textId="6A21F551" w:rsidR="00E474C3" w:rsidRPr="00AE39D1" w:rsidRDefault="00E474C3" w:rsidP="00E474C3">
      <w:pPr>
        <w:pStyle w:val="Heading2"/>
        <w:rPr>
          <w:rFonts w:ascii="Times New Roman" w:hAnsi="Times New Roman" w:cs="Times New Roman"/>
          <w:sz w:val="24"/>
          <w:szCs w:val="24"/>
        </w:rPr>
      </w:pPr>
      <w:r w:rsidRPr="00AE39D1">
        <w:rPr>
          <w:rFonts w:ascii="Times New Roman" w:hAnsi="Times New Roman" w:cs="Times New Roman"/>
          <w:sz w:val="24"/>
          <w:szCs w:val="24"/>
        </w:rPr>
        <w:t>Appendix A. Supplementary material</w:t>
      </w:r>
    </w:p>
    <w:p w14:paraId="33CD145F" w14:textId="5725407E" w:rsidR="00E474C3" w:rsidRPr="00AE39D1" w:rsidRDefault="00B447E3" w:rsidP="00E474C3">
      <w:pPr>
        <w:rPr>
          <w:rFonts w:ascii="Times New Roman" w:hAnsi="Times New Roman" w:cs="Times New Roman"/>
          <w:sz w:val="24"/>
          <w:szCs w:val="24"/>
        </w:rPr>
      </w:pPr>
      <w:r w:rsidRPr="00AE39D1">
        <w:rPr>
          <w:rFonts w:ascii="Times New Roman" w:hAnsi="Times New Roman" w:cs="Times New Roman"/>
          <w:sz w:val="24"/>
          <w:szCs w:val="24"/>
        </w:rPr>
        <w:t xml:space="preserve">The following are the Supplementary </w:t>
      </w:r>
      <w:r w:rsidRPr="00AE39D1">
        <w:rPr>
          <w:rFonts w:ascii="Times New Roman" w:hAnsi="Times New Roman" w:cs="Times New Roman" w:hint="eastAsia"/>
          <w:sz w:val="24"/>
          <w:szCs w:val="24"/>
        </w:rPr>
        <w:t>material</w:t>
      </w:r>
      <w:r w:rsidRPr="00AE39D1">
        <w:rPr>
          <w:rFonts w:ascii="Times New Roman" w:hAnsi="Times New Roman" w:cs="Times New Roman"/>
          <w:sz w:val="24"/>
          <w:szCs w:val="24"/>
        </w:rPr>
        <w:t xml:space="preserve"> to this article</w:t>
      </w:r>
      <w:r w:rsidR="0088616B" w:rsidRPr="00AE39D1">
        <w:rPr>
          <w:rFonts w:ascii="Times New Roman" w:hAnsi="Times New Roman" w:cs="Times New Roman" w:hint="eastAsia"/>
          <w:sz w:val="24"/>
          <w:szCs w:val="24"/>
        </w:rPr>
        <w:t>:</w:t>
      </w:r>
    </w:p>
    <w:p w14:paraId="22C14955" w14:textId="4CBB3304" w:rsidR="00FA53A9" w:rsidRPr="00AE39D1" w:rsidRDefault="00ED2C33" w:rsidP="005D5A4D">
      <w:pPr>
        <w:pStyle w:val="Heading2"/>
        <w:spacing w:beforeLines="50" w:before="156" w:afterLines="50" w:after="156" w:line="360" w:lineRule="auto"/>
        <w:rPr>
          <w:rFonts w:ascii="Times New Roman" w:hAnsi="Times New Roman" w:cs="Times New Roman"/>
          <w:sz w:val="24"/>
          <w:szCs w:val="24"/>
        </w:rPr>
      </w:pPr>
      <w:r w:rsidRPr="00AE39D1">
        <w:rPr>
          <w:rFonts w:ascii="Times New Roman" w:hAnsi="Times New Roman" w:cs="Times New Roman"/>
          <w:sz w:val="24"/>
          <w:szCs w:val="24"/>
        </w:rPr>
        <w:t>Reference</w:t>
      </w:r>
      <w:r w:rsidR="005D5A4D" w:rsidRPr="00AE39D1">
        <w:rPr>
          <w:rFonts w:ascii="Times New Roman" w:hAnsi="Times New Roman" w:cs="Times New Roman"/>
          <w:sz w:val="24"/>
          <w:szCs w:val="24"/>
        </w:rPr>
        <w:t>s</w:t>
      </w:r>
    </w:p>
    <w:p w14:paraId="77A88B29" w14:textId="5F0D26CD" w:rsidR="00D0731D" w:rsidRPr="00AE39D1" w:rsidRDefault="003E2700"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fldChar w:fldCharType="begin"/>
      </w:r>
      <w:r w:rsidRPr="00AE39D1">
        <w:rPr>
          <w:rFonts w:ascii="Times New Roman" w:hAnsi="Times New Roman" w:cs="Times New Roman"/>
          <w:sz w:val="24"/>
          <w:szCs w:val="24"/>
        </w:rPr>
        <w:instrText xml:space="preserve"> ADDIN EN.REFLIST </w:instrText>
      </w:r>
      <w:r w:rsidRPr="00AE39D1">
        <w:rPr>
          <w:rFonts w:ascii="Times New Roman" w:hAnsi="Times New Roman" w:cs="Times New Roman"/>
          <w:sz w:val="24"/>
          <w:szCs w:val="24"/>
        </w:rPr>
        <w:fldChar w:fldCharType="separate"/>
      </w:r>
      <w:r w:rsidR="00D0731D" w:rsidRPr="00AE39D1">
        <w:rPr>
          <w:rFonts w:ascii="Times New Roman" w:hAnsi="Times New Roman" w:cs="Times New Roman"/>
          <w:sz w:val="24"/>
          <w:szCs w:val="24"/>
        </w:rPr>
        <w:t>1.</w:t>
      </w:r>
      <w:r w:rsidR="00D0731D" w:rsidRPr="00AE39D1">
        <w:rPr>
          <w:rFonts w:ascii="Times New Roman" w:hAnsi="Times New Roman" w:cs="Times New Roman"/>
          <w:sz w:val="24"/>
          <w:szCs w:val="24"/>
        </w:rPr>
        <w:tab/>
        <w:t xml:space="preserve">S.J. Zinkle and J.T. Busby, Structural materials for fission &amp; fusion energy, Mater. Today, 12 (2009) 12-19. </w:t>
      </w:r>
      <w:hyperlink r:id="rId19" w:history="1">
        <w:r w:rsidR="00D0731D" w:rsidRPr="00AE39D1">
          <w:rPr>
            <w:rStyle w:val="Hyperlink"/>
            <w:rFonts w:ascii="Times New Roman" w:hAnsi="Times New Roman" w:cs="Times New Roman"/>
            <w:sz w:val="24"/>
            <w:szCs w:val="24"/>
          </w:rPr>
          <w:t>https://doi.org/10.1016/S1369-7021(09)70294-9</w:t>
        </w:r>
      </w:hyperlink>
      <w:r w:rsidR="00D0731D" w:rsidRPr="00AE39D1">
        <w:rPr>
          <w:rFonts w:ascii="Times New Roman" w:hAnsi="Times New Roman" w:cs="Times New Roman"/>
          <w:sz w:val="24"/>
          <w:szCs w:val="24"/>
        </w:rPr>
        <w:t>.</w:t>
      </w:r>
    </w:p>
    <w:p w14:paraId="615B9733" w14:textId="773F2D53"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w:t>
      </w:r>
      <w:r w:rsidRPr="00AE39D1">
        <w:rPr>
          <w:rFonts w:ascii="Times New Roman" w:hAnsi="Times New Roman" w:cs="Times New Roman"/>
          <w:sz w:val="24"/>
          <w:szCs w:val="24"/>
        </w:rPr>
        <w:tab/>
        <w:t xml:space="preserve">L. Tan, L.L. Snead, and Y. Katoh, Development of new generation reduced activation ferritic-martensitic steels for advanced fusion reactors, J. Nucl. Mater., 478 (2016) 42-49. </w:t>
      </w:r>
      <w:hyperlink r:id="rId20" w:history="1">
        <w:r w:rsidRPr="00AE39D1">
          <w:rPr>
            <w:rStyle w:val="Hyperlink"/>
            <w:rFonts w:ascii="Times New Roman" w:hAnsi="Times New Roman" w:cs="Times New Roman"/>
            <w:sz w:val="24"/>
            <w:szCs w:val="24"/>
          </w:rPr>
          <w:t>https://doi.org/10.1016/j.jnucmat.2016.05.037</w:t>
        </w:r>
      </w:hyperlink>
      <w:r w:rsidRPr="00AE39D1">
        <w:rPr>
          <w:rFonts w:ascii="Times New Roman" w:hAnsi="Times New Roman" w:cs="Times New Roman"/>
          <w:sz w:val="24"/>
          <w:szCs w:val="24"/>
        </w:rPr>
        <w:t>.</w:t>
      </w:r>
    </w:p>
    <w:p w14:paraId="21F9452A" w14:textId="301A937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w:t>
      </w:r>
      <w:r w:rsidRPr="00AE39D1">
        <w:rPr>
          <w:rFonts w:ascii="Times New Roman" w:hAnsi="Times New Roman" w:cs="Times New Roman"/>
          <w:sz w:val="24"/>
          <w:szCs w:val="24"/>
        </w:rPr>
        <w:tab/>
        <w:t xml:space="preserve">R. Andreani, et al., Overview of the European Union fusion nuclear technologies development and essential elements on the way to DEMO, Fusion Eng. Des., 81 (2006) 25-32. </w:t>
      </w:r>
      <w:hyperlink r:id="rId21" w:history="1">
        <w:r w:rsidRPr="00AE39D1">
          <w:rPr>
            <w:rStyle w:val="Hyperlink"/>
            <w:rFonts w:ascii="Times New Roman" w:hAnsi="Times New Roman" w:cs="Times New Roman"/>
            <w:sz w:val="24"/>
            <w:szCs w:val="24"/>
          </w:rPr>
          <w:t>https://doi.org/10.1016/j.fusengdes.2005.09.005</w:t>
        </w:r>
      </w:hyperlink>
      <w:r w:rsidRPr="00AE39D1">
        <w:rPr>
          <w:rFonts w:ascii="Times New Roman" w:hAnsi="Times New Roman" w:cs="Times New Roman"/>
          <w:sz w:val="24"/>
          <w:szCs w:val="24"/>
        </w:rPr>
        <w:t>.</w:t>
      </w:r>
    </w:p>
    <w:p w14:paraId="131303DB" w14:textId="3A99400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w:t>
      </w:r>
      <w:r w:rsidRPr="00AE39D1">
        <w:rPr>
          <w:rFonts w:ascii="Times New Roman" w:hAnsi="Times New Roman" w:cs="Times New Roman"/>
          <w:sz w:val="24"/>
          <w:szCs w:val="24"/>
        </w:rPr>
        <w:tab/>
        <w:t xml:space="preserve">A. Bhattacharya, et al., Irradiation damage concurrent challenges with RAFM and ODS steels for fusion reactor first-wall/blanket: a review, J. Phys.: Energy, 4 (2022) 034003. </w:t>
      </w:r>
      <w:hyperlink r:id="rId22" w:history="1">
        <w:r w:rsidRPr="00AE39D1">
          <w:rPr>
            <w:rStyle w:val="Hyperlink"/>
            <w:rFonts w:ascii="Times New Roman" w:hAnsi="Times New Roman" w:cs="Times New Roman"/>
            <w:sz w:val="24"/>
            <w:szCs w:val="24"/>
          </w:rPr>
          <w:t>https://doi.org/10.1088/2515-7655/ac6f7f</w:t>
        </w:r>
      </w:hyperlink>
      <w:r w:rsidRPr="00AE39D1">
        <w:rPr>
          <w:rFonts w:ascii="Times New Roman" w:hAnsi="Times New Roman" w:cs="Times New Roman"/>
          <w:sz w:val="24"/>
          <w:szCs w:val="24"/>
        </w:rPr>
        <w:t>.</w:t>
      </w:r>
    </w:p>
    <w:p w14:paraId="005C6A33" w14:textId="1CBA0153"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w:t>
      </w:r>
      <w:r w:rsidRPr="00AE39D1">
        <w:rPr>
          <w:rFonts w:ascii="Times New Roman" w:hAnsi="Times New Roman" w:cs="Times New Roman"/>
          <w:sz w:val="24"/>
          <w:szCs w:val="24"/>
        </w:rPr>
        <w:tab/>
        <w:t xml:space="preserve">E. Gaganidze and J. Aktaa, Assessment of neutron irradiation effects on RAFM steels, Fusion Eng. Des., 88 (2013) 118-128. </w:t>
      </w:r>
      <w:hyperlink r:id="rId23" w:history="1">
        <w:r w:rsidRPr="00AE39D1">
          <w:rPr>
            <w:rStyle w:val="Hyperlink"/>
            <w:rFonts w:ascii="Times New Roman" w:hAnsi="Times New Roman" w:cs="Times New Roman"/>
            <w:sz w:val="24"/>
            <w:szCs w:val="24"/>
          </w:rPr>
          <w:t>https://doi.org/10.1016/j.fusengdes.2012.11.020</w:t>
        </w:r>
      </w:hyperlink>
      <w:r w:rsidRPr="00AE39D1">
        <w:rPr>
          <w:rFonts w:ascii="Times New Roman" w:hAnsi="Times New Roman" w:cs="Times New Roman"/>
          <w:sz w:val="24"/>
          <w:szCs w:val="24"/>
        </w:rPr>
        <w:t>.</w:t>
      </w:r>
    </w:p>
    <w:p w14:paraId="3CD5751B" w14:textId="320CFAF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w:t>
      </w:r>
      <w:r w:rsidRPr="00AE39D1">
        <w:rPr>
          <w:rFonts w:ascii="Times New Roman" w:hAnsi="Times New Roman" w:cs="Times New Roman"/>
          <w:sz w:val="24"/>
          <w:szCs w:val="24"/>
        </w:rPr>
        <w:tab/>
        <w:t xml:space="preserve">D. Stork, et al., Developing structural, high-heat flux and plasma facing materials for a near-term DEMO fusion power plant: The EU assessment, J. Nucl. Mater., 455 (2014) 277-291. </w:t>
      </w:r>
      <w:hyperlink r:id="rId24" w:history="1">
        <w:r w:rsidRPr="00AE39D1">
          <w:rPr>
            <w:rStyle w:val="Hyperlink"/>
            <w:rFonts w:ascii="Times New Roman" w:hAnsi="Times New Roman" w:cs="Times New Roman"/>
            <w:sz w:val="24"/>
            <w:szCs w:val="24"/>
          </w:rPr>
          <w:t>https://doi.org/10.1016/j.jnucmat.2014.06.014</w:t>
        </w:r>
      </w:hyperlink>
      <w:r w:rsidRPr="00AE39D1">
        <w:rPr>
          <w:rFonts w:ascii="Times New Roman" w:hAnsi="Times New Roman" w:cs="Times New Roman"/>
          <w:sz w:val="24"/>
          <w:szCs w:val="24"/>
        </w:rPr>
        <w:t>.</w:t>
      </w:r>
    </w:p>
    <w:p w14:paraId="17229F79" w14:textId="6AD70A4B"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w:t>
      </w:r>
      <w:r w:rsidRPr="00AE39D1">
        <w:rPr>
          <w:rFonts w:ascii="Times New Roman" w:hAnsi="Times New Roman" w:cs="Times New Roman"/>
          <w:sz w:val="24"/>
          <w:szCs w:val="24"/>
        </w:rPr>
        <w:tab/>
        <w:t xml:space="preserve">Y. Zhao, et al., The long-term creep behavior and damage mechanism of RAFM steel for fusion reactors, Fusion Eng. Des., 194 (2023) 113908. </w:t>
      </w:r>
      <w:hyperlink r:id="rId25" w:history="1">
        <w:r w:rsidRPr="00AE39D1">
          <w:rPr>
            <w:rStyle w:val="Hyperlink"/>
            <w:rFonts w:ascii="Times New Roman" w:hAnsi="Times New Roman" w:cs="Times New Roman"/>
            <w:sz w:val="24"/>
            <w:szCs w:val="24"/>
          </w:rPr>
          <w:t>https://doi.org/10.1016/j.fusengdes.2023.113908</w:t>
        </w:r>
      </w:hyperlink>
      <w:r w:rsidRPr="00AE39D1">
        <w:rPr>
          <w:rFonts w:ascii="Times New Roman" w:hAnsi="Times New Roman" w:cs="Times New Roman"/>
          <w:sz w:val="24"/>
          <w:szCs w:val="24"/>
        </w:rPr>
        <w:t>.</w:t>
      </w:r>
    </w:p>
    <w:p w14:paraId="7FAD3F4E" w14:textId="0B15863C"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w:t>
      </w:r>
      <w:r w:rsidRPr="00AE39D1">
        <w:rPr>
          <w:rFonts w:ascii="Times New Roman" w:hAnsi="Times New Roman" w:cs="Times New Roman"/>
          <w:sz w:val="24"/>
          <w:szCs w:val="24"/>
        </w:rPr>
        <w:tab/>
        <w:t xml:space="preserve">J. Aktaa and R. Schmitt, High temperature deformation and damage behavior of RAFM steels under low cycle fatigue loading: Experiments and modeling, Fusion Eng. Des., 81 (2006) 2221-2231. </w:t>
      </w:r>
      <w:hyperlink r:id="rId26" w:history="1">
        <w:r w:rsidRPr="00AE39D1">
          <w:rPr>
            <w:rStyle w:val="Hyperlink"/>
            <w:rFonts w:ascii="Times New Roman" w:hAnsi="Times New Roman" w:cs="Times New Roman"/>
            <w:sz w:val="24"/>
            <w:szCs w:val="24"/>
          </w:rPr>
          <w:t>https://doi.org/10.1016/j.fusengdes.2006.03.002</w:t>
        </w:r>
      </w:hyperlink>
      <w:r w:rsidRPr="00AE39D1">
        <w:rPr>
          <w:rFonts w:ascii="Times New Roman" w:hAnsi="Times New Roman" w:cs="Times New Roman"/>
          <w:sz w:val="24"/>
          <w:szCs w:val="24"/>
        </w:rPr>
        <w:t>.</w:t>
      </w:r>
    </w:p>
    <w:p w14:paraId="7A433A53" w14:textId="2DC6E28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w:t>
      </w:r>
      <w:r w:rsidRPr="00AE39D1">
        <w:rPr>
          <w:rFonts w:ascii="Times New Roman" w:hAnsi="Times New Roman" w:cs="Times New Roman"/>
          <w:sz w:val="24"/>
          <w:szCs w:val="24"/>
        </w:rPr>
        <w:tab/>
        <w:t xml:space="preserve">L. Tan, et al., Recent status and improvement of reduced-activation ferritic-martensitic steels for high-temperature service, J. Nucl. Mater., 479 (2016) 515-523. </w:t>
      </w:r>
      <w:hyperlink r:id="rId27" w:history="1">
        <w:r w:rsidRPr="00AE39D1">
          <w:rPr>
            <w:rStyle w:val="Hyperlink"/>
            <w:rFonts w:ascii="Times New Roman" w:hAnsi="Times New Roman" w:cs="Times New Roman"/>
            <w:sz w:val="24"/>
            <w:szCs w:val="24"/>
          </w:rPr>
          <w:t>https://doi.org/10.1016/j.jnucmat.2016.07.054</w:t>
        </w:r>
      </w:hyperlink>
      <w:r w:rsidRPr="00AE39D1">
        <w:rPr>
          <w:rFonts w:ascii="Times New Roman" w:hAnsi="Times New Roman" w:cs="Times New Roman"/>
          <w:sz w:val="24"/>
          <w:szCs w:val="24"/>
        </w:rPr>
        <w:t>.</w:t>
      </w:r>
    </w:p>
    <w:p w14:paraId="5E065DF8" w14:textId="3223FFB9"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w:t>
      </w:r>
      <w:r w:rsidRPr="00AE39D1">
        <w:rPr>
          <w:rFonts w:ascii="Times New Roman" w:hAnsi="Times New Roman" w:cs="Times New Roman"/>
          <w:sz w:val="24"/>
          <w:szCs w:val="24"/>
        </w:rPr>
        <w:tab/>
        <w:t xml:space="preserve">G.K. Ahiale, et al., Low-Cycle Fatigue Behavior of Reduced Activation Ferritic-Martensitic Steel at Elevated Temperatures, Met. Mater. Int., 29 (2023) 71-80. </w:t>
      </w:r>
      <w:hyperlink r:id="rId28" w:history="1">
        <w:r w:rsidRPr="00AE39D1">
          <w:rPr>
            <w:rStyle w:val="Hyperlink"/>
            <w:rFonts w:ascii="Times New Roman" w:hAnsi="Times New Roman" w:cs="Times New Roman"/>
            <w:sz w:val="24"/>
            <w:szCs w:val="24"/>
          </w:rPr>
          <w:t>https://10.1007/s12540-022-01209-5</w:t>
        </w:r>
      </w:hyperlink>
      <w:r w:rsidRPr="00AE39D1">
        <w:rPr>
          <w:rFonts w:ascii="Times New Roman" w:hAnsi="Times New Roman" w:cs="Times New Roman"/>
          <w:sz w:val="24"/>
          <w:szCs w:val="24"/>
        </w:rPr>
        <w:t>.</w:t>
      </w:r>
    </w:p>
    <w:p w14:paraId="5216B741" w14:textId="286559D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w:t>
      </w:r>
      <w:r w:rsidRPr="00AE39D1">
        <w:rPr>
          <w:rFonts w:ascii="Times New Roman" w:hAnsi="Times New Roman" w:cs="Times New Roman"/>
          <w:sz w:val="24"/>
          <w:szCs w:val="24"/>
        </w:rPr>
        <w:tab/>
        <w:t xml:space="preserve">S.J. Zinkle and N.M. Ghoniem, Operating temperature windows for fusion reactor structural materials, Fusion Eng. Des., 51-52 (2000) 55-71. </w:t>
      </w:r>
      <w:hyperlink r:id="rId29" w:history="1">
        <w:r w:rsidRPr="00AE39D1">
          <w:rPr>
            <w:rStyle w:val="Hyperlink"/>
            <w:rFonts w:ascii="Times New Roman" w:hAnsi="Times New Roman" w:cs="Times New Roman"/>
            <w:sz w:val="24"/>
            <w:szCs w:val="24"/>
          </w:rPr>
          <w:t>https://doi.org/10.1016/S0920-3796(00)00320-3</w:t>
        </w:r>
      </w:hyperlink>
      <w:r w:rsidRPr="00AE39D1">
        <w:rPr>
          <w:rFonts w:ascii="Times New Roman" w:hAnsi="Times New Roman" w:cs="Times New Roman"/>
          <w:sz w:val="24"/>
          <w:szCs w:val="24"/>
        </w:rPr>
        <w:t>.</w:t>
      </w:r>
    </w:p>
    <w:p w14:paraId="327DE37C" w14:textId="13E0231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w:t>
      </w:r>
      <w:r w:rsidRPr="00AE39D1">
        <w:rPr>
          <w:rFonts w:ascii="Times New Roman" w:hAnsi="Times New Roman" w:cs="Times New Roman"/>
          <w:sz w:val="24"/>
          <w:szCs w:val="24"/>
        </w:rPr>
        <w:tab/>
        <w:t xml:space="preserve">V. Shankar, et al., Long term creep-fatigue interaction studies on India-specific </w:t>
      </w:r>
      <w:r w:rsidRPr="00AE39D1">
        <w:rPr>
          <w:rFonts w:ascii="Times New Roman" w:hAnsi="Times New Roman" w:cs="Times New Roman"/>
          <w:sz w:val="24"/>
          <w:szCs w:val="24"/>
        </w:rPr>
        <w:lastRenderedPageBreak/>
        <w:t xml:space="preserve">reduced activation ferritic-martensitic (IN-RAFM) steel, Int. J. Fatigue, 98 (2017) 259-268. </w:t>
      </w:r>
      <w:hyperlink r:id="rId30" w:history="1">
        <w:r w:rsidRPr="00AE39D1">
          <w:rPr>
            <w:rStyle w:val="Hyperlink"/>
            <w:rFonts w:ascii="Times New Roman" w:hAnsi="Times New Roman" w:cs="Times New Roman"/>
            <w:sz w:val="24"/>
            <w:szCs w:val="24"/>
          </w:rPr>
          <w:t>https://doi.org/10.1016/j.ijfatigue.2017.01.033</w:t>
        </w:r>
      </w:hyperlink>
      <w:r w:rsidRPr="00AE39D1">
        <w:rPr>
          <w:rFonts w:ascii="Times New Roman" w:hAnsi="Times New Roman" w:cs="Times New Roman"/>
          <w:sz w:val="24"/>
          <w:szCs w:val="24"/>
        </w:rPr>
        <w:t>.</w:t>
      </w:r>
    </w:p>
    <w:p w14:paraId="03A791B6" w14:textId="6FFC8EF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w:t>
      </w:r>
      <w:r w:rsidRPr="00AE39D1">
        <w:rPr>
          <w:rFonts w:ascii="Times New Roman" w:hAnsi="Times New Roman" w:cs="Times New Roman"/>
          <w:sz w:val="24"/>
          <w:szCs w:val="24"/>
        </w:rPr>
        <w:tab/>
        <w:t xml:space="preserve">V. Shankar, et al., Effect of W and Ta on creep–fatigue interaction behavior of reduced activation ferritic–martensitic (RAFM) steels, Fusion Eng. Des., 100 (2015) 314-320. </w:t>
      </w:r>
      <w:hyperlink r:id="rId31" w:history="1">
        <w:r w:rsidRPr="00AE39D1">
          <w:rPr>
            <w:rStyle w:val="Hyperlink"/>
            <w:rFonts w:ascii="Times New Roman" w:hAnsi="Times New Roman" w:cs="Times New Roman"/>
            <w:sz w:val="24"/>
            <w:szCs w:val="24"/>
          </w:rPr>
          <w:t>https://doi.org/10.1016/j.fusengdes.2015.06.191</w:t>
        </w:r>
      </w:hyperlink>
      <w:r w:rsidRPr="00AE39D1">
        <w:rPr>
          <w:rFonts w:ascii="Times New Roman" w:hAnsi="Times New Roman" w:cs="Times New Roman"/>
          <w:sz w:val="24"/>
          <w:szCs w:val="24"/>
        </w:rPr>
        <w:t>.</w:t>
      </w:r>
    </w:p>
    <w:p w14:paraId="1408AE36" w14:textId="3575DCB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w:t>
      </w:r>
      <w:r w:rsidRPr="00AE39D1">
        <w:rPr>
          <w:rFonts w:ascii="Times New Roman" w:hAnsi="Times New Roman" w:cs="Times New Roman"/>
          <w:sz w:val="24"/>
          <w:szCs w:val="24"/>
        </w:rPr>
        <w:tab/>
        <w:t xml:space="preserve">L. Huang, et al., Laves-phase in the China Low Activation Martensitic steel after long-term creep exposure, Mater. Des., 63 (2014) 333-335. </w:t>
      </w:r>
      <w:hyperlink r:id="rId32" w:history="1">
        <w:r w:rsidRPr="00AE39D1">
          <w:rPr>
            <w:rStyle w:val="Hyperlink"/>
            <w:rFonts w:ascii="Times New Roman" w:hAnsi="Times New Roman" w:cs="Times New Roman"/>
            <w:sz w:val="24"/>
            <w:szCs w:val="24"/>
          </w:rPr>
          <w:t>https://doi.org/10.1016/j.matdes.2014.06.028</w:t>
        </w:r>
      </w:hyperlink>
      <w:r w:rsidRPr="00AE39D1">
        <w:rPr>
          <w:rFonts w:ascii="Times New Roman" w:hAnsi="Times New Roman" w:cs="Times New Roman"/>
          <w:sz w:val="24"/>
          <w:szCs w:val="24"/>
        </w:rPr>
        <w:t>.</w:t>
      </w:r>
    </w:p>
    <w:p w14:paraId="09E3E7AE" w14:textId="30E22F6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w:t>
      </w:r>
      <w:r w:rsidRPr="00AE39D1">
        <w:rPr>
          <w:rFonts w:ascii="Times New Roman" w:hAnsi="Times New Roman" w:cs="Times New Roman"/>
          <w:sz w:val="24"/>
          <w:szCs w:val="24"/>
        </w:rPr>
        <w:tab/>
        <w:t xml:space="preserve">R.L. Klueh, Reduced-activation steels: Future development for improved creep strength, J. Nucl. Mater., 378 (2008) 159-166. </w:t>
      </w:r>
      <w:hyperlink r:id="rId33" w:history="1">
        <w:r w:rsidRPr="00AE39D1">
          <w:rPr>
            <w:rStyle w:val="Hyperlink"/>
            <w:rFonts w:ascii="Times New Roman" w:hAnsi="Times New Roman" w:cs="Times New Roman"/>
            <w:sz w:val="24"/>
            <w:szCs w:val="24"/>
          </w:rPr>
          <w:t>https://doi.org/10.1016/j.jnucmat.2008.05.010</w:t>
        </w:r>
      </w:hyperlink>
      <w:r w:rsidRPr="00AE39D1">
        <w:rPr>
          <w:rFonts w:ascii="Times New Roman" w:hAnsi="Times New Roman" w:cs="Times New Roman"/>
          <w:sz w:val="24"/>
          <w:szCs w:val="24"/>
        </w:rPr>
        <w:t>.</w:t>
      </w:r>
    </w:p>
    <w:p w14:paraId="2C2FD18F" w14:textId="54F55CAB"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w:t>
      </w:r>
      <w:r w:rsidRPr="00AE39D1">
        <w:rPr>
          <w:rFonts w:ascii="Times New Roman" w:hAnsi="Times New Roman" w:cs="Times New Roman"/>
          <w:sz w:val="24"/>
          <w:szCs w:val="24"/>
        </w:rPr>
        <w:tab/>
        <w:t xml:space="preserve">H.K. Kim, et al., Effects of Ti and Ta addition on microstructure stability and tensile properties of reduced activation ferritic/martensitic steel for nuclear fusion reactors, J. Nucl. Mater., 500 (2018) 327-336. </w:t>
      </w:r>
      <w:hyperlink r:id="rId34" w:history="1">
        <w:r w:rsidRPr="00AE39D1">
          <w:rPr>
            <w:rStyle w:val="Hyperlink"/>
            <w:rFonts w:ascii="Times New Roman" w:hAnsi="Times New Roman" w:cs="Times New Roman"/>
            <w:sz w:val="24"/>
            <w:szCs w:val="24"/>
          </w:rPr>
          <w:t>https://doi.org/10.1016/j.jnucmat.2018.01.008</w:t>
        </w:r>
      </w:hyperlink>
      <w:r w:rsidRPr="00AE39D1">
        <w:rPr>
          <w:rFonts w:ascii="Times New Roman" w:hAnsi="Times New Roman" w:cs="Times New Roman"/>
          <w:sz w:val="24"/>
          <w:szCs w:val="24"/>
        </w:rPr>
        <w:t>.</w:t>
      </w:r>
    </w:p>
    <w:p w14:paraId="1BD2E3EA" w14:textId="17B2A76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17.</w:t>
      </w:r>
      <w:r w:rsidRPr="00AE39D1">
        <w:rPr>
          <w:rFonts w:ascii="Times New Roman" w:hAnsi="Times New Roman" w:cs="Times New Roman"/>
          <w:sz w:val="24"/>
          <w:szCs w:val="24"/>
        </w:rPr>
        <w:tab/>
        <w:t xml:space="preserve">C. Mao, et al., Developing of containing Ta, Zr reduced activation ferritic/martensitic (RAFM) steel with excellent creep property, Materials Science and Engineering: A, 851 (2022) 143625. </w:t>
      </w:r>
      <w:hyperlink r:id="rId35" w:history="1">
        <w:r w:rsidRPr="00AE39D1">
          <w:rPr>
            <w:rStyle w:val="Hyperlink"/>
            <w:rFonts w:ascii="Times New Roman" w:hAnsi="Times New Roman" w:cs="Times New Roman"/>
            <w:sz w:val="24"/>
            <w:szCs w:val="24"/>
          </w:rPr>
          <w:t>https://doi.org/10.1016/j.msea.2022.143625</w:t>
        </w:r>
      </w:hyperlink>
      <w:r w:rsidRPr="00AE39D1">
        <w:rPr>
          <w:rFonts w:ascii="Times New Roman" w:hAnsi="Times New Roman" w:cs="Times New Roman"/>
          <w:sz w:val="24"/>
          <w:szCs w:val="24"/>
        </w:rPr>
        <w:t>.</w:t>
      </w:r>
    </w:p>
    <w:p w14:paraId="7BE4BCE3" w14:textId="0D2C0559"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18.</w:t>
      </w:r>
      <w:r w:rsidRPr="00AE39D1">
        <w:rPr>
          <w:rFonts w:ascii="Times New Roman" w:hAnsi="Times New Roman" w:cs="Times New Roman"/>
          <w:sz w:val="24"/>
          <w:szCs w:val="24"/>
        </w:rPr>
        <w:tab/>
        <w:t xml:space="preserve">Y. Wang, et al., Improving creep properties of RAFM steel with high V &amp; Ta, Int. J. Press. Vessels Pip., 218 (2025) 105581. </w:t>
      </w:r>
      <w:hyperlink r:id="rId36" w:history="1">
        <w:r w:rsidRPr="00AE39D1">
          <w:rPr>
            <w:rStyle w:val="Hyperlink"/>
            <w:rFonts w:ascii="Times New Roman" w:hAnsi="Times New Roman" w:cs="Times New Roman"/>
            <w:sz w:val="24"/>
            <w:szCs w:val="24"/>
          </w:rPr>
          <w:t>https://doi.org/10.1016/j.ijpvp.2025.105581</w:t>
        </w:r>
      </w:hyperlink>
      <w:r w:rsidRPr="00AE39D1">
        <w:rPr>
          <w:rFonts w:ascii="Times New Roman" w:hAnsi="Times New Roman" w:cs="Times New Roman"/>
          <w:sz w:val="24"/>
          <w:szCs w:val="24"/>
        </w:rPr>
        <w:t>.</w:t>
      </w:r>
    </w:p>
    <w:p w14:paraId="5B7629A6" w14:textId="07B874D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19.</w:t>
      </w:r>
      <w:r w:rsidRPr="00AE39D1">
        <w:rPr>
          <w:rFonts w:ascii="Times New Roman" w:hAnsi="Times New Roman" w:cs="Times New Roman"/>
          <w:sz w:val="24"/>
          <w:szCs w:val="24"/>
        </w:rPr>
        <w:tab/>
        <w:t xml:space="preserve">A. Zinovev, et al., Low cycle fatigue of EUROFER97 investigated for test blanket modules of ITER: An interlaboratory study, J. Nucl. Mater., 597 (2024) 155127. </w:t>
      </w:r>
      <w:hyperlink r:id="rId37" w:history="1">
        <w:r w:rsidRPr="00AE39D1">
          <w:rPr>
            <w:rStyle w:val="Hyperlink"/>
            <w:rFonts w:ascii="Times New Roman" w:hAnsi="Times New Roman" w:cs="Times New Roman"/>
            <w:sz w:val="24"/>
            <w:szCs w:val="24"/>
          </w:rPr>
          <w:t>https://doi.org/10.1016/j.jnucmat.2024.155127</w:t>
        </w:r>
      </w:hyperlink>
      <w:r w:rsidRPr="00AE39D1">
        <w:rPr>
          <w:rFonts w:ascii="Times New Roman" w:hAnsi="Times New Roman" w:cs="Times New Roman"/>
          <w:sz w:val="24"/>
          <w:szCs w:val="24"/>
        </w:rPr>
        <w:t>.</w:t>
      </w:r>
    </w:p>
    <w:p w14:paraId="1908DB2F" w14:textId="3B8B40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20.</w:t>
      </w:r>
      <w:r w:rsidRPr="00AE39D1">
        <w:rPr>
          <w:rFonts w:ascii="Times New Roman" w:hAnsi="Times New Roman" w:cs="Times New Roman"/>
          <w:sz w:val="24"/>
          <w:szCs w:val="24"/>
        </w:rPr>
        <w:tab/>
        <w:t xml:space="preserve">K. Laha, et al., Development of India-specific RAFM steel through optimization of tungsten and tantalum contents for better combination of impact, tensile, low cycle fatigue and creep properties, J. Nucl. Mater., 439 (2013) 41-50. </w:t>
      </w:r>
      <w:hyperlink r:id="rId38" w:history="1">
        <w:r w:rsidRPr="00AE39D1">
          <w:rPr>
            <w:rStyle w:val="Hyperlink"/>
            <w:rFonts w:ascii="Times New Roman" w:hAnsi="Times New Roman" w:cs="Times New Roman"/>
            <w:sz w:val="24"/>
            <w:szCs w:val="24"/>
          </w:rPr>
          <w:t>https://doi.org/10.1016/j.jnucmat.2013.03.073</w:t>
        </w:r>
      </w:hyperlink>
      <w:r w:rsidRPr="00AE39D1">
        <w:rPr>
          <w:rFonts w:ascii="Times New Roman" w:hAnsi="Times New Roman" w:cs="Times New Roman"/>
          <w:sz w:val="24"/>
          <w:szCs w:val="24"/>
        </w:rPr>
        <w:t>.</w:t>
      </w:r>
    </w:p>
    <w:p w14:paraId="2E12D2CD" w14:textId="44DD03F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21.</w:t>
      </w:r>
      <w:r w:rsidRPr="00AE39D1">
        <w:rPr>
          <w:rFonts w:ascii="Times New Roman" w:hAnsi="Times New Roman" w:cs="Times New Roman"/>
          <w:sz w:val="24"/>
          <w:szCs w:val="24"/>
        </w:rPr>
        <w:tab/>
        <w:t xml:space="preserve">H. Tanigawa, et al., Status and key issues of reduced activation ferritic/martensitic steels as the structural material for a DEMO blanket, J. Nucl. Mater., 417 (2011) 9-15. </w:t>
      </w:r>
      <w:hyperlink r:id="rId39" w:history="1">
        <w:r w:rsidRPr="00AE39D1">
          <w:rPr>
            <w:rStyle w:val="Hyperlink"/>
            <w:rFonts w:ascii="Times New Roman" w:hAnsi="Times New Roman" w:cs="Times New Roman"/>
            <w:sz w:val="24"/>
            <w:szCs w:val="24"/>
          </w:rPr>
          <w:t>https://doi.org/10.1016/j.jnucmat.2011.05.023</w:t>
        </w:r>
      </w:hyperlink>
      <w:r w:rsidRPr="00AE39D1">
        <w:rPr>
          <w:rFonts w:ascii="Times New Roman" w:hAnsi="Times New Roman" w:cs="Times New Roman"/>
          <w:sz w:val="24"/>
          <w:szCs w:val="24"/>
        </w:rPr>
        <w:t>.</w:t>
      </w:r>
    </w:p>
    <w:p w14:paraId="03C29C6D" w14:textId="1D12519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22.</w:t>
      </w:r>
      <w:r w:rsidRPr="00AE39D1">
        <w:rPr>
          <w:rFonts w:ascii="Times New Roman" w:hAnsi="Times New Roman" w:cs="Times New Roman"/>
          <w:sz w:val="24"/>
          <w:szCs w:val="24"/>
        </w:rPr>
        <w:tab/>
        <w:t xml:space="preserve">N. Luptáková, et al. </w:t>
      </w:r>
      <w:r w:rsidRPr="00AE39D1">
        <w:rPr>
          <w:rFonts w:ascii="Times New Roman" w:hAnsi="Times New Roman" w:cs="Times New Roman"/>
          <w:i/>
          <w:sz w:val="24"/>
          <w:szCs w:val="24"/>
        </w:rPr>
        <w:t>The Irradiation Effects in Ferritic, Ferritic–Martensitic and Austenitic Oxide Dispersion Strengthened Alloys: A Review</w:t>
      </w:r>
      <w:r w:rsidRPr="00AE39D1">
        <w:rPr>
          <w:rFonts w:ascii="Times New Roman" w:hAnsi="Times New Roman" w:cs="Times New Roman"/>
          <w:sz w:val="24"/>
          <w:szCs w:val="24"/>
        </w:rPr>
        <w:t xml:space="preserve">. Materials, 2024. </w:t>
      </w:r>
      <w:r w:rsidRPr="00AE39D1">
        <w:rPr>
          <w:rFonts w:ascii="Times New Roman" w:hAnsi="Times New Roman" w:cs="Times New Roman"/>
          <w:b/>
          <w:sz w:val="24"/>
          <w:szCs w:val="24"/>
        </w:rPr>
        <w:t>17</w:t>
      </w:r>
      <w:r w:rsidRPr="00AE39D1">
        <w:rPr>
          <w:rFonts w:ascii="Times New Roman" w:hAnsi="Times New Roman" w:cs="Times New Roman"/>
          <w:sz w:val="24"/>
          <w:szCs w:val="24"/>
        </w:rPr>
        <w:t xml:space="preserve">, 3409 DOI: </w:t>
      </w:r>
      <w:hyperlink r:id="rId40" w:history="1">
        <w:r w:rsidRPr="00AE39D1">
          <w:rPr>
            <w:rStyle w:val="Hyperlink"/>
            <w:rFonts w:ascii="Times New Roman" w:hAnsi="Times New Roman" w:cs="Times New Roman"/>
            <w:sz w:val="24"/>
            <w:szCs w:val="24"/>
          </w:rPr>
          <w:t>https://10.3390/ma17143409</w:t>
        </w:r>
      </w:hyperlink>
      <w:r w:rsidRPr="00AE39D1">
        <w:rPr>
          <w:rFonts w:ascii="Times New Roman" w:hAnsi="Times New Roman" w:cs="Times New Roman"/>
          <w:sz w:val="24"/>
          <w:szCs w:val="24"/>
        </w:rPr>
        <w:t>.</w:t>
      </w:r>
    </w:p>
    <w:p w14:paraId="4B4EB007"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23.</w:t>
      </w:r>
      <w:r w:rsidRPr="00AE39D1">
        <w:rPr>
          <w:rFonts w:ascii="Times New Roman" w:hAnsi="Times New Roman" w:cs="Times New Roman"/>
          <w:sz w:val="24"/>
          <w:szCs w:val="24"/>
        </w:rPr>
        <w:tab/>
        <w:t>G.S. Was, Fundamentals of radiation materials science: metals and alloys, ed., Springer, 2007.</w:t>
      </w:r>
    </w:p>
    <w:p w14:paraId="571CF9CE" w14:textId="07E7CF5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24.</w:t>
      </w:r>
      <w:r w:rsidRPr="00AE39D1">
        <w:rPr>
          <w:rFonts w:ascii="Times New Roman" w:hAnsi="Times New Roman" w:cs="Times New Roman"/>
          <w:sz w:val="24"/>
          <w:szCs w:val="24"/>
        </w:rPr>
        <w:tab/>
        <w:t xml:space="preserve">Q. Yuan, et al., Dislocation loop coarsening and shape evolution upon annealing neutron-irradiated RAFM steel, J. Nucl. Mater., 558 (2022) 153366. </w:t>
      </w:r>
      <w:hyperlink r:id="rId41" w:history="1">
        <w:r w:rsidRPr="00AE39D1">
          <w:rPr>
            <w:rStyle w:val="Hyperlink"/>
            <w:rFonts w:ascii="Times New Roman" w:hAnsi="Times New Roman" w:cs="Times New Roman"/>
            <w:sz w:val="24"/>
            <w:szCs w:val="24"/>
          </w:rPr>
          <w:t>https://doi.org/10.1016/j.jnucmat.2021.153366</w:t>
        </w:r>
      </w:hyperlink>
      <w:r w:rsidRPr="00AE39D1">
        <w:rPr>
          <w:rFonts w:ascii="Times New Roman" w:hAnsi="Times New Roman" w:cs="Times New Roman"/>
          <w:sz w:val="24"/>
          <w:szCs w:val="24"/>
        </w:rPr>
        <w:t>.</w:t>
      </w:r>
    </w:p>
    <w:p w14:paraId="5EADC595" w14:textId="6211913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25.</w:t>
      </w:r>
      <w:r w:rsidRPr="00AE39D1">
        <w:rPr>
          <w:rFonts w:ascii="Times New Roman" w:hAnsi="Times New Roman" w:cs="Times New Roman"/>
          <w:sz w:val="24"/>
          <w:szCs w:val="24"/>
        </w:rPr>
        <w:tab/>
        <w:t xml:space="preserve">T.M.K. Green, et al., MX precipitate behavior in an irradiated advanced Fe-9Cr steel: Helium effects on phase stability, Acta Mater., 296 (2025) 121202. </w:t>
      </w:r>
      <w:hyperlink r:id="rId42" w:history="1">
        <w:r w:rsidRPr="00AE39D1">
          <w:rPr>
            <w:rStyle w:val="Hyperlink"/>
            <w:rFonts w:ascii="Times New Roman" w:hAnsi="Times New Roman" w:cs="Times New Roman"/>
            <w:sz w:val="24"/>
            <w:szCs w:val="24"/>
          </w:rPr>
          <w:t>https://doi.org/10.1016/j.actamat.2025.121202</w:t>
        </w:r>
      </w:hyperlink>
      <w:r w:rsidRPr="00AE39D1">
        <w:rPr>
          <w:rFonts w:ascii="Times New Roman" w:hAnsi="Times New Roman" w:cs="Times New Roman"/>
          <w:sz w:val="24"/>
          <w:szCs w:val="24"/>
        </w:rPr>
        <w:t>.</w:t>
      </w:r>
    </w:p>
    <w:p w14:paraId="6C1EA6EF" w14:textId="59EC095D"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26.</w:t>
      </w:r>
      <w:r w:rsidRPr="00AE39D1">
        <w:rPr>
          <w:rFonts w:ascii="Times New Roman" w:hAnsi="Times New Roman" w:cs="Times New Roman"/>
          <w:sz w:val="24"/>
          <w:szCs w:val="24"/>
        </w:rPr>
        <w:tab/>
        <w:t xml:space="preserve">S. Kano, et al., Study of radiation-induced amorphization of M23C6 in RAFM </w:t>
      </w:r>
      <w:r w:rsidRPr="00AE39D1">
        <w:rPr>
          <w:rFonts w:ascii="Times New Roman" w:hAnsi="Times New Roman" w:cs="Times New Roman"/>
          <w:sz w:val="24"/>
          <w:szCs w:val="24"/>
        </w:rPr>
        <w:lastRenderedPageBreak/>
        <w:t xml:space="preserve">steels under iron irradiations, J. Nucl. Mater., 533 (2020) 152088. </w:t>
      </w:r>
      <w:hyperlink r:id="rId43" w:history="1">
        <w:r w:rsidRPr="00AE39D1">
          <w:rPr>
            <w:rStyle w:val="Hyperlink"/>
            <w:rFonts w:ascii="Times New Roman" w:hAnsi="Times New Roman" w:cs="Times New Roman"/>
            <w:sz w:val="24"/>
            <w:szCs w:val="24"/>
          </w:rPr>
          <w:t>https://doi.org/10.1016/j.jnucmat.2020.152088</w:t>
        </w:r>
      </w:hyperlink>
      <w:r w:rsidRPr="00AE39D1">
        <w:rPr>
          <w:rFonts w:ascii="Times New Roman" w:hAnsi="Times New Roman" w:cs="Times New Roman"/>
          <w:sz w:val="24"/>
          <w:szCs w:val="24"/>
        </w:rPr>
        <w:t>.</w:t>
      </w:r>
    </w:p>
    <w:p w14:paraId="19AD5E72" w14:textId="30A34FBA"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27.</w:t>
      </w:r>
      <w:r w:rsidRPr="00AE39D1">
        <w:rPr>
          <w:rFonts w:ascii="Times New Roman" w:hAnsi="Times New Roman" w:cs="Times New Roman"/>
          <w:sz w:val="24"/>
          <w:szCs w:val="24"/>
        </w:rPr>
        <w:tab/>
        <w:t xml:space="preserve">S. Kim, et al., Irradiation hardening and mechanical behavior of K-RAFM steels subjected to Fe ion irradiation at doses up to 20 dpa, Fusion Eng. Des., 218 (2025) 115235. </w:t>
      </w:r>
      <w:hyperlink r:id="rId44" w:history="1">
        <w:r w:rsidRPr="00AE39D1">
          <w:rPr>
            <w:rStyle w:val="Hyperlink"/>
            <w:rFonts w:ascii="Times New Roman" w:hAnsi="Times New Roman" w:cs="Times New Roman"/>
            <w:sz w:val="24"/>
            <w:szCs w:val="24"/>
          </w:rPr>
          <w:t>https://doi.org/10.1016/j.fusengdes.2025.115235</w:t>
        </w:r>
      </w:hyperlink>
      <w:r w:rsidRPr="00AE39D1">
        <w:rPr>
          <w:rFonts w:ascii="Times New Roman" w:hAnsi="Times New Roman" w:cs="Times New Roman"/>
          <w:sz w:val="24"/>
          <w:szCs w:val="24"/>
        </w:rPr>
        <w:t>.</w:t>
      </w:r>
    </w:p>
    <w:p w14:paraId="3555B0A0" w14:textId="2437FA38"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28.</w:t>
      </w:r>
      <w:r w:rsidRPr="00AE39D1">
        <w:rPr>
          <w:rFonts w:ascii="Times New Roman" w:hAnsi="Times New Roman" w:cs="Times New Roman"/>
          <w:sz w:val="24"/>
          <w:szCs w:val="24"/>
        </w:rPr>
        <w:tab/>
        <w:t xml:space="preserve">E. Gaganidze, et al., Mechanical properties and TEM examination of RAFM steels irradiated up to 70dpa in BOR-60, J. Nucl. Mater., 417 (2011) 93-98. </w:t>
      </w:r>
      <w:hyperlink r:id="rId45" w:history="1">
        <w:r w:rsidRPr="00AE39D1">
          <w:rPr>
            <w:rStyle w:val="Hyperlink"/>
            <w:rFonts w:ascii="Times New Roman" w:hAnsi="Times New Roman" w:cs="Times New Roman"/>
            <w:sz w:val="24"/>
            <w:szCs w:val="24"/>
          </w:rPr>
          <w:t>https://doi.org/10.1016/j.jnucmat.2010.12.047</w:t>
        </w:r>
      </w:hyperlink>
      <w:r w:rsidRPr="00AE39D1">
        <w:rPr>
          <w:rFonts w:ascii="Times New Roman" w:hAnsi="Times New Roman" w:cs="Times New Roman"/>
          <w:sz w:val="24"/>
          <w:szCs w:val="24"/>
        </w:rPr>
        <w:t>.</w:t>
      </w:r>
    </w:p>
    <w:p w14:paraId="101CC15A" w14:textId="2C58B3D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29.</w:t>
      </w:r>
      <w:r w:rsidRPr="00AE39D1">
        <w:rPr>
          <w:rFonts w:ascii="Times New Roman" w:hAnsi="Times New Roman" w:cs="Times New Roman"/>
          <w:sz w:val="24"/>
          <w:szCs w:val="24"/>
        </w:rPr>
        <w:tab/>
        <w:t xml:space="preserve">A. Sarkar, V.D. Vijayanand, and R. Sandhya, Generation of creep-fatigue interaction diagram for an indigenous reduced activation ferritic martensitic steel (IN-RAFMS) at 823 K based on sequential tests, Fusion Eng. Des., 138 (2019) 27-31. </w:t>
      </w:r>
      <w:hyperlink r:id="rId46" w:history="1">
        <w:r w:rsidRPr="00AE39D1">
          <w:rPr>
            <w:rStyle w:val="Hyperlink"/>
            <w:rFonts w:ascii="Times New Roman" w:hAnsi="Times New Roman" w:cs="Times New Roman"/>
            <w:sz w:val="24"/>
            <w:szCs w:val="24"/>
          </w:rPr>
          <w:t>https://doi.org/10.1016/j.fusengdes.2018.10.028</w:t>
        </w:r>
      </w:hyperlink>
      <w:r w:rsidRPr="00AE39D1">
        <w:rPr>
          <w:rFonts w:ascii="Times New Roman" w:hAnsi="Times New Roman" w:cs="Times New Roman"/>
          <w:sz w:val="24"/>
          <w:szCs w:val="24"/>
        </w:rPr>
        <w:t>.</w:t>
      </w:r>
    </w:p>
    <w:p w14:paraId="7A3D021D" w14:textId="5618F6FD"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30.</w:t>
      </w:r>
      <w:r w:rsidRPr="00AE39D1">
        <w:rPr>
          <w:rFonts w:ascii="Times New Roman" w:hAnsi="Times New Roman" w:cs="Times New Roman"/>
          <w:sz w:val="24"/>
          <w:szCs w:val="24"/>
        </w:rPr>
        <w:tab/>
        <w:t xml:space="preserve">B. Fournier, et al., High temperature creep–fatigue–oxidation interactions in 9–12%Cr martensitic steels, J. Nucl. Mater., 386-388 (2009) 418-421. </w:t>
      </w:r>
      <w:hyperlink r:id="rId47" w:history="1">
        <w:r w:rsidRPr="00AE39D1">
          <w:rPr>
            <w:rStyle w:val="Hyperlink"/>
            <w:rFonts w:ascii="Times New Roman" w:hAnsi="Times New Roman" w:cs="Times New Roman"/>
            <w:sz w:val="24"/>
            <w:szCs w:val="24"/>
          </w:rPr>
          <w:t>https://doi.org/10.1016/j.jnucmat.2008.12.139</w:t>
        </w:r>
      </w:hyperlink>
      <w:r w:rsidRPr="00AE39D1">
        <w:rPr>
          <w:rFonts w:ascii="Times New Roman" w:hAnsi="Times New Roman" w:cs="Times New Roman"/>
          <w:sz w:val="24"/>
          <w:szCs w:val="24"/>
        </w:rPr>
        <w:t>.</w:t>
      </w:r>
    </w:p>
    <w:p w14:paraId="7FFF07A6"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31.</w:t>
      </w:r>
      <w:r w:rsidRPr="00AE39D1">
        <w:rPr>
          <w:rFonts w:ascii="Times New Roman" w:hAnsi="Times New Roman" w:cs="Times New Roman"/>
          <w:sz w:val="24"/>
          <w:szCs w:val="24"/>
        </w:rPr>
        <w:tab/>
        <w:t xml:space="preserve">M. Speicher, D. Jobski, and C. Kontermann. Creep-Fatigue Interactions in 9CR Martensitic Cast Steel—Microstructure and Mechanical Behavior. in </w:t>
      </w:r>
      <w:r w:rsidRPr="00AE39D1">
        <w:rPr>
          <w:rFonts w:ascii="Times New Roman" w:hAnsi="Times New Roman" w:cs="Times New Roman"/>
          <w:i/>
          <w:sz w:val="24"/>
          <w:szCs w:val="24"/>
        </w:rPr>
        <w:t>AM-EPRI</w:t>
      </w:r>
      <w:r w:rsidRPr="00AE39D1">
        <w:rPr>
          <w:rFonts w:ascii="Times New Roman" w:hAnsi="Times New Roman" w:cs="Times New Roman"/>
          <w:sz w:val="24"/>
          <w:szCs w:val="24"/>
        </w:rPr>
        <w:t>. 2019.</w:t>
      </w:r>
    </w:p>
    <w:p w14:paraId="0B206BCD" w14:textId="2C42F1D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32.</w:t>
      </w:r>
      <w:r w:rsidRPr="00AE39D1">
        <w:rPr>
          <w:rFonts w:ascii="Times New Roman" w:hAnsi="Times New Roman" w:cs="Times New Roman"/>
          <w:sz w:val="24"/>
          <w:szCs w:val="24"/>
        </w:rPr>
        <w:tab/>
        <w:t xml:space="preserve">P. Wang, et al., Advanced machine learning analysis of radiation hardening in reduced-activation ferritic/martensitic steels, Comput. Mater. Sci, 251 (2025) 113773. </w:t>
      </w:r>
      <w:hyperlink r:id="rId48" w:history="1">
        <w:r w:rsidRPr="00AE39D1">
          <w:rPr>
            <w:rStyle w:val="Hyperlink"/>
            <w:rFonts w:ascii="Times New Roman" w:hAnsi="Times New Roman" w:cs="Times New Roman"/>
            <w:sz w:val="24"/>
            <w:szCs w:val="24"/>
          </w:rPr>
          <w:t>https://doi.org/10.1016/j.commatsci.2025.113773</w:t>
        </w:r>
      </w:hyperlink>
      <w:r w:rsidRPr="00AE39D1">
        <w:rPr>
          <w:rFonts w:ascii="Times New Roman" w:hAnsi="Times New Roman" w:cs="Times New Roman"/>
          <w:sz w:val="24"/>
          <w:szCs w:val="24"/>
        </w:rPr>
        <w:t>.</w:t>
      </w:r>
    </w:p>
    <w:p w14:paraId="3ABC7315" w14:textId="373722DD"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33.</w:t>
      </w:r>
      <w:r w:rsidRPr="00AE39D1">
        <w:rPr>
          <w:rFonts w:ascii="Times New Roman" w:hAnsi="Times New Roman" w:cs="Times New Roman"/>
          <w:sz w:val="24"/>
          <w:szCs w:val="24"/>
        </w:rPr>
        <w:tab/>
        <w:t xml:space="preserve">C. Shen, et al., Physical metallurgy-guided machine learning and artificial intelligent design of ultrahigh-strength stainless steel, Acta Mater., 179 (2019) 201-214. </w:t>
      </w:r>
      <w:hyperlink r:id="rId49" w:history="1">
        <w:r w:rsidRPr="00AE39D1">
          <w:rPr>
            <w:rStyle w:val="Hyperlink"/>
            <w:rFonts w:ascii="Times New Roman" w:hAnsi="Times New Roman" w:cs="Times New Roman"/>
            <w:sz w:val="24"/>
            <w:szCs w:val="24"/>
          </w:rPr>
          <w:t>https://doi.org/10.1016/j.actamat.2019.08.033</w:t>
        </w:r>
      </w:hyperlink>
      <w:r w:rsidRPr="00AE39D1">
        <w:rPr>
          <w:rFonts w:ascii="Times New Roman" w:hAnsi="Times New Roman" w:cs="Times New Roman"/>
          <w:sz w:val="24"/>
          <w:szCs w:val="24"/>
        </w:rPr>
        <w:t>.</w:t>
      </w:r>
    </w:p>
    <w:p w14:paraId="57EB6633" w14:textId="1EDB671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34.</w:t>
      </w:r>
      <w:r w:rsidRPr="00AE39D1">
        <w:rPr>
          <w:rFonts w:ascii="Times New Roman" w:hAnsi="Times New Roman" w:cs="Times New Roman"/>
          <w:sz w:val="24"/>
          <w:szCs w:val="24"/>
        </w:rPr>
        <w:tab/>
        <w:t xml:space="preserve">C. Yang, et al., A machine learning-based alloy design system to facilitate the rational design of high entropy alloys with enhanced hardness, Acta Mater., 222 (2022) 117431. </w:t>
      </w:r>
      <w:hyperlink r:id="rId50" w:history="1">
        <w:r w:rsidRPr="00AE39D1">
          <w:rPr>
            <w:rStyle w:val="Hyperlink"/>
            <w:rFonts w:ascii="Times New Roman" w:hAnsi="Times New Roman" w:cs="Times New Roman"/>
            <w:sz w:val="24"/>
            <w:szCs w:val="24"/>
          </w:rPr>
          <w:t>https://doi.org/10.1016/j.actamat.2021.117431</w:t>
        </w:r>
      </w:hyperlink>
      <w:r w:rsidRPr="00AE39D1">
        <w:rPr>
          <w:rFonts w:ascii="Times New Roman" w:hAnsi="Times New Roman" w:cs="Times New Roman"/>
          <w:sz w:val="24"/>
          <w:szCs w:val="24"/>
        </w:rPr>
        <w:t>.</w:t>
      </w:r>
    </w:p>
    <w:p w14:paraId="69805028" w14:textId="1A59BED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35.</w:t>
      </w:r>
      <w:r w:rsidRPr="00AE39D1">
        <w:rPr>
          <w:rFonts w:ascii="Times New Roman" w:hAnsi="Times New Roman" w:cs="Times New Roman"/>
          <w:sz w:val="24"/>
          <w:szCs w:val="24"/>
        </w:rPr>
        <w:tab/>
        <w:t xml:space="preserve">G.L.W. Hart, et al., Machine learning for alloys, Nat. Rev. Mater., 6 (2021) 730-755. </w:t>
      </w:r>
      <w:hyperlink r:id="rId51" w:history="1">
        <w:r w:rsidRPr="00AE39D1">
          <w:rPr>
            <w:rStyle w:val="Hyperlink"/>
            <w:rFonts w:ascii="Times New Roman" w:hAnsi="Times New Roman" w:cs="Times New Roman"/>
            <w:sz w:val="24"/>
            <w:szCs w:val="24"/>
          </w:rPr>
          <w:t>https://doi.org/10.1038/s41578-021-00340-w</w:t>
        </w:r>
      </w:hyperlink>
      <w:r w:rsidRPr="00AE39D1">
        <w:rPr>
          <w:rFonts w:ascii="Times New Roman" w:hAnsi="Times New Roman" w:cs="Times New Roman"/>
          <w:sz w:val="24"/>
          <w:szCs w:val="24"/>
        </w:rPr>
        <w:t>.</w:t>
      </w:r>
    </w:p>
    <w:p w14:paraId="7894A4D1" w14:textId="53CBE7CC"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36.</w:t>
      </w:r>
      <w:r w:rsidRPr="00AE39D1">
        <w:rPr>
          <w:rFonts w:ascii="Times New Roman" w:hAnsi="Times New Roman" w:cs="Times New Roman"/>
          <w:sz w:val="24"/>
          <w:szCs w:val="24"/>
        </w:rPr>
        <w:tab/>
        <w:t xml:space="preserve">G. Pilania, Machine learning in materials science: From explainable predictions to autonomous design, Comput. Mater. Sci, 193 (2021) 110360. </w:t>
      </w:r>
      <w:hyperlink r:id="rId52" w:history="1">
        <w:r w:rsidRPr="00AE39D1">
          <w:rPr>
            <w:rStyle w:val="Hyperlink"/>
            <w:rFonts w:ascii="Times New Roman" w:hAnsi="Times New Roman" w:cs="Times New Roman"/>
            <w:sz w:val="24"/>
            <w:szCs w:val="24"/>
          </w:rPr>
          <w:t>https://doi.org/10.1016/j.commatsci.2021.110360</w:t>
        </w:r>
      </w:hyperlink>
      <w:r w:rsidRPr="00AE39D1">
        <w:rPr>
          <w:rFonts w:ascii="Times New Roman" w:hAnsi="Times New Roman" w:cs="Times New Roman"/>
          <w:sz w:val="24"/>
          <w:szCs w:val="24"/>
        </w:rPr>
        <w:t>.</w:t>
      </w:r>
    </w:p>
    <w:p w14:paraId="5359FABC" w14:textId="1FDADE5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37.</w:t>
      </w:r>
      <w:r w:rsidRPr="00AE39D1">
        <w:rPr>
          <w:rFonts w:ascii="Times New Roman" w:hAnsi="Times New Roman" w:cs="Times New Roman"/>
          <w:sz w:val="24"/>
          <w:szCs w:val="24"/>
        </w:rPr>
        <w:tab/>
        <w:t xml:space="preserve">X. Liu, et al., Material machine learning for alloys: Applications, challenges and perspectives, J. Alloys Compd., 921 (2022) 165984. </w:t>
      </w:r>
      <w:hyperlink r:id="rId53" w:history="1">
        <w:r w:rsidRPr="00AE39D1">
          <w:rPr>
            <w:rStyle w:val="Hyperlink"/>
            <w:rFonts w:ascii="Times New Roman" w:hAnsi="Times New Roman" w:cs="Times New Roman"/>
            <w:sz w:val="24"/>
            <w:szCs w:val="24"/>
          </w:rPr>
          <w:t>https://doi.org/10.1016/j.jallcom.2022.165984</w:t>
        </w:r>
      </w:hyperlink>
      <w:r w:rsidRPr="00AE39D1">
        <w:rPr>
          <w:rFonts w:ascii="Times New Roman" w:hAnsi="Times New Roman" w:cs="Times New Roman"/>
          <w:sz w:val="24"/>
          <w:szCs w:val="24"/>
        </w:rPr>
        <w:t>.</w:t>
      </w:r>
    </w:p>
    <w:p w14:paraId="7EBF7479" w14:textId="5EB619B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38.</w:t>
      </w:r>
      <w:r w:rsidRPr="00AE39D1">
        <w:rPr>
          <w:rFonts w:ascii="Times New Roman" w:hAnsi="Times New Roman" w:cs="Times New Roman"/>
          <w:sz w:val="24"/>
          <w:szCs w:val="24"/>
        </w:rPr>
        <w:tab/>
        <w:t xml:space="preserve">Y. Diao, L. Yan, and K. Gao, A strategy assisted machine learning to process multi-objective optimization for improving mechanical properties of carbon steels, Journal of Materials Science &amp; Technology, 109 (2022) 86-93. </w:t>
      </w:r>
      <w:hyperlink r:id="rId54" w:history="1">
        <w:r w:rsidRPr="00AE39D1">
          <w:rPr>
            <w:rStyle w:val="Hyperlink"/>
            <w:rFonts w:ascii="Times New Roman" w:hAnsi="Times New Roman" w:cs="Times New Roman"/>
            <w:sz w:val="24"/>
            <w:szCs w:val="24"/>
          </w:rPr>
          <w:t>https://doi.org/10.1016/j.jmst.2021.09.004</w:t>
        </w:r>
      </w:hyperlink>
      <w:r w:rsidRPr="00AE39D1">
        <w:rPr>
          <w:rFonts w:ascii="Times New Roman" w:hAnsi="Times New Roman" w:cs="Times New Roman"/>
          <w:sz w:val="24"/>
          <w:szCs w:val="24"/>
        </w:rPr>
        <w:t>.</w:t>
      </w:r>
    </w:p>
    <w:p w14:paraId="50E5AE65" w14:textId="13D8181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39.</w:t>
      </w:r>
      <w:r w:rsidRPr="00AE39D1">
        <w:rPr>
          <w:rFonts w:ascii="Times New Roman" w:hAnsi="Times New Roman" w:cs="Times New Roman"/>
          <w:sz w:val="24"/>
          <w:szCs w:val="24"/>
        </w:rPr>
        <w:tab/>
        <w:t xml:space="preserve">P. Zhang, Y. Qian, and Q. Qian, Multi-objective optimization for materials design with improved NSGA-II, Mater. Today Commun., 28 (2021) 102709. </w:t>
      </w:r>
      <w:hyperlink r:id="rId55" w:history="1">
        <w:r w:rsidRPr="00AE39D1">
          <w:rPr>
            <w:rStyle w:val="Hyperlink"/>
            <w:rFonts w:ascii="Times New Roman" w:hAnsi="Times New Roman" w:cs="Times New Roman"/>
            <w:sz w:val="24"/>
            <w:szCs w:val="24"/>
          </w:rPr>
          <w:t>https://doi.org/10.1016/j.mtcomm.2021.102709</w:t>
        </w:r>
      </w:hyperlink>
      <w:r w:rsidRPr="00AE39D1">
        <w:rPr>
          <w:rFonts w:ascii="Times New Roman" w:hAnsi="Times New Roman" w:cs="Times New Roman"/>
          <w:sz w:val="24"/>
          <w:szCs w:val="24"/>
        </w:rPr>
        <w:t>.</w:t>
      </w:r>
    </w:p>
    <w:p w14:paraId="400A9CF9" w14:textId="363F364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40.</w:t>
      </w:r>
      <w:r w:rsidRPr="00AE39D1">
        <w:rPr>
          <w:rFonts w:ascii="Times New Roman" w:hAnsi="Times New Roman" w:cs="Times New Roman"/>
          <w:sz w:val="24"/>
          <w:szCs w:val="24"/>
        </w:rPr>
        <w:tab/>
        <w:t xml:space="preserve">P. Wang and G.M.A.M. El-Fallah, A Data-driven machine learning model for radiation-induced DBTT shifts in RAFM steels, J. Nucl. Mater., 615 (2025) </w:t>
      </w:r>
      <w:r w:rsidRPr="00AE39D1">
        <w:rPr>
          <w:rFonts w:ascii="Times New Roman" w:hAnsi="Times New Roman" w:cs="Times New Roman"/>
          <w:sz w:val="24"/>
          <w:szCs w:val="24"/>
        </w:rPr>
        <w:lastRenderedPageBreak/>
        <w:t xml:space="preserve">155984. </w:t>
      </w:r>
      <w:hyperlink r:id="rId56" w:history="1">
        <w:r w:rsidRPr="00AE39D1">
          <w:rPr>
            <w:rStyle w:val="Hyperlink"/>
            <w:rFonts w:ascii="Times New Roman" w:hAnsi="Times New Roman" w:cs="Times New Roman"/>
            <w:sz w:val="24"/>
            <w:szCs w:val="24"/>
          </w:rPr>
          <w:t>https://doi.org/10.1016/j.jnucmat.2025.155984</w:t>
        </w:r>
      </w:hyperlink>
      <w:r w:rsidRPr="00AE39D1">
        <w:rPr>
          <w:rFonts w:ascii="Times New Roman" w:hAnsi="Times New Roman" w:cs="Times New Roman"/>
          <w:sz w:val="24"/>
          <w:szCs w:val="24"/>
        </w:rPr>
        <w:t>.</w:t>
      </w:r>
    </w:p>
    <w:p w14:paraId="684CEE21" w14:textId="2A3DF1C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41.</w:t>
      </w:r>
      <w:r w:rsidRPr="00AE39D1">
        <w:rPr>
          <w:rFonts w:ascii="Times New Roman" w:hAnsi="Times New Roman" w:cs="Times New Roman"/>
          <w:sz w:val="24"/>
          <w:szCs w:val="24"/>
        </w:rPr>
        <w:tab/>
        <w:t xml:space="preserve">G.P.P. Pun, et al., Physically informed artificial neural networks for atomistic modeling of materials, Nat. Commun., 10 (2019) 2339. </w:t>
      </w:r>
      <w:hyperlink r:id="rId57" w:history="1">
        <w:r w:rsidRPr="00AE39D1">
          <w:rPr>
            <w:rStyle w:val="Hyperlink"/>
            <w:rFonts w:ascii="Times New Roman" w:hAnsi="Times New Roman" w:cs="Times New Roman"/>
            <w:sz w:val="24"/>
            <w:szCs w:val="24"/>
          </w:rPr>
          <w:t>https://doi.org/10.1038/s41467-019-10343-5</w:t>
        </w:r>
      </w:hyperlink>
      <w:r w:rsidRPr="00AE39D1">
        <w:rPr>
          <w:rFonts w:ascii="Times New Roman" w:hAnsi="Times New Roman" w:cs="Times New Roman"/>
          <w:sz w:val="24"/>
          <w:szCs w:val="24"/>
        </w:rPr>
        <w:t>.</w:t>
      </w:r>
    </w:p>
    <w:p w14:paraId="30202699" w14:textId="53757FEC"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42.</w:t>
      </w:r>
      <w:r w:rsidRPr="00AE39D1">
        <w:rPr>
          <w:rFonts w:ascii="Times New Roman" w:hAnsi="Times New Roman" w:cs="Times New Roman"/>
          <w:sz w:val="24"/>
          <w:szCs w:val="24"/>
        </w:rPr>
        <w:tab/>
        <w:t xml:space="preserve">P. Wang and G.M.A.M. El-Fallah, Physically- and Knowledge-Informed deep learning for robust prediction of martensite start temperature in steels, Mater. Today Commun., 49 (2025) 113743. </w:t>
      </w:r>
      <w:hyperlink r:id="rId58" w:history="1">
        <w:r w:rsidRPr="00AE39D1">
          <w:rPr>
            <w:rStyle w:val="Hyperlink"/>
            <w:rFonts w:ascii="Times New Roman" w:hAnsi="Times New Roman" w:cs="Times New Roman"/>
            <w:sz w:val="24"/>
            <w:szCs w:val="24"/>
          </w:rPr>
          <w:t>https://doi.org/10.1016/j.mtcomm.2025.113743</w:t>
        </w:r>
      </w:hyperlink>
      <w:r w:rsidRPr="00AE39D1">
        <w:rPr>
          <w:rFonts w:ascii="Times New Roman" w:hAnsi="Times New Roman" w:cs="Times New Roman"/>
          <w:sz w:val="24"/>
          <w:szCs w:val="24"/>
        </w:rPr>
        <w:t>.</w:t>
      </w:r>
    </w:p>
    <w:p w14:paraId="251A8B9C" w14:textId="4DCF6B6C"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43.</w:t>
      </w:r>
      <w:r w:rsidRPr="00AE39D1">
        <w:rPr>
          <w:rFonts w:ascii="Times New Roman" w:hAnsi="Times New Roman" w:cs="Times New Roman"/>
          <w:sz w:val="24"/>
          <w:szCs w:val="24"/>
        </w:rPr>
        <w:tab/>
        <w:t xml:space="preserve">G.E. Karniadakis, et al., Physics-informed machine learning, Nat. Rev. Phys., 3 (2021) 422-440. </w:t>
      </w:r>
      <w:hyperlink r:id="rId59" w:history="1">
        <w:r w:rsidRPr="00AE39D1">
          <w:rPr>
            <w:rStyle w:val="Hyperlink"/>
            <w:rFonts w:ascii="Times New Roman" w:hAnsi="Times New Roman" w:cs="Times New Roman"/>
            <w:sz w:val="24"/>
            <w:szCs w:val="24"/>
          </w:rPr>
          <w:t>https://10.1038/s42254-021-00314-5</w:t>
        </w:r>
      </w:hyperlink>
      <w:r w:rsidRPr="00AE39D1">
        <w:rPr>
          <w:rFonts w:ascii="Times New Roman" w:hAnsi="Times New Roman" w:cs="Times New Roman"/>
          <w:sz w:val="24"/>
          <w:szCs w:val="24"/>
        </w:rPr>
        <w:t>.</w:t>
      </w:r>
    </w:p>
    <w:p w14:paraId="7DD2A731" w14:textId="2561F548"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44.</w:t>
      </w:r>
      <w:r w:rsidRPr="00AE39D1">
        <w:rPr>
          <w:rFonts w:ascii="Times New Roman" w:hAnsi="Times New Roman" w:cs="Times New Roman"/>
          <w:sz w:val="24"/>
          <w:szCs w:val="24"/>
        </w:rPr>
        <w:tab/>
        <w:t xml:space="preserve">M. Raissi, P. Perdikaris, and G.E. Karniadakis, Physics-informed neural networks: A deep learning framework for solving forward and inverse problems involving nonlinear partial differential equations, J. Comput. Phys., 378 (2019) 686-707. </w:t>
      </w:r>
      <w:hyperlink r:id="rId60" w:history="1">
        <w:r w:rsidRPr="00AE39D1">
          <w:rPr>
            <w:rStyle w:val="Hyperlink"/>
            <w:rFonts w:ascii="Times New Roman" w:hAnsi="Times New Roman" w:cs="Times New Roman"/>
            <w:sz w:val="24"/>
            <w:szCs w:val="24"/>
          </w:rPr>
          <w:t>https://doi.org/10.1016/j.jcp.2018.10.045</w:t>
        </w:r>
      </w:hyperlink>
      <w:r w:rsidRPr="00AE39D1">
        <w:rPr>
          <w:rFonts w:ascii="Times New Roman" w:hAnsi="Times New Roman" w:cs="Times New Roman"/>
          <w:sz w:val="24"/>
          <w:szCs w:val="24"/>
        </w:rPr>
        <w:t>.</w:t>
      </w:r>
    </w:p>
    <w:p w14:paraId="3D1CF9E7" w14:textId="71D2D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45.</w:t>
      </w:r>
      <w:r w:rsidRPr="00AE39D1">
        <w:rPr>
          <w:rFonts w:ascii="Times New Roman" w:hAnsi="Times New Roman" w:cs="Times New Roman"/>
          <w:sz w:val="24"/>
          <w:szCs w:val="24"/>
        </w:rPr>
        <w:tab/>
        <w:t xml:space="preserve">V. Igwemezie, et al., Review of Physical Metallurgy of Creep Steel for the Design of Modern Steam Power Plants-Fundamental Theories and Parametric Models, Journal of Engineering Science &amp; Technology Review, 8 (2015). </w:t>
      </w:r>
      <w:hyperlink r:id="rId61" w:history="1">
        <w:r w:rsidRPr="00AE39D1">
          <w:rPr>
            <w:rStyle w:val="Hyperlink"/>
            <w:rFonts w:ascii="Times New Roman" w:hAnsi="Times New Roman" w:cs="Times New Roman"/>
            <w:sz w:val="24"/>
            <w:szCs w:val="24"/>
          </w:rPr>
          <w:t>https://doi.org/10.25103/jestr.085.12</w:t>
        </w:r>
      </w:hyperlink>
      <w:r w:rsidRPr="00AE39D1">
        <w:rPr>
          <w:rFonts w:ascii="Times New Roman" w:hAnsi="Times New Roman" w:cs="Times New Roman"/>
          <w:sz w:val="24"/>
          <w:szCs w:val="24"/>
        </w:rPr>
        <w:t>.</w:t>
      </w:r>
    </w:p>
    <w:p w14:paraId="5C68DC0A" w14:textId="6A5E72F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46.</w:t>
      </w:r>
      <w:r w:rsidRPr="00AE39D1">
        <w:rPr>
          <w:rFonts w:ascii="Times New Roman" w:hAnsi="Times New Roman" w:cs="Times New Roman"/>
          <w:sz w:val="24"/>
          <w:szCs w:val="24"/>
        </w:rPr>
        <w:tab/>
        <w:t xml:space="preserve">T.G. Langdon and F.A. Mohamed, A new type of deformation mechanism map for high-temperature creep, Materials Science and Engineering, 32 (1978) 103-112. </w:t>
      </w:r>
      <w:hyperlink r:id="rId62" w:history="1">
        <w:r w:rsidRPr="00AE39D1">
          <w:rPr>
            <w:rStyle w:val="Hyperlink"/>
            <w:rFonts w:ascii="Times New Roman" w:hAnsi="Times New Roman" w:cs="Times New Roman"/>
            <w:sz w:val="24"/>
            <w:szCs w:val="24"/>
          </w:rPr>
          <w:t>https://doi.org/10.1016/0025-5416(78)90029-0</w:t>
        </w:r>
      </w:hyperlink>
      <w:r w:rsidRPr="00AE39D1">
        <w:rPr>
          <w:rFonts w:ascii="Times New Roman" w:hAnsi="Times New Roman" w:cs="Times New Roman"/>
          <w:sz w:val="24"/>
          <w:szCs w:val="24"/>
        </w:rPr>
        <w:t>.</w:t>
      </w:r>
    </w:p>
    <w:p w14:paraId="43FF4510" w14:textId="5893B4C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47.</w:t>
      </w:r>
      <w:r w:rsidRPr="00AE39D1">
        <w:rPr>
          <w:rFonts w:ascii="Times New Roman" w:hAnsi="Times New Roman" w:cs="Times New Roman"/>
          <w:sz w:val="24"/>
          <w:szCs w:val="24"/>
        </w:rPr>
        <w:tab/>
        <w:t xml:space="preserve">Y. LeCun, Y. Bengio, and G. Hinton, Deep learning, nature, 521 (2015) 436-444. </w:t>
      </w:r>
      <w:hyperlink r:id="rId63" w:history="1">
        <w:r w:rsidRPr="00AE39D1">
          <w:rPr>
            <w:rStyle w:val="Hyperlink"/>
            <w:rFonts w:ascii="Times New Roman" w:hAnsi="Times New Roman" w:cs="Times New Roman"/>
            <w:sz w:val="24"/>
            <w:szCs w:val="24"/>
          </w:rPr>
          <w:t>https://doi.org/10.1038/nature14539</w:t>
        </w:r>
      </w:hyperlink>
      <w:r w:rsidRPr="00AE39D1">
        <w:rPr>
          <w:rFonts w:ascii="Times New Roman" w:hAnsi="Times New Roman" w:cs="Times New Roman"/>
          <w:sz w:val="24"/>
          <w:szCs w:val="24"/>
        </w:rPr>
        <w:t>.</w:t>
      </w:r>
    </w:p>
    <w:p w14:paraId="08595D7B" w14:textId="4EB1E79C"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48.</w:t>
      </w:r>
      <w:r w:rsidRPr="00AE39D1">
        <w:rPr>
          <w:rFonts w:ascii="Times New Roman" w:hAnsi="Times New Roman" w:cs="Times New Roman"/>
          <w:sz w:val="24"/>
          <w:szCs w:val="24"/>
        </w:rPr>
        <w:tab/>
        <w:t xml:space="preserve">K. Hornik, M. Stinchcombe, and H. White, Multilayer feedforward networks are universal approximators, Neural Networks, 2 (1989) 359-366. </w:t>
      </w:r>
      <w:hyperlink r:id="rId64" w:history="1">
        <w:r w:rsidRPr="00AE39D1">
          <w:rPr>
            <w:rStyle w:val="Hyperlink"/>
            <w:rFonts w:ascii="Times New Roman" w:hAnsi="Times New Roman" w:cs="Times New Roman"/>
            <w:sz w:val="24"/>
            <w:szCs w:val="24"/>
          </w:rPr>
          <w:t>https://doi.org/10.1016/0893-6080(89)90020-8</w:t>
        </w:r>
      </w:hyperlink>
      <w:r w:rsidRPr="00AE39D1">
        <w:rPr>
          <w:rFonts w:ascii="Times New Roman" w:hAnsi="Times New Roman" w:cs="Times New Roman"/>
          <w:sz w:val="24"/>
          <w:szCs w:val="24"/>
        </w:rPr>
        <w:t>.</w:t>
      </w:r>
    </w:p>
    <w:p w14:paraId="47890308"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49.</w:t>
      </w:r>
      <w:r w:rsidRPr="00AE39D1">
        <w:rPr>
          <w:rFonts w:ascii="Times New Roman" w:hAnsi="Times New Roman" w:cs="Times New Roman"/>
          <w:sz w:val="24"/>
          <w:szCs w:val="24"/>
        </w:rPr>
        <w:tab/>
        <w:t>P. Marmy and T. Kruml, Low cycle fatigue of Eurofer 97, J. Nucl. Mater., 377 (2008) 52-58. 10.1016/j.jnucmat.2008.02.054.</w:t>
      </w:r>
    </w:p>
    <w:p w14:paraId="16D88567" w14:textId="15ABEEF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50.</w:t>
      </w:r>
      <w:r w:rsidRPr="00AE39D1">
        <w:rPr>
          <w:rFonts w:ascii="Times New Roman" w:hAnsi="Times New Roman" w:cs="Times New Roman"/>
          <w:sz w:val="24"/>
          <w:szCs w:val="24"/>
        </w:rPr>
        <w:tab/>
        <w:t xml:space="preserve">L. Breiman, Random Forests, Machine Learning, 45 (2001) 5-32. </w:t>
      </w:r>
      <w:hyperlink r:id="rId65" w:history="1">
        <w:r w:rsidRPr="00AE39D1">
          <w:rPr>
            <w:rStyle w:val="Hyperlink"/>
            <w:rFonts w:ascii="Times New Roman" w:hAnsi="Times New Roman" w:cs="Times New Roman"/>
            <w:sz w:val="24"/>
            <w:szCs w:val="24"/>
          </w:rPr>
          <w:t>https://doi.org/10.1023/A:1010933404324</w:t>
        </w:r>
      </w:hyperlink>
      <w:r w:rsidRPr="00AE39D1">
        <w:rPr>
          <w:rFonts w:ascii="Times New Roman" w:hAnsi="Times New Roman" w:cs="Times New Roman"/>
          <w:sz w:val="24"/>
          <w:szCs w:val="24"/>
        </w:rPr>
        <w:t>.</w:t>
      </w:r>
    </w:p>
    <w:p w14:paraId="6C47A14D"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51.</w:t>
      </w:r>
      <w:r w:rsidRPr="00AE39D1">
        <w:rPr>
          <w:rFonts w:ascii="Times New Roman" w:hAnsi="Times New Roman" w:cs="Times New Roman"/>
          <w:sz w:val="24"/>
          <w:szCs w:val="24"/>
        </w:rPr>
        <w:tab/>
        <w:t>T. Hastie, et al., The elements of statistical learning: data mining, inference, and prediction, ed., Springer, 2009.</w:t>
      </w:r>
    </w:p>
    <w:p w14:paraId="1AED8E08" w14:textId="66F3916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52.</w:t>
      </w:r>
      <w:r w:rsidRPr="00AE39D1">
        <w:rPr>
          <w:rFonts w:ascii="Times New Roman" w:hAnsi="Times New Roman" w:cs="Times New Roman"/>
          <w:sz w:val="24"/>
          <w:szCs w:val="24"/>
        </w:rPr>
        <w:tab/>
        <w:t xml:space="preserve">J.H. Friedman, Greedy Function Approximation: A Gradient Boosting Machine, The Annals of Statistics, 29 (2001) 1189-1232. </w:t>
      </w:r>
      <w:hyperlink r:id="rId66" w:history="1">
        <w:r w:rsidRPr="00AE39D1">
          <w:rPr>
            <w:rStyle w:val="Hyperlink"/>
            <w:rFonts w:ascii="Times New Roman" w:hAnsi="Times New Roman" w:cs="Times New Roman"/>
            <w:sz w:val="24"/>
            <w:szCs w:val="24"/>
          </w:rPr>
          <w:t>http://www.jstor.org/stable/2699986</w:t>
        </w:r>
      </w:hyperlink>
      <w:r w:rsidRPr="00AE39D1">
        <w:rPr>
          <w:rFonts w:ascii="Times New Roman" w:hAnsi="Times New Roman" w:cs="Times New Roman"/>
          <w:sz w:val="24"/>
          <w:szCs w:val="24"/>
        </w:rPr>
        <w:t>.</w:t>
      </w:r>
    </w:p>
    <w:p w14:paraId="2B459A32"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53.</w:t>
      </w:r>
      <w:r w:rsidRPr="00AE39D1">
        <w:rPr>
          <w:rFonts w:ascii="Times New Roman" w:hAnsi="Times New Roman" w:cs="Times New Roman"/>
          <w:sz w:val="24"/>
          <w:szCs w:val="24"/>
        </w:rPr>
        <w:tab/>
        <w:t xml:space="preserve">T. Chen and C. Guestrin, XGBoost: A Scalable Tree Boosting System, in </w:t>
      </w:r>
      <w:r w:rsidRPr="00AE39D1">
        <w:rPr>
          <w:rFonts w:ascii="Times New Roman" w:hAnsi="Times New Roman" w:cs="Times New Roman"/>
          <w:i/>
          <w:sz w:val="24"/>
          <w:szCs w:val="24"/>
        </w:rPr>
        <w:t>Proceedings of the 22nd ACM SIGKDD International Conference on Knowledge Discovery and Data Mining</w:t>
      </w:r>
      <w:r w:rsidRPr="00AE39D1">
        <w:rPr>
          <w:rFonts w:ascii="Times New Roman" w:hAnsi="Times New Roman" w:cs="Times New Roman"/>
          <w:sz w:val="24"/>
          <w:szCs w:val="24"/>
        </w:rPr>
        <w:t>. 2016, Association for Computing Machinery: San Francisco, California, USA. p. 785–794.</w:t>
      </w:r>
    </w:p>
    <w:p w14:paraId="58FB5B66" w14:textId="7C1D97A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54.</w:t>
      </w:r>
      <w:r w:rsidRPr="00AE39D1">
        <w:rPr>
          <w:rFonts w:ascii="Times New Roman" w:hAnsi="Times New Roman" w:cs="Times New Roman"/>
          <w:sz w:val="24"/>
          <w:szCs w:val="24"/>
        </w:rPr>
        <w:tab/>
        <w:t xml:space="preserve">T.-Y. Kim, et al., Influence of Ti addition on MX precipitation and creep-fatigue properties of RAFM steel for nuclear fusion reactor, J. Nucl. Mater., 571 (2022) 154001. </w:t>
      </w:r>
      <w:hyperlink r:id="rId67" w:history="1">
        <w:r w:rsidRPr="00AE39D1">
          <w:rPr>
            <w:rStyle w:val="Hyperlink"/>
            <w:rFonts w:ascii="Times New Roman" w:hAnsi="Times New Roman" w:cs="Times New Roman"/>
            <w:sz w:val="24"/>
            <w:szCs w:val="24"/>
          </w:rPr>
          <w:t>https://doi.org/10.1016/j.jnucmat.2022.154001</w:t>
        </w:r>
      </w:hyperlink>
      <w:r w:rsidRPr="00AE39D1">
        <w:rPr>
          <w:rFonts w:ascii="Times New Roman" w:hAnsi="Times New Roman" w:cs="Times New Roman"/>
          <w:sz w:val="24"/>
          <w:szCs w:val="24"/>
        </w:rPr>
        <w:t>.</w:t>
      </w:r>
    </w:p>
    <w:p w14:paraId="6755D764" w14:textId="2689EABC"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55.</w:t>
      </w:r>
      <w:r w:rsidRPr="00AE39D1">
        <w:rPr>
          <w:rFonts w:ascii="Times New Roman" w:hAnsi="Times New Roman" w:cs="Times New Roman"/>
          <w:sz w:val="24"/>
          <w:szCs w:val="24"/>
        </w:rPr>
        <w:tab/>
        <w:t xml:space="preserve">G. Yu, N. Nita, and N. Baluc, Thermal creep behaviour of the EUROFER 97 RAFM steel and two European ODS EUROFER 97 steels, Fusion Eng. Des., </w:t>
      </w:r>
      <w:r w:rsidRPr="00AE39D1">
        <w:rPr>
          <w:rFonts w:ascii="Times New Roman" w:hAnsi="Times New Roman" w:cs="Times New Roman"/>
          <w:sz w:val="24"/>
          <w:szCs w:val="24"/>
        </w:rPr>
        <w:lastRenderedPageBreak/>
        <w:t xml:space="preserve">75-79 (2005) 1037-1041. </w:t>
      </w:r>
      <w:hyperlink r:id="rId68" w:history="1">
        <w:r w:rsidRPr="00AE39D1">
          <w:rPr>
            <w:rStyle w:val="Hyperlink"/>
            <w:rFonts w:ascii="Times New Roman" w:hAnsi="Times New Roman" w:cs="Times New Roman"/>
            <w:sz w:val="24"/>
            <w:szCs w:val="24"/>
          </w:rPr>
          <w:t>https://doi.org/10.1016/j.fusengdes.2005.06.311</w:t>
        </w:r>
      </w:hyperlink>
      <w:r w:rsidRPr="00AE39D1">
        <w:rPr>
          <w:rFonts w:ascii="Times New Roman" w:hAnsi="Times New Roman" w:cs="Times New Roman"/>
          <w:sz w:val="24"/>
          <w:szCs w:val="24"/>
        </w:rPr>
        <w:t>.</w:t>
      </w:r>
    </w:p>
    <w:p w14:paraId="7AEE44E2" w14:textId="14D690D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56.</w:t>
      </w:r>
      <w:r w:rsidRPr="00AE39D1">
        <w:rPr>
          <w:rFonts w:ascii="Times New Roman" w:hAnsi="Times New Roman" w:cs="Times New Roman"/>
          <w:sz w:val="24"/>
          <w:szCs w:val="24"/>
        </w:rPr>
        <w:tab/>
        <w:t xml:space="preserve">C. Cristalli, et al., Mechanical properties of several newly produced RAFM steels with Tungsten content in the range of 2 wt%, Nucl. Mater. Energy, 25 (2020) 100793. </w:t>
      </w:r>
      <w:hyperlink r:id="rId69" w:history="1">
        <w:r w:rsidRPr="00AE39D1">
          <w:rPr>
            <w:rStyle w:val="Hyperlink"/>
            <w:rFonts w:ascii="Times New Roman" w:hAnsi="Times New Roman" w:cs="Times New Roman"/>
            <w:sz w:val="24"/>
            <w:szCs w:val="24"/>
          </w:rPr>
          <w:t>https://doi.org/10.1016/j.nme.2020.100793</w:t>
        </w:r>
      </w:hyperlink>
      <w:r w:rsidRPr="00AE39D1">
        <w:rPr>
          <w:rFonts w:ascii="Times New Roman" w:hAnsi="Times New Roman" w:cs="Times New Roman"/>
          <w:sz w:val="24"/>
          <w:szCs w:val="24"/>
        </w:rPr>
        <w:t>.</w:t>
      </w:r>
    </w:p>
    <w:p w14:paraId="74D3A866" w14:textId="1D8FBD5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57.</w:t>
      </w:r>
      <w:r w:rsidRPr="00AE39D1">
        <w:rPr>
          <w:rFonts w:ascii="Times New Roman" w:hAnsi="Times New Roman" w:cs="Times New Roman"/>
          <w:sz w:val="24"/>
          <w:szCs w:val="24"/>
        </w:rPr>
        <w:tab/>
        <w:t xml:space="preserve">M.D. Mathew, et al., Tensile and creep properties of reduced activation ferritic–martensitic steel for fusion energy application, J. Nucl. Mater., 417 (2011) 77-80. </w:t>
      </w:r>
      <w:hyperlink r:id="rId70" w:history="1">
        <w:r w:rsidRPr="00AE39D1">
          <w:rPr>
            <w:rStyle w:val="Hyperlink"/>
            <w:rFonts w:ascii="Times New Roman" w:hAnsi="Times New Roman" w:cs="Times New Roman"/>
            <w:sz w:val="24"/>
            <w:szCs w:val="24"/>
          </w:rPr>
          <w:t>https://doi.org/10.1016/j.jnucmat.2011.01.058</w:t>
        </w:r>
      </w:hyperlink>
      <w:r w:rsidRPr="00AE39D1">
        <w:rPr>
          <w:rFonts w:ascii="Times New Roman" w:hAnsi="Times New Roman" w:cs="Times New Roman"/>
          <w:sz w:val="24"/>
          <w:szCs w:val="24"/>
        </w:rPr>
        <w:t>.</w:t>
      </w:r>
    </w:p>
    <w:p w14:paraId="0D588402" w14:textId="630A288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58.</w:t>
      </w:r>
      <w:r w:rsidRPr="00AE39D1">
        <w:rPr>
          <w:rFonts w:ascii="Times New Roman" w:hAnsi="Times New Roman" w:cs="Times New Roman"/>
          <w:sz w:val="24"/>
          <w:szCs w:val="24"/>
        </w:rPr>
        <w:tab/>
        <w:t xml:space="preserve">J. Vanaja, et al., Creep deformation and rupture behaviour of 9Cr–1W–0.2V–0.06Ta Reduced Activation Ferritic–Martensitic steel, Materials Science and Engineering: A, 533 (2012) 17-25. </w:t>
      </w:r>
      <w:hyperlink r:id="rId71" w:history="1">
        <w:r w:rsidRPr="00AE39D1">
          <w:rPr>
            <w:rStyle w:val="Hyperlink"/>
            <w:rFonts w:ascii="Times New Roman" w:hAnsi="Times New Roman" w:cs="Times New Roman"/>
            <w:sz w:val="24"/>
            <w:szCs w:val="24"/>
          </w:rPr>
          <w:t>https://doi.org/10.1016/j.msea.2011.10.112</w:t>
        </w:r>
      </w:hyperlink>
      <w:r w:rsidRPr="00AE39D1">
        <w:rPr>
          <w:rFonts w:ascii="Times New Roman" w:hAnsi="Times New Roman" w:cs="Times New Roman"/>
          <w:sz w:val="24"/>
          <w:szCs w:val="24"/>
        </w:rPr>
        <w:t>.</w:t>
      </w:r>
    </w:p>
    <w:p w14:paraId="3455DC43" w14:textId="0699D0AB"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59.</w:t>
      </w:r>
      <w:r w:rsidRPr="00AE39D1">
        <w:rPr>
          <w:rFonts w:ascii="Times New Roman" w:hAnsi="Times New Roman" w:cs="Times New Roman"/>
          <w:sz w:val="24"/>
          <w:szCs w:val="24"/>
        </w:rPr>
        <w:tab/>
        <w:t xml:space="preserve">Y.B. Chun, et al., Improvement of creep and impact resistance of reduced activation ferritic–martensitic steel by the addition of Zr, Materials Science and Engineering: A, 645 (2015) 286-291. </w:t>
      </w:r>
      <w:hyperlink r:id="rId72" w:history="1">
        <w:r w:rsidRPr="00AE39D1">
          <w:rPr>
            <w:rStyle w:val="Hyperlink"/>
            <w:rFonts w:ascii="Times New Roman" w:hAnsi="Times New Roman" w:cs="Times New Roman"/>
            <w:sz w:val="24"/>
            <w:szCs w:val="24"/>
          </w:rPr>
          <w:t>https://doi.org/10.1016/j.msea.2015.08.033</w:t>
        </w:r>
      </w:hyperlink>
      <w:r w:rsidRPr="00AE39D1">
        <w:rPr>
          <w:rFonts w:ascii="Times New Roman" w:hAnsi="Times New Roman" w:cs="Times New Roman"/>
          <w:sz w:val="24"/>
          <w:szCs w:val="24"/>
        </w:rPr>
        <w:t>.</w:t>
      </w:r>
    </w:p>
    <w:p w14:paraId="77B61F02" w14:textId="7D03B79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60.</w:t>
      </w:r>
      <w:r w:rsidRPr="00AE39D1">
        <w:rPr>
          <w:rFonts w:ascii="Times New Roman" w:hAnsi="Times New Roman" w:cs="Times New Roman"/>
          <w:sz w:val="24"/>
          <w:szCs w:val="24"/>
        </w:rPr>
        <w:tab/>
        <w:t xml:space="preserve">L. Liu, et al., Research on thermal creep behavior of Chinese low-activation ferritic/martensitic steel, Fusion Eng. Des., 194 (2023) 113897. </w:t>
      </w:r>
      <w:hyperlink r:id="rId73" w:history="1">
        <w:r w:rsidRPr="00AE39D1">
          <w:rPr>
            <w:rStyle w:val="Hyperlink"/>
            <w:rFonts w:ascii="Times New Roman" w:hAnsi="Times New Roman" w:cs="Times New Roman"/>
            <w:sz w:val="24"/>
            <w:szCs w:val="24"/>
          </w:rPr>
          <w:t>https://doi.org/10.1016/j.fusengdes.2023.113897</w:t>
        </w:r>
      </w:hyperlink>
      <w:r w:rsidRPr="00AE39D1">
        <w:rPr>
          <w:rFonts w:ascii="Times New Roman" w:hAnsi="Times New Roman" w:cs="Times New Roman"/>
          <w:sz w:val="24"/>
          <w:szCs w:val="24"/>
        </w:rPr>
        <w:t>.</w:t>
      </w:r>
    </w:p>
    <w:p w14:paraId="63757A06" w14:textId="303A99C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61.</w:t>
      </w:r>
      <w:r w:rsidRPr="00AE39D1">
        <w:rPr>
          <w:rFonts w:ascii="Times New Roman" w:hAnsi="Times New Roman" w:cs="Times New Roman"/>
          <w:sz w:val="24"/>
          <w:szCs w:val="24"/>
        </w:rPr>
        <w:tab/>
        <w:t xml:space="preserve">R. Lindau, A. Möslang, and M. Schirra, Thermal and mechanical behaviour of the reduced-activation-ferritic-martensitic steel EUROFER, Fusion Eng. Des., 61-62 (2002) 659-664. </w:t>
      </w:r>
      <w:hyperlink r:id="rId74" w:history="1">
        <w:r w:rsidRPr="00AE39D1">
          <w:rPr>
            <w:rStyle w:val="Hyperlink"/>
            <w:rFonts w:ascii="Times New Roman" w:hAnsi="Times New Roman" w:cs="Times New Roman"/>
            <w:sz w:val="24"/>
            <w:szCs w:val="24"/>
          </w:rPr>
          <w:t>https://doi.org/10.1016/S0920-3796(02)00178-3</w:t>
        </w:r>
      </w:hyperlink>
      <w:r w:rsidRPr="00AE39D1">
        <w:rPr>
          <w:rFonts w:ascii="Times New Roman" w:hAnsi="Times New Roman" w:cs="Times New Roman"/>
          <w:sz w:val="24"/>
          <w:szCs w:val="24"/>
        </w:rPr>
        <w:t>.</w:t>
      </w:r>
    </w:p>
    <w:p w14:paraId="10267652" w14:textId="14E58CC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62.</w:t>
      </w:r>
      <w:r w:rsidRPr="00AE39D1">
        <w:rPr>
          <w:rFonts w:ascii="Times New Roman" w:hAnsi="Times New Roman" w:cs="Times New Roman"/>
          <w:sz w:val="24"/>
          <w:szCs w:val="24"/>
        </w:rPr>
        <w:tab/>
        <w:t xml:space="preserve">P. Fernández, et al., Creep strength of reduced activation ferritic/martensitic steel Eurofer’97, Fusion Eng. Des., 75-79 (2005) 1003-1008. </w:t>
      </w:r>
      <w:hyperlink r:id="rId75" w:history="1">
        <w:r w:rsidRPr="00AE39D1">
          <w:rPr>
            <w:rStyle w:val="Hyperlink"/>
            <w:rFonts w:ascii="Times New Roman" w:hAnsi="Times New Roman" w:cs="Times New Roman"/>
            <w:sz w:val="24"/>
            <w:szCs w:val="24"/>
          </w:rPr>
          <w:t>https://doi.org/10.1016/j.fusengdes.2005.06.085</w:t>
        </w:r>
      </w:hyperlink>
      <w:r w:rsidRPr="00AE39D1">
        <w:rPr>
          <w:rFonts w:ascii="Times New Roman" w:hAnsi="Times New Roman" w:cs="Times New Roman"/>
          <w:sz w:val="24"/>
          <w:szCs w:val="24"/>
        </w:rPr>
        <w:t>.</w:t>
      </w:r>
    </w:p>
    <w:p w14:paraId="7C4608B6" w14:textId="26CDE00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63.</w:t>
      </w:r>
      <w:r w:rsidRPr="00AE39D1">
        <w:rPr>
          <w:rFonts w:ascii="Times New Roman" w:hAnsi="Times New Roman" w:cs="Times New Roman"/>
          <w:sz w:val="24"/>
          <w:szCs w:val="24"/>
        </w:rPr>
        <w:tab/>
        <w:t xml:space="preserve">Y. de Carlan, et al., Design of new Fe–9CrWV reduced-activation martensitic steels for creep properties at 650 °C, J. Nucl. Mater., 329-333 (2004) 238-242. </w:t>
      </w:r>
      <w:hyperlink r:id="rId76" w:history="1">
        <w:r w:rsidRPr="00AE39D1">
          <w:rPr>
            <w:rStyle w:val="Hyperlink"/>
            <w:rFonts w:ascii="Times New Roman" w:hAnsi="Times New Roman" w:cs="Times New Roman"/>
            <w:sz w:val="24"/>
            <w:szCs w:val="24"/>
          </w:rPr>
          <w:t>https://doi.org/10.1016/j.jnucmat.2004.04.017</w:t>
        </w:r>
      </w:hyperlink>
      <w:r w:rsidRPr="00AE39D1">
        <w:rPr>
          <w:rFonts w:ascii="Times New Roman" w:hAnsi="Times New Roman" w:cs="Times New Roman"/>
          <w:sz w:val="24"/>
          <w:szCs w:val="24"/>
        </w:rPr>
        <w:t>.</w:t>
      </w:r>
    </w:p>
    <w:p w14:paraId="0E369D57" w14:textId="67303153"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64.</w:t>
      </w:r>
      <w:r w:rsidRPr="00AE39D1">
        <w:rPr>
          <w:rFonts w:ascii="Times New Roman" w:hAnsi="Times New Roman" w:cs="Times New Roman"/>
          <w:sz w:val="24"/>
          <w:szCs w:val="24"/>
        </w:rPr>
        <w:tab/>
        <w:t xml:space="preserve">H. Kayano, et al., Effects of small changes in alloy composition on the mechanical properties of low activation 9%Cr-2%W steel, J. Nucl. Mater., 179-181 (1991) 671-674. </w:t>
      </w:r>
      <w:hyperlink r:id="rId77" w:history="1">
        <w:r w:rsidRPr="00AE39D1">
          <w:rPr>
            <w:rStyle w:val="Hyperlink"/>
            <w:rFonts w:ascii="Times New Roman" w:hAnsi="Times New Roman" w:cs="Times New Roman"/>
            <w:sz w:val="24"/>
            <w:szCs w:val="24"/>
          </w:rPr>
          <w:t>https://doi.org/10.1016/0022-3115(91)90178-A</w:t>
        </w:r>
      </w:hyperlink>
      <w:r w:rsidRPr="00AE39D1">
        <w:rPr>
          <w:rFonts w:ascii="Times New Roman" w:hAnsi="Times New Roman" w:cs="Times New Roman"/>
          <w:sz w:val="24"/>
          <w:szCs w:val="24"/>
        </w:rPr>
        <w:t>.</w:t>
      </w:r>
    </w:p>
    <w:p w14:paraId="73ED786C" w14:textId="3C18D43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65.</w:t>
      </w:r>
      <w:r w:rsidRPr="00AE39D1">
        <w:rPr>
          <w:rFonts w:ascii="Times New Roman" w:hAnsi="Times New Roman" w:cs="Times New Roman"/>
          <w:sz w:val="24"/>
          <w:szCs w:val="24"/>
        </w:rPr>
        <w:tab/>
        <w:t xml:space="preserve">C.K.E. Association, et al., The mechanical behaviour of newly designed low-activation high-chromium martensitic steels, J. Nucl. Mater., 179-181 (1991) 659-662. </w:t>
      </w:r>
      <w:hyperlink r:id="rId78" w:history="1">
        <w:r w:rsidRPr="00AE39D1">
          <w:rPr>
            <w:rStyle w:val="Hyperlink"/>
            <w:rFonts w:ascii="Times New Roman" w:hAnsi="Times New Roman" w:cs="Times New Roman"/>
            <w:sz w:val="24"/>
            <w:szCs w:val="24"/>
          </w:rPr>
          <w:t>https://doi.org/10.1016/0022-3115(91)90175-7</w:t>
        </w:r>
      </w:hyperlink>
      <w:r w:rsidRPr="00AE39D1">
        <w:rPr>
          <w:rFonts w:ascii="Times New Roman" w:hAnsi="Times New Roman" w:cs="Times New Roman"/>
          <w:sz w:val="24"/>
          <w:szCs w:val="24"/>
        </w:rPr>
        <w:t>.</w:t>
      </w:r>
    </w:p>
    <w:p w14:paraId="36982B27" w14:textId="07036E6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66.</w:t>
      </w:r>
      <w:r w:rsidRPr="00AE39D1">
        <w:rPr>
          <w:rFonts w:ascii="Times New Roman" w:hAnsi="Times New Roman" w:cs="Times New Roman"/>
          <w:sz w:val="24"/>
          <w:szCs w:val="24"/>
        </w:rPr>
        <w:tab/>
        <w:t xml:space="preserve">K.W. Tupholme, D. Dulieu, and G.J. Butterworth, The development of low-activation martensitic 9 and 11%Cr,W,V stainless steels for fusion reactor applications, J. Nucl. Mater., 155-157 (1988) 650-655. </w:t>
      </w:r>
      <w:hyperlink r:id="rId79" w:history="1">
        <w:r w:rsidRPr="00AE39D1">
          <w:rPr>
            <w:rStyle w:val="Hyperlink"/>
            <w:rFonts w:ascii="Times New Roman" w:hAnsi="Times New Roman" w:cs="Times New Roman"/>
            <w:sz w:val="24"/>
            <w:szCs w:val="24"/>
          </w:rPr>
          <w:t>https://doi.org/10.1016/0022-3115(88)90389-3</w:t>
        </w:r>
      </w:hyperlink>
      <w:r w:rsidRPr="00AE39D1">
        <w:rPr>
          <w:rFonts w:ascii="Times New Roman" w:hAnsi="Times New Roman" w:cs="Times New Roman"/>
          <w:sz w:val="24"/>
          <w:szCs w:val="24"/>
        </w:rPr>
        <w:t>.</w:t>
      </w:r>
    </w:p>
    <w:p w14:paraId="0231A341" w14:textId="5C0E0A4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67.</w:t>
      </w:r>
      <w:r w:rsidRPr="00AE39D1">
        <w:rPr>
          <w:rFonts w:ascii="Times New Roman" w:hAnsi="Times New Roman" w:cs="Times New Roman"/>
          <w:sz w:val="24"/>
          <w:szCs w:val="24"/>
        </w:rPr>
        <w:tab/>
        <w:t xml:space="preserve">K. Wang, et al., Effect of Tantalum Content on Creep Properties of CLAM Steel, J. Fusion Energy, 35 (2016) 193-198. </w:t>
      </w:r>
      <w:hyperlink r:id="rId80" w:history="1">
        <w:r w:rsidRPr="00AE39D1">
          <w:rPr>
            <w:rStyle w:val="Hyperlink"/>
            <w:rFonts w:ascii="Times New Roman" w:hAnsi="Times New Roman" w:cs="Times New Roman"/>
            <w:sz w:val="24"/>
            <w:szCs w:val="24"/>
          </w:rPr>
          <w:t>https://doi.org/10.1007/s10894-015-9989-1</w:t>
        </w:r>
      </w:hyperlink>
      <w:r w:rsidRPr="00AE39D1">
        <w:rPr>
          <w:rFonts w:ascii="Times New Roman" w:hAnsi="Times New Roman" w:cs="Times New Roman"/>
          <w:sz w:val="24"/>
          <w:szCs w:val="24"/>
        </w:rPr>
        <w:t>.</w:t>
      </w:r>
    </w:p>
    <w:p w14:paraId="577F5694" w14:textId="3160A57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68.</w:t>
      </w:r>
      <w:r w:rsidRPr="00AE39D1">
        <w:rPr>
          <w:rFonts w:ascii="Times New Roman" w:hAnsi="Times New Roman" w:cs="Times New Roman"/>
          <w:sz w:val="24"/>
          <w:szCs w:val="24"/>
        </w:rPr>
        <w:tab/>
        <w:t xml:space="preserve">A.A.F. Tavassoli, et al., Materials design data for reduced activation martensitic steel type F82H, Fusion Eng. Des., 61-62 (2002) 617-628. </w:t>
      </w:r>
      <w:hyperlink r:id="rId81" w:history="1">
        <w:r w:rsidRPr="00AE39D1">
          <w:rPr>
            <w:rStyle w:val="Hyperlink"/>
            <w:rFonts w:ascii="Times New Roman" w:hAnsi="Times New Roman" w:cs="Times New Roman"/>
            <w:sz w:val="24"/>
            <w:szCs w:val="24"/>
          </w:rPr>
          <w:t>https://doi.org/10.1016/S0920-3796(02)00255-7</w:t>
        </w:r>
      </w:hyperlink>
      <w:r w:rsidRPr="00AE39D1">
        <w:rPr>
          <w:rFonts w:ascii="Times New Roman" w:hAnsi="Times New Roman" w:cs="Times New Roman"/>
          <w:sz w:val="24"/>
          <w:szCs w:val="24"/>
        </w:rPr>
        <w:t>.</w:t>
      </w:r>
    </w:p>
    <w:p w14:paraId="44C22CFA" w14:textId="59DB447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69.</w:t>
      </w:r>
      <w:r w:rsidRPr="00AE39D1">
        <w:rPr>
          <w:rFonts w:ascii="Times New Roman" w:hAnsi="Times New Roman" w:cs="Times New Roman"/>
          <w:sz w:val="24"/>
          <w:szCs w:val="24"/>
        </w:rPr>
        <w:tab/>
        <w:t>R.L. Klueh and R.W. Swindeman, The microstructure and mechanical properties of a modified 2.25Cr-lMo steel, Metall. Trans. A, 17 (1986) 1027-</w:t>
      </w:r>
      <w:r w:rsidRPr="00AE39D1">
        <w:rPr>
          <w:rFonts w:ascii="Times New Roman" w:hAnsi="Times New Roman" w:cs="Times New Roman"/>
          <w:sz w:val="24"/>
          <w:szCs w:val="24"/>
        </w:rPr>
        <w:lastRenderedPageBreak/>
        <w:t xml:space="preserve">1034. </w:t>
      </w:r>
      <w:hyperlink r:id="rId82" w:history="1">
        <w:r w:rsidRPr="00AE39D1">
          <w:rPr>
            <w:rStyle w:val="Hyperlink"/>
            <w:rFonts w:ascii="Times New Roman" w:hAnsi="Times New Roman" w:cs="Times New Roman"/>
            <w:sz w:val="24"/>
            <w:szCs w:val="24"/>
          </w:rPr>
          <w:t>https://doi.org/10.1007/BF02661268</w:t>
        </w:r>
      </w:hyperlink>
      <w:r w:rsidRPr="00AE39D1">
        <w:rPr>
          <w:rFonts w:ascii="Times New Roman" w:hAnsi="Times New Roman" w:cs="Times New Roman"/>
          <w:sz w:val="24"/>
          <w:szCs w:val="24"/>
        </w:rPr>
        <w:t>.</w:t>
      </w:r>
    </w:p>
    <w:p w14:paraId="1C7AA0E2" w14:textId="130A160A"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70.</w:t>
      </w:r>
      <w:r w:rsidRPr="00AE39D1">
        <w:rPr>
          <w:rFonts w:ascii="Times New Roman" w:hAnsi="Times New Roman" w:cs="Times New Roman"/>
          <w:sz w:val="24"/>
          <w:szCs w:val="24"/>
        </w:rPr>
        <w:tab/>
        <w:t xml:space="preserve">R.L. Klueh, Heat treatment effects on creep and rupture behavior of annealed 2.25 Cr-1 Mo steel, Metall. Trans. A, 9 (1978) 1591-1598. </w:t>
      </w:r>
      <w:hyperlink r:id="rId83" w:history="1">
        <w:r w:rsidRPr="00AE39D1">
          <w:rPr>
            <w:rStyle w:val="Hyperlink"/>
            <w:rFonts w:ascii="Times New Roman" w:hAnsi="Times New Roman" w:cs="Times New Roman"/>
            <w:sz w:val="24"/>
            <w:szCs w:val="24"/>
          </w:rPr>
          <w:t>https://doi.org/10.1007/BF02661941</w:t>
        </w:r>
      </w:hyperlink>
      <w:r w:rsidRPr="00AE39D1">
        <w:rPr>
          <w:rFonts w:ascii="Times New Roman" w:hAnsi="Times New Roman" w:cs="Times New Roman"/>
          <w:sz w:val="24"/>
          <w:szCs w:val="24"/>
        </w:rPr>
        <w:t>.</w:t>
      </w:r>
    </w:p>
    <w:p w14:paraId="1DFFEEE6" w14:textId="6B2521B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71.</w:t>
      </w:r>
      <w:r w:rsidRPr="00AE39D1">
        <w:rPr>
          <w:rFonts w:ascii="Times New Roman" w:hAnsi="Times New Roman" w:cs="Times New Roman"/>
          <w:sz w:val="24"/>
          <w:szCs w:val="24"/>
        </w:rPr>
        <w:tab/>
        <w:t xml:space="preserve">R.L. Klueh and J.L. Griffith, Mechanical properties of a 2-1/4 Cr-1 Mo steel tubesheet forging, J. Mater. Energy Syst., 3 (1981) 26-38. </w:t>
      </w:r>
      <w:hyperlink r:id="rId84" w:history="1">
        <w:r w:rsidRPr="00AE39D1">
          <w:rPr>
            <w:rStyle w:val="Hyperlink"/>
            <w:rFonts w:ascii="Times New Roman" w:hAnsi="Times New Roman" w:cs="Times New Roman"/>
            <w:sz w:val="24"/>
            <w:szCs w:val="24"/>
          </w:rPr>
          <w:t>https://doi.org/10.1007/BF02833318</w:t>
        </w:r>
      </w:hyperlink>
      <w:r w:rsidRPr="00AE39D1">
        <w:rPr>
          <w:rFonts w:ascii="Times New Roman" w:hAnsi="Times New Roman" w:cs="Times New Roman"/>
          <w:sz w:val="24"/>
          <w:szCs w:val="24"/>
        </w:rPr>
        <w:t>.</w:t>
      </w:r>
    </w:p>
    <w:p w14:paraId="3FA27343" w14:textId="2A67C9F8"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72.</w:t>
      </w:r>
      <w:r w:rsidRPr="00AE39D1">
        <w:rPr>
          <w:rFonts w:ascii="Times New Roman" w:hAnsi="Times New Roman" w:cs="Times New Roman"/>
          <w:sz w:val="24"/>
          <w:szCs w:val="24"/>
        </w:rPr>
        <w:tab/>
        <w:t xml:space="preserve">R.L. Klueh, Heat Treatment of Cr—1 Mo Steel for Breeder Reactor Steam Generators, Nucl. Technol., 57 (1982) 114-124. </w:t>
      </w:r>
      <w:hyperlink r:id="rId85" w:history="1">
        <w:r w:rsidRPr="00AE39D1">
          <w:rPr>
            <w:rStyle w:val="Hyperlink"/>
            <w:rFonts w:ascii="Times New Roman" w:hAnsi="Times New Roman" w:cs="Times New Roman"/>
            <w:sz w:val="24"/>
            <w:szCs w:val="24"/>
          </w:rPr>
          <w:t>https://doi.org/10.13182/NT82-A16191</w:t>
        </w:r>
      </w:hyperlink>
      <w:r w:rsidRPr="00AE39D1">
        <w:rPr>
          <w:rFonts w:ascii="Times New Roman" w:hAnsi="Times New Roman" w:cs="Times New Roman"/>
          <w:sz w:val="24"/>
          <w:szCs w:val="24"/>
        </w:rPr>
        <w:t>.</w:t>
      </w:r>
    </w:p>
    <w:p w14:paraId="090F0824" w14:textId="0B5A19D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73.</w:t>
      </w:r>
      <w:r w:rsidRPr="00AE39D1">
        <w:rPr>
          <w:rFonts w:ascii="Times New Roman" w:hAnsi="Times New Roman" w:cs="Times New Roman"/>
          <w:sz w:val="24"/>
          <w:szCs w:val="24"/>
        </w:rPr>
        <w:tab/>
        <w:t xml:space="preserve">F. Abe, et al., Alloy composition selection for improving strength and toughness of reduced activation 9Cr-W steels, J. Nucl. Mater., 179-181 (1991) 663-666. </w:t>
      </w:r>
      <w:hyperlink r:id="rId86" w:history="1">
        <w:r w:rsidRPr="00AE39D1">
          <w:rPr>
            <w:rStyle w:val="Hyperlink"/>
            <w:rFonts w:ascii="Times New Roman" w:hAnsi="Times New Roman" w:cs="Times New Roman"/>
            <w:sz w:val="24"/>
            <w:szCs w:val="24"/>
          </w:rPr>
          <w:t>https://doi.org/10.1016/0022-3115(91)90176-8</w:t>
        </w:r>
      </w:hyperlink>
      <w:r w:rsidRPr="00AE39D1">
        <w:rPr>
          <w:rFonts w:ascii="Times New Roman" w:hAnsi="Times New Roman" w:cs="Times New Roman"/>
          <w:sz w:val="24"/>
          <w:szCs w:val="24"/>
        </w:rPr>
        <w:t>.</w:t>
      </w:r>
    </w:p>
    <w:p w14:paraId="7F5194BF" w14:textId="2C51A081"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74.</w:t>
      </w:r>
      <w:r w:rsidRPr="00AE39D1">
        <w:rPr>
          <w:rFonts w:ascii="Times New Roman" w:hAnsi="Times New Roman" w:cs="Times New Roman"/>
          <w:sz w:val="24"/>
          <w:szCs w:val="24"/>
        </w:rPr>
        <w:tab/>
        <w:t xml:space="preserve">K. Ehrlich, et al., The development of ferritic-martensitic steels with reduced long-term activation, J. Nucl. Mater., 212-215 (1994) 678-683. </w:t>
      </w:r>
      <w:hyperlink r:id="rId87" w:history="1">
        <w:r w:rsidRPr="00AE39D1">
          <w:rPr>
            <w:rStyle w:val="Hyperlink"/>
            <w:rFonts w:ascii="Times New Roman" w:hAnsi="Times New Roman" w:cs="Times New Roman"/>
            <w:sz w:val="24"/>
            <w:szCs w:val="24"/>
          </w:rPr>
          <w:t>https://doi.org/10.1016/0022-3115(94)90144-9</w:t>
        </w:r>
      </w:hyperlink>
      <w:r w:rsidRPr="00AE39D1">
        <w:rPr>
          <w:rFonts w:ascii="Times New Roman" w:hAnsi="Times New Roman" w:cs="Times New Roman"/>
          <w:sz w:val="24"/>
          <w:szCs w:val="24"/>
        </w:rPr>
        <w:t>.</w:t>
      </w:r>
    </w:p>
    <w:p w14:paraId="258F5847" w14:textId="6B27DF7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75.</w:t>
      </w:r>
      <w:r w:rsidRPr="00AE39D1">
        <w:rPr>
          <w:rFonts w:ascii="Times New Roman" w:hAnsi="Times New Roman" w:cs="Times New Roman"/>
          <w:sz w:val="24"/>
          <w:szCs w:val="24"/>
        </w:rPr>
        <w:tab/>
        <w:t xml:space="preserve">V.C. Igwemezie, C.C. Ugwuegbu, and U. Mark, Physical Metallurgy of Modern Creep-Resistant Steel for Steam Power Plants: Microstructure and Phase Transformations, Journal of Metallurgy, 2016 (2016) 5468292. </w:t>
      </w:r>
      <w:hyperlink r:id="rId88" w:history="1">
        <w:r w:rsidRPr="00AE39D1">
          <w:rPr>
            <w:rStyle w:val="Hyperlink"/>
            <w:rFonts w:ascii="Times New Roman" w:hAnsi="Times New Roman" w:cs="Times New Roman"/>
            <w:sz w:val="24"/>
            <w:szCs w:val="24"/>
          </w:rPr>
          <w:t>https://doi.org/10.1155/2016/5468292</w:t>
        </w:r>
      </w:hyperlink>
      <w:r w:rsidRPr="00AE39D1">
        <w:rPr>
          <w:rFonts w:ascii="Times New Roman" w:hAnsi="Times New Roman" w:cs="Times New Roman"/>
          <w:sz w:val="24"/>
          <w:szCs w:val="24"/>
        </w:rPr>
        <w:t>.</w:t>
      </w:r>
    </w:p>
    <w:p w14:paraId="7699E862" w14:textId="03528B2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76.</w:t>
      </w:r>
      <w:r w:rsidRPr="00AE39D1">
        <w:rPr>
          <w:rFonts w:ascii="Times New Roman" w:hAnsi="Times New Roman" w:cs="Times New Roman"/>
          <w:sz w:val="24"/>
          <w:szCs w:val="24"/>
        </w:rPr>
        <w:tab/>
        <w:t xml:space="preserve">R.O. Kaybyshev, V.N. Skorobogatykh, and I.A. Shchenkova, New martensitic steels for fossil power plant: Creep resistance, The Physics of Metals and Metallography, 109 (2010) 186-200. </w:t>
      </w:r>
      <w:hyperlink r:id="rId89" w:history="1">
        <w:r w:rsidRPr="00AE39D1">
          <w:rPr>
            <w:rStyle w:val="Hyperlink"/>
            <w:rFonts w:ascii="Times New Roman" w:hAnsi="Times New Roman" w:cs="Times New Roman"/>
            <w:sz w:val="24"/>
            <w:szCs w:val="24"/>
          </w:rPr>
          <w:t>https://doi.org/10.1134/S0031918X10020110</w:t>
        </w:r>
      </w:hyperlink>
      <w:r w:rsidRPr="00AE39D1">
        <w:rPr>
          <w:rFonts w:ascii="Times New Roman" w:hAnsi="Times New Roman" w:cs="Times New Roman"/>
          <w:sz w:val="24"/>
          <w:szCs w:val="24"/>
        </w:rPr>
        <w:t>.</w:t>
      </w:r>
    </w:p>
    <w:p w14:paraId="39F64912" w14:textId="69507788"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77.</w:t>
      </w:r>
      <w:r w:rsidRPr="00AE39D1">
        <w:rPr>
          <w:rFonts w:ascii="Times New Roman" w:hAnsi="Times New Roman" w:cs="Times New Roman"/>
          <w:sz w:val="24"/>
          <w:szCs w:val="24"/>
        </w:rPr>
        <w:tab/>
        <w:t xml:space="preserve">J.D. Robson and H.K.D.H. Bhadeshia, Modelling precipitation sequences in powerplant steels Part 2 – Application of kinetic theory, Mater. Sci. Technol., 13 (1997) 640-644. </w:t>
      </w:r>
      <w:hyperlink r:id="rId90" w:history="1">
        <w:r w:rsidRPr="00AE39D1">
          <w:rPr>
            <w:rStyle w:val="Hyperlink"/>
            <w:rFonts w:ascii="Times New Roman" w:hAnsi="Times New Roman" w:cs="Times New Roman"/>
            <w:sz w:val="24"/>
            <w:szCs w:val="24"/>
          </w:rPr>
          <w:t>https://doi.org/10.1179/mst.1997.13.8.640</w:t>
        </w:r>
      </w:hyperlink>
      <w:r w:rsidRPr="00AE39D1">
        <w:rPr>
          <w:rFonts w:ascii="Times New Roman" w:hAnsi="Times New Roman" w:cs="Times New Roman"/>
          <w:sz w:val="24"/>
          <w:szCs w:val="24"/>
        </w:rPr>
        <w:t>.</w:t>
      </w:r>
    </w:p>
    <w:p w14:paraId="19CC55FB" w14:textId="5BF660B9"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78.</w:t>
      </w:r>
      <w:r w:rsidRPr="00AE39D1">
        <w:rPr>
          <w:rFonts w:ascii="Times New Roman" w:hAnsi="Times New Roman" w:cs="Times New Roman"/>
          <w:sz w:val="24"/>
          <w:szCs w:val="24"/>
        </w:rPr>
        <w:tab/>
        <w:t xml:space="preserve">K. Miyata and Y. Sawaragi, Effect of Mo and W on the Phase Stability of Precipitates in Low Cr Heat Resistant Steels, ISIJ Int., 41 (2001) 281-289. </w:t>
      </w:r>
      <w:hyperlink r:id="rId91" w:history="1">
        <w:r w:rsidRPr="00AE39D1">
          <w:rPr>
            <w:rStyle w:val="Hyperlink"/>
            <w:rFonts w:ascii="Times New Roman" w:hAnsi="Times New Roman" w:cs="Times New Roman"/>
            <w:sz w:val="24"/>
            <w:szCs w:val="24"/>
          </w:rPr>
          <w:t>https://doi.org/10.2355/isijinternational.41.281</w:t>
        </w:r>
      </w:hyperlink>
      <w:r w:rsidRPr="00AE39D1">
        <w:rPr>
          <w:rFonts w:ascii="Times New Roman" w:hAnsi="Times New Roman" w:cs="Times New Roman"/>
          <w:sz w:val="24"/>
          <w:szCs w:val="24"/>
        </w:rPr>
        <w:t>.</w:t>
      </w:r>
    </w:p>
    <w:p w14:paraId="30740D36" w14:textId="3E479E03"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79.</w:t>
      </w:r>
      <w:r w:rsidRPr="00AE39D1">
        <w:rPr>
          <w:rFonts w:ascii="Times New Roman" w:hAnsi="Times New Roman" w:cs="Times New Roman"/>
          <w:sz w:val="24"/>
          <w:szCs w:val="24"/>
        </w:rPr>
        <w:tab/>
        <w:t xml:space="preserve">B. G.M.A.M. El-Fallah, H. K. D. H., Tensile behaviour of thermally-stable nanocrystalline bainitic-steels, Materials Science and Engineering: A, 746 (2019) 145-153. </w:t>
      </w:r>
      <w:hyperlink r:id="rId92" w:history="1">
        <w:r w:rsidRPr="00AE39D1">
          <w:rPr>
            <w:rStyle w:val="Hyperlink"/>
            <w:rFonts w:ascii="Times New Roman" w:hAnsi="Times New Roman" w:cs="Times New Roman"/>
            <w:sz w:val="24"/>
            <w:szCs w:val="24"/>
          </w:rPr>
          <w:t>https://doi.org/10.1016/j.msea.2018.12.124</w:t>
        </w:r>
      </w:hyperlink>
      <w:r w:rsidRPr="00AE39D1">
        <w:rPr>
          <w:rFonts w:ascii="Times New Roman" w:hAnsi="Times New Roman" w:cs="Times New Roman"/>
          <w:sz w:val="24"/>
          <w:szCs w:val="24"/>
        </w:rPr>
        <w:t>.</w:t>
      </w:r>
    </w:p>
    <w:p w14:paraId="3EBF66D2" w14:textId="25AF5171"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80.</w:t>
      </w:r>
      <w:r w:rsidRPr="00AE39D1">
        <w:rPr>
          <w:rFonts w:ascii="Times New Roman" w:hAnsi="Times New Roman" w:cs="Times New Roman"/>
          <w:sz w:val="24"/>
          <w:szCs w:val="24"/>
        </w:rPr>
        <w:tab/>
        <w:t xml:space="preserve">G.M.A.M. El-Fallah, S.W. Ooi, and H.K.D.H. Bhadeshia, Effect of nickel aluminide on the bainite transformation in a Fe-0.45C–13Ni–3Al–4Co steel, and associated properties, Materials Science and Engineering: A, 767 (2019) 138362. </w:t>
      </w:r>
      <w:hyperlink r:id="rId93" w:history="1">
        <w:r w:rsidRPr="00AE39D1">
          <w:rPr>
            <w:rStyle w:val="Hyperlink"/>
            <w:rFonts w:ascii="Times New Roman" w:hAnsi="Times New Roman" w:cs="Times New Roman"/>
            <w:sz w:val="24"/>
            <w:szCs w:val="24"/>
          </w:rPr>
          <w:t>https://doi.org/10.1016/j.msea.2019.138362</w:t>
        </w:r>
      </w:hyperlink>
      <w:r w:rsidRPr="00AE39D1">
        <w:rPr>
          <w:rFonts w:ascii="Times New Roman" w:hAnsi="Times New Roman" w:cs="Times New Roman"/>
          <w:sz w:val="24"/>
          <w:szCs w:val="24"/>
        </w:rPr>
        <w:t>.</w:t>
      </w:r>
    </w:p>
    <w:p w14:paraId="3B6B1DF8" w14:textId="2EE22E23"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81.</w:t>
      </w:r>
      <w:r w:rsidRPr="00AE39D1">
        <w:rPr>
          <w:rFonts w:ascii="Times New Roman" w:hAnsi="Times New Roman" w:cs="Times New Roman"/>
          <w:sz w:val="24"/>
          <w:szCs w:val="24"/>
        </w:rPr>
        <w:tab/>
        <w:t xml:space="preserve">G.M.A.M. El-Fallah, Dilatometric study of high silicon bainitic steels: Solid-state transformations, Results Mater., 19 (2023) 100430. </w:t>
      </w:r>
      <w:hyperlink r:id="rId94" w:history="1">
        <w:r w:rsidRPr="00AE39D1">
          <w:rPr>
            <w:rStyle w:val="Hyperlink"/>
            <w:rFonts w:ascii="Times New Roman" w:hAnsi="Times New Roman" w:cs="Times New Roman"/>
            <w:sz w:val="24"/>
            <w:szCs w:val="24"/>
          </w:rPr>
          <w:t>https://doi.org/10.1016/j.rinma.2023.100430</w:t>
        </w:r>
      </w:hyperlink>
      <w:r w:rsidRPr="00AE39D1">
        <w:rPr>
          <w:rFonts w:ascii="Times New Roman" w:hAnsi="Times New Roman" w:cs="Times New Roman"/>
          <w:sz w:val="24"/>
          <w:szCs w:val="24"/>
        </w:rPr>
        <w:t>.</w:t>
      </w:r>
    </w:p>
    <w:p w14:paraId="2EED14E0"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82.</w:t>
      </w:r>
      <w:r w:rsidRPr="00AE39D1">
        <w:rPr>
          <w:rFonts w:ascii="Times New Roman" w:hAnsi="Times New Roman" w:cs="Times New Roman"/>
          <w:sz w:val="24"/>
          <w:szCs w:val="24"/>
        </w:rPr>
        <w:tab/>
        <w:t>G.M.A.M. El-Fallah, Structural evolution during the plastic deformation of nanostructured steel, PhD thesis, University of Cambridge, 2019.</w:t>
      </w:r>
    </w:p>
    <w:p w14:paraId="6C8BF7BA" w14:textId="2FA515A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83.</w:t>
      </w:r>
      <w:r w:rsidRPr="00AE39D1">
        <w:rPr>
          <w:rFonts w:ascii="Times New Roman" w:hAnsi="Times New Roman" w:cs="Times New Roman"/>
          <w:sz w:val="24"/>
          <w:szCs w:val="24"/>
        </w:rPr>
        <w:tab/>
        <w:t xml:space="preserve">A. Raj, B. Goswami, and A.K. Ray, Creep and Fatigue Behavior in Micro-alloyed Steels-A Review, High Temperature Materials &amp; Processes, 33 (2014). </w:t>
      </w:r>
      <w:hyperlink r:id="rId95" w:history="1">
        <w:r w:rsidRPr="00AE39D1">
          <w:rPr>
            <w:rStyle w:val="Hyperlink"/>
            <w:rFonts w:ascii="Times New Roman" w:hAnsi="Times New Roman" w:cs="Times New Roman"/>
            <w:sz w:val="24"/>
            <w:szCs w:val="24"/>
          </w:rPr>
          <w:t>https://doi.org/10.1515/htmp-2012-0177</w:t>
        </w:r>
      </w:hyperlink>
      <w:r w:rsidRPr="00AE39D1">
        <w:rPr>
          <w:rFonts w:ascii="Times New Roman" w:hAnsi="Times New Roman" w:cs="Times New Roman"/>
          <w:sz w:val="24"/>
          <w:szCs w:val="24"/>
        </w:rPr>
        <w:t>.</w:t>
      </w:r>
    </w:p>
    <w:p w14:paraId="67103783" w14:textId="2B1654D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84.</w:t>
      </w:r>
      <w:r w:rsidRPr="00AE39D1">
        <w:rPr>
          <w:rFonts w:ascii="Times New Roman" w:hAnsi="Times New Roman" w:cs="Times New Roman"/>
          <w:sz w:val="24"/>
          <w:szCs w:val="24"/>
        </w:rPr>
        <w:tab/>
        <w:t xml:space="preserve">Y.-X. Guo, et al., Correlations between valence electron concentration and the phase stability, intrinsic strength, and deformation mechanism in fcc multicomponent alloys, Physical Review B, 109 (2024) 024102. </w:t>
      </w:r>
      <w:hyperlink r:id="rId96" w:history="1">
        <w:r w:rsidRPr="00AE39D1">
          <w:rPr>
            <w:rStyle w:val="Hyperlink"/>
            <w:rFonts w:ascii="Times New Roman" w:hAnsi="Times New Roman" w:cs="Times New Roman"/>
            <w:sz w:val="24"/>
            <w:szCs w:val="24"/>
          </w:rPr>
          <w:t>https://doi.org/10.1103/PhysRevB.109.024102</w:t>
        </w:r>
      </w:hyperlink>
      <w:r w:rsidRPr="00AE39D1">
        <w:rPr>
          <w:rFonts w:ascii="Times New Roman" w:hAnsi="Times New Roman" w:cs="Times New Roman"/>
          <w:sz w:val="24"/>
          <w:szCs w:val="24"/>
        </w:rPr>
        <w:t>.</w:t>
      </w:r>
    </w:p>
    <w:p w14:paraId="792BE6C6" w14:textId="3A7AC99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85.</w:t>
      </w:r>
      <w:r w:rsidRPr="00AE39D1">
        <w:rPr>
          <w:rFonts w:ascii="Times New Roman" w:hAnsi="Times New Roman" w:cs="Times New Roman"/>
          <w:sz w:val="24"/>
          <w:szCs w:val="24"/>
        </w:rPr>
        <w:tab/>
        <w:t xml:space="preserve">P.I. Odetola, et al., Exploring high entropy alloys: A review on thermodynamic design and computational modeling strategies for advanced materials applications, Heliyon, 10 (2024). </w:t>
      </w:r>
      <w:hyperlink r:id="rId97" w:history="1">
        <w:r w:rsidRPr="00AE39D1">
          <w:rPr>
            <w:rStyle w:val="Hyperlink"/>
            <w:rFonts w:ascii="Times New Roman" w:hAnsi="Times New Roman" w:cs="Times New Roman"/>
            <w:sz w:val="24"/>
            <w:szCs w:val="24"/>
          </w:rPr>
          <w:t>https://doi.org/10.1016/j.heliyon.2024.e39660</w:t>
        </w:r>
      </w:hyperlink>
      <w:r w:rsidRPr="00AE39D1">
        <w:rPr>
          <w:rFonts w:ascii="Times New Roman" w:hAnsi="Times New Roman" w:cs="Times New Roman"/>
          <w:sz w:val="24"/>
          <w:szCs w:val="24"/>
        </w:rPr>
        <w:t>.</w:t>
      </w:r>
    </w:p>
    <w:p w14:paraId="35ABEBEB" w14:textId="5E38322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86.</w:t>
      </w:r>
      <w:r w:rsidRPr="00AE39D1">
        <w:rPr>
          <w:rFonts w:ascii="Times New Roman" w:hAnsi="Times New Roman" w:cs="Times New Roman"/>
          <w:sz w:val="24"/>
          <w:szCs w:val="24"/>
        </w:rPr>
        <w:tab/>
        <w:t xml:space="preserve">W. Cheng, F. Yuan, and X. Wu, Coupled Strengthening Effects by Lattice Distortion, Local Chemical Ordering, and Nanoprecipitates in Medium-Entropy Alloys, Frontiers in Materials, Volume 8 - 2021 (2021). </w:t>
      </w:r>
      <w:hyperlink r:id="rId98" w:history="1">
        <w:r w:rsidRPr="00AE39D1">
          <w:rPr>
            <w:rStyle w:val="Hyperlink"/>
            <w:rFonts w:ascii="Times New Roman" w:hAnsi="Times New Roman" w:cs="Times New Roman"/>
            <w:sz w:val="24"/>
            <w:szCs w:val="24"/>
          </w:rPr>
          <w:t>https://doi.org/10.3389/fmats.2021.767795</w:t>
        </w:r>
      </w:hyperlink>
      <w:r w:rsidRPr="00AE39D1">
        <w:rPr>
          <w:rFonts w:ascii="Times New Roman" w:hAnsi="Times New Roman" w:cs="Times New Roman"/>
          <w:sz w:val="24"/>
          <w:szCs w:val="24"/>
        </w:rPr>
        <w:t>.</w:t>
      </w:r>
    </w:p>
    <w:p w14:paraId="00E537D0"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87.</w:t>
      </w:r>
      <w:r w:rsidRPr="00AE39D1">
        <w:rPr>
          <w:rFonts w:ascii="Times New Roman" w:hAnsi="Times New Roman" w:cs="Times New Roman"/>
          <w:sz w:val="24"/>
          <w:szCs w:val="24"/>
        </w:rPr>
        <w:tab/>
        <w:t>R. Sandström, Creep with Low Stress Exponents, in: R. Sandström (Ed.), Basic Modeling and Theory of Creep of Metallic Materials, Springer Nature Switzerland, Cham, 2024, pp. 83-114.</w:t>
      </w:r>
    </w:p>
    <w:p w14:paraId="09B5253E"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88.</w:t>
      </w:r>
      <w:r w:rsidRPr="00AE39D1">
        <w:rPr>
          <w:rFonts w:ascii="Times New Roman" w:hAnsi="Times New Roman" w:cs="Times New Roman"/>
          <w:sz w:val="24"/>
          <w:szCs w:val="24"/>
        </w:rPr>
        <w:tab/>
        <w:t>M. Čanađija, Creep and thermoviscoplasticity of metals, in: M. Čanađija (Ed.), Thermomechanics of Solids and Structures, Elsevier, 2023, pp. 233-261.</w:t>
      </w:r>
    </w:p>
    <w:p w14:paraId="65534B19" w14:textId="63B8638B"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89.</w:t>
      </w:r>
      <w:r w:rsidRPr="00AE39D1">
        <w:rPr>
          <w:rFonts w:ascii="Times New Roman" w:hAnsi="Times New Roman" w:cs="Times New Roman"/>
          <w:sz w:val="24"/>
          <w:szCs w:val="24"/>
        </w:rPr>
        <w:tab/>
        <w:t xml:space="preserve">A. Takeuchi and A. Inoue, Calculations of Mixing Enthalpy and Mismatch Entropy for Ternary Amorphous Alloys, Mater. Trans., JIM, 41 (2000) 1372-1378. </w:t>
      </w:r>
      <w:hyperlink r:id="rId99" w:history="1">
        <w:r w:rsidRPr="00AE39D1">
          <w:rPr>
            <w:rStyle w:val="Hyperlink"/>
            <w:rFonts w:ascii="Times New Roman" w:hAnsi="Times New Roman" w:cs="Times New Roman"/>
            <w:sz w:val="24"/>
            <w:szCs w:val="24"/>
          </w:rPr>
          <w:t>https://10.2320/matertrans1989.41.1372</w:t>
        </w:r>
      </w:hyperlink>
      <w:r w:rsidRPr="00AE39D1">
        <w:rPr>
          <w:rFonts w:ascii="Times New Roman" w:hAnsi="Times New Roman" w:cs="Times New Roman"/>
          <w:sz w:val="24"/>
          <w:szCs w:val="24"/>
        </w:rPr>
        <w:t>.</w:t>
      </w:r>
    </w:p>
    <w:p w14:paraId="6BB9C5CE" w14:textId="211EB568"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90.</w:t>
      </w:r>
      <w:r w:rsidRPr="00AE39D1">
        <w:rPr>
          <w:rFonts w:ascii="Times New Roman" w:hAnsi="Times New Roman" w:cs="Times New Roman"/>
          <w:sz w:val="24"/>
          <w:szCs w:val="24"/>
        </w:rPr>
        <w:tab/>
        <w:t xml:space="preserve">A. Vaswani, et al., Attention is all you need, Advances in neural information processing systems, 30 (2017). </w:t>
      </w:r>
      <w:hyperlink r:id="rId100" w:history="1">
        <w:r w:rsidRPr="00AE39D1">
          <w:rPr>
            <w:rStyle w:val="Hyperlink"/>
            <w:rFonts w:ascii="Times New Roman" w:hAnsi="Times New Roman" w:cs="Times New Roman"/>
            <w:sz w:val="24"/>
            <w:szCs w:val="24"/>
          </w:rPr>
          <w:t>https://doi.org/10.48550/arXiv.1706.03762</w:t>
        </w:r>
      </w:hyperlink>
      <w:r w:rsidRPr="00AE39D1">
        <w:rPr>
          <w:rFonts w:ascii="Times New Roman" w:hAnsi="Times New Roman" w:cs="Times New Roman"/>
          <w:sz w:val="24"/>
          <w:szCs w:val="24"/>
        </w:rPr>
        <w:t>.</w:t>
      </w:r>
    </w:p>
    <w:p w14:paraId="60E69FCB"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91.</w:t>
      </w:r>
      <w:r w:rsidRPr="00AE39D1">
        <w:rPr>
          <w:rFonts w:ascii="Times New Roman" w:hAnsi="Times New Roman" w:cs="Times New Roman"/>
          <w:sz w:val="24"/>
          <w:szCs w:val="24"/>
        </w:rPr>
        <w:tab/>
        <w:t>F.H. Norton, The creep of steel at high temperatures, ed., McGraw-Hill Book Company, Incorporated, 1929.</w:t>
      </w:r>
    </w:p>
    <w:p w14:paraId="017BE102" w14:textId="66385FC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92.</w:t>
      </w:r>
      <w:r w:rsidRPr="00AE39D1">
        <w:rPr>
          <w:rFonts w:ascii="Times New Roman" w:hAnsi="Times New Roman" w:cs="Times New Roman"/>
          <w:sz w:val="24"/>
          <w:szCs w:val="24"/>
        </w:rPr>
        <w:tab/>
        <w:t xml:space="preserve">K. Mariappan, et al., Low cycle fatigue design data for India-specific reduced activation ferritic-martensitic (IN-RAFM) steel, Fusion Eng. Des., 104 (2016) 76-83. </w:t>
      </w:r>
      <w:hyperlink r:id="rId101" w:history="1">
        <w:r w:rsidRPr="00AE39D1">
          <w:rPr>
            <w:rStyle w:val="Hyperlink"/>
            <w:rFonts w:ascii="Times New Roman" w:hAnsi="Times New Roman" w:cs="Times New Roman"/>
            <w:sz w:val="24"/>
            <w:szCs w:val="24"/>
          </w:rPr>
          <w:t>https://doi.org/10.1016/j.fusengdes.2016.02.021</w:t>
        </w:r>
      </w:hyperlink>
      <w:r w:rsidRPr="00AE39D1">
        <w:rPr>
          <w:rFonts w:ascii="Times New Roman" w:hAnsi="Times New Roman" w:cs="Times New Roman"/>
          <w:sz w:val="24"/>
          <w:szCs w:val="24"/>
        </w:rPr>
        <w:t>.</w:t>
      </w:r>
    </w:p>
    <w:p w14:paraId="5A7EED74" w14:textId="419ACB4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93.</w:t>
      </w:r>
      <w:r w:rsidRPr="00AE39D1">
        <w:rPr>
          <w:rFonts w:ascii="Times New Roman" w:hAnsi="Times New Roman" w:cs="Times New Roman"/>
          <w:sz w:val="24"/>
          <w:szCs w:val="24"/>
        </w:rPr>
        <w:tab/>
        <w:t xml:space="preserve">M. Roldán, et al., Deformation behaviour and microstructural evolution of EUROFER97-2 under low cycle fatigue conditions, Mater. Charact., 158 (2019) 109943. </w:t>
      </w:r>
      <w:hyperlink r:id="rId102" w:history="1">
        <w:r w:rsidRPr="00AE39D1">
          <w:rPr>
            <w:rStyle w:val="Hyperlink"/>
            <w:rFonts w:ascii="Times New Roman" w:hAnsi="Times New Roman" w:cs="Times New Roman"/>
            <w:sz w:val="24"/>
            <w:szCs w:val="24"/>
          </w:rPr>
          <w:t>https://doi.org/10.1016/j.matchar.2019.109943</w:t>
        </w:r>
      </w:hyperlink>
      <w:r w:rsidRPr="00AE39D1">
        <w:rPr>
          <w:rFonts w:ascii="Times New Roman" w:hAnsi="Times New Roman" w:cs="Times New Roman"/>
          <w:sz w:val="24"/>
          <w:szCs w:val="24"/>
        </w:rPr>
        <w:t>.</w:t>
      </w:r>
    </w:p>
    <w:p w14:paraId="43556EEC" w14:textId="6C93DDD1"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94.</w:t>
      </w:r>
      <w:r w:rsidRPr="00AE39D1">
        <w:rPr>
          <w:rFonts w:ascii="Times New Roman" w:hAnsi="Times New Roman" w:cs="Times New Roman"/>
          <w:sz w:val="24"/>
          <w:szCs w:val="24"/>
        </w:rPr>
        <w:tab/>
        <w:t xml:space="preserve">T. Hirose, et al., Evaluation of fatigue properties of reduced activation ferritic/martensitic steel, F82H for development of design criteria, Fusion Eng. Des., 160 (2020) 111823. </w:t>
      </w:r>
      <w:hyperlink r:id="rId103" w:history="1">
        <w:r w:rsidRPr="00AE39D1">
          <w:rPr>
            <w:rStyle w:val="Hyperlink"/>
            <w:rFonts w:ascii="Times New Roman" w:hAnsi="Times New Roman" w:cs="Times New Roman"/>
            <w:sz w:val="24"/>
            <w:szCs w:val="24"/>
          </w:rPr>
          <w:t>https://doi.org/10.1016/j.fusengdes.2020.111823</w:t>
        </w:r>
      </w:hyperlink>
      <w:r w:rsidRPr="00AE39D1">
        <w:rPr>
          <w:rFonts w:ascii="Times New Roman" w:hAnsi="Times New Roman" w:cs="Times New Roman"/>
          <w:sz w:val="24"/>
          <w:szCs w:val="24"/>
        </w:rPr>
        <w:t>.</w:t>
      </w:r>
    </w:p>
    <w:p w14:paraId="34163CD1" w14:textId="35A4ADB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95.</w:t>
      </w:r>
      <w:r w:rsidRPr="00AE39D1">
        <w:rPr>
          <w:rFonts w:ascii="Times New Roman" w:hAnsi="Times New Roman" w:cs="Times New Roman"/>
          <w:sz w:val="24"/>
          <w:szCs w:val="24"/>
        </w:rPr>
        <w:tab/>
        <w:t xml:space="preserve">T. Hirose, et al., Effects of test environment on high temperature fatigue properties of reduced activation ferritic/martensitic steel, F82H, Fusion Eng. Des., 136 (2018) 1073-1076. </w:t>
      </w:r>
      <w:hyperlink r:id="rId104" w:history="1">
        <w:r w:rsidRPr="00AE39D1">
          <w:rPr>
            <w:rStyle w:val="Hyperlink"/>
            <w:rFonts w:ascii="Times New Roman" w:hAnsi="Times New Roman" w:cs="Times New Roman"/>
            <w:sz w:val="24"/>
            <w:szCs w:val="24"/>
          </w:rPr>
          <w:t>https://doi.org/10.1016/j.fusengdes.2018.04.072</w:t>
        </w:r>
      </w:hyperlink>
      <w:r w:rsidRPr="00AE39D1">
        <w:rPr>
          <w:rFonts w:ascii="Times New Roman" w:hAnsi="Times New Roman" w:cs="Times New Roman"/>
          <w:sz w:val="24"/>
          <w:szCs w:val="24"/>
        </w:rPr>
        <w:t>.</w:t>
      </w:r>
    </w:p>
    <w:p w14:paraId="1283FF4C" w14:textId="3E7963B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96.</w:t>
      </w:r>
      <w:r w:rsidRPr="00AE39D1">
        <w:rPr>
          <w:rFonts w:ascii="Times New Roman" w:hAnsi="Times New Roman" w:cs="Times New Roman"/>
          <w:sz w:val="24"/>
          <w:szCs w:val="24"/>
        </w:rPr>
        <w:tab/>
        <w:t xml:space="preserve">X. Hu, et al., Low cycle fatigue properties of CLAM steel at room temperature, Fusion Eng. Des., 88 (2013) 3050-3059. </w:t>
      </w:r>
      <w:hyperlink r:id="rId105" w:history="1">
        <w:r w:rsidRPr="00AE39D1">
          <w:rPr>
            <w:rStyle w:val="Hyperlink"/>
            <w:rFonts w:ascii="Times New Roman" w:hAnsi="Times New Roman" w:cs="Times New Roman"/>
            <w:sz w:val="24"/>
            <w:szCs w:val="24"/>
          </w:rPr>
          <w:t>https://doi.org/10.1016/j.fusengdes.2013.08.001</w:t>
        </w:r>
      </w:hyperlink>
      <w:r w:rsidRPr="00AE39D1">
        <w:rPr>
          <w:rFonts w:ascii="Times New Roman" w:hAnsi="Times New Roman" w:cs="Times New Roman"/>
          <w:sz w:val="24"/>
          <w:szCs w:val="24"/>
        </w:rPr>
        <w:t>.</w:t>
      </w:r>
    </w:p>
    <w:p w14:paraId="55F09CD7" w14:textId="427EA31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97.</w:t>
      </w:r>
      <w:r w:rsidRPr="00AE39D1">
        <w:rPr>
          <w:rFonts w:ascii="Times New Roman" w:hAnsi="Times New Roman" w:cs="Times New Roman"/>
          <w:sz w:val="24"/>
          <w:szCs w:val="24"/>
        </w:rPr>
        <w:tab/>
        <w:t xml:space="preserve">Y. Zhao, X. Zhai, and S. Liu, Low cycle fatigue properties of CLAM steel at 450°C and 550°C, Fusion Eng. Des., 112 (2016) 213-217. </w:t>
      </w:r>
      <w:hyperlink r:id="rId106" w:history="1">
        <w:r w:rsidRPr="00AE39D1">
          <w:rPr>
            <w:rStyle w:val="Hyperlink"/>
            <w:rFonts w:ascii="Times New Roman" w:hAnsi="Times New Roman" w:cs="Times New Roman"/>
            <w:sz w:val="24"/>
            <w:szCs w:val="24"/>
          </w:rPr>
          <w:t>https://doi.org/10.1016/j.fusengdes.2016.08.015</w:t>
        </w:r>
      </w:hyperlink>
      <w:r w:rsidRPr="00AE39D1">
        <w:rPr>
          <w:rFonts w:ascii="Times New Roman" w:hAnsi="Times New Roman" w:cs="Times New Roman"/>
          <w:sz w:val="24"/>
          <w:szCs w:val="24"/>
        </w:rPr>
        <w:t>.</w:t>
      </w:r>
    </w:p>
    <w:p w14:paraId="3017F174" w14:textId="75C2F61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98.</w:t>
      </w:r>
      <w:r w:rsidRPr="00AE39D1">
        <w:rPr>
          <w:rFonts w:ascii="Times New Roman" w:hAnsi="Times New Roman" w:cs="Times New Roman"/>
          <w:sz w:val="24"/>
          <w:szCs w:val="24"/>
        </w:rPr>
        <w:tab/>
        <w:t xml:space="preserve">A. Nishimura, et al., Low cycle fatigue properties of a low activation ferritic steel (JLF-1) at room temperature, J. Nucl. Mater., 283-287 (2000) 677-680. </w:t>
      </w:r>
      <w:hyperlink r:id="rId107" w:history="1">
        <w:r w:rsidRPr="00AE39D1">
          <w:rPr>
            <w:rStyle w:val="Hyperlink"/>
            <w:rFonts w:ascii="Times New Roman" w:hAnsi="Times New Roman" w:cs="Times New Roman"/>
            <w:sz w:val="24"/>
            <w:szCs w:val="24"/>
          </w:rPr>
          <w:t>https://doi.org/10.1016/S0022-3115(00)00112-4</w:t>
        </w:r>
      </w:hyperlink>
      <w:r w:rsidRPr="00AE39D1">
        <w:rPr>
          <w:rFonts w:ascii="Times New Roman" w:hAnsi="Times New Roman" w:cs="Times New Roman"/>
          <w:sz w:val="24"/>
          <w:szCs w:val="24"/>
        </w:rPr>
        <w:t>.</w:t>
      </w:r>
    </w:p>
    <w:p w14:paraId="2D2E5B0D" w14:textId="5F243D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99.</w:t>
      </w:r>
      <w:r w:rsidRPr="00AE39D1">
        <w:rPr>
          <w:rFonts w:ascii="Times New Roman" w:hAnsi="Times New Roman" w:cs="Times New Roman"/>
          <w:sz w:val="24"/>
          <w:szCs w:val="24"/>
        </w:rPr>
        <w:tab/>
        <w:t xml:space="preserve">V. Shankar, et al., Effect of tungsten and tantalum on the low cycle fatigue behavior of reduced activation ferritic/martensitic steels, Fusion Eng. Des., 87 (2012) 318-324. </w:t>
      </w:r>
      <w:hyperlink r:id="rId108" w:history="1">
        <w:r w:rsidRPr="00AE39D1">
          <w:rPr>
            <w:rStyle w:val="Hyperlink"/>
            <w:rFonts w:ascii="Times New Roman" w:hAnsi="Times New Roman" w:cs="Times New Roman"/>
            <w:sz w:val="24"/>
            <w:szCs w:val="24"/>
          </w:rPr>
          <w:t>https://doi.org/10.1016/j.fusengdes.2012.01.020</w:t>
        </w:r>
      </w:hyperlink>
      <w:r w:rsidRPr="00AE39D1">
        <w:rPr>
          <w:rFonts w:ascii="Times New Roman" w:hAnsi="Times New Roman" w:cs="Times New Roman"/>
          <w:sz w:val="24"/>
          <w:szCs w:val="24"/>
        </w:rPr>
        <w:t>.</w:t>
      </w:r>
    </w:p>
    <w:p w14:paraId="587D2E6B" w14:textId="2FA88CE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100.</w:t>
      </w:r>
      <w:r w:rsidRPr="00AE39D1">
        <w:rPr>
          <w:rFonts w:ascii="Times New Roman" w:hAnsi="Times New Roman" w:cs="Times New Roman"/>
          <w:sz w:val="24"/>
          <w:szCs w:val="24"/>
        </w:rPr>
        <w:tab/>
        <w:t xml:space="preserve">X. Zhai, et al., Effect of Tantalum content on the low cycle fatigue properties of CLAM steel at 823K, Fusion Eng. Des., 114 (2017) 211-218. </w:t>
      </w:r>
      <w:hyperlink r:id="rId109" w:history="1">
        <w:r w:rsidRPr="00AE39D1">
          <w:rPr>
            <w:rStyle w:val="Hyperlink"/>
            <w:rFonts w:ascii="Times New Roman" w:hAnsi="Times New Roman" w:cs="Times New Roman"/>
            <w:sz w:val="24"/>
            <w:szCs w:val="24"/>
          </w:rPr>
          <w:t>https://doi.org/10.1016/j.fusengdes.2016.11.018</w:t>
        </w:r>
      </w:hyperlink>
      <w:r w:rsidRPr="00AE39D1">
        <w:rPr>
          <w:rFonts w:ascii="Times New Roman" w:hAnsi="Times New Roman" w:cs="Times New Roman"/>
          <w:sz w:val="24"/>
          <w:szCs w:val="24"/>
        </w:rPr>
        <w:t>.</w:t>
      </w:r>
    </w:p>
    <w:p w14:paraId="1673403E" w14:textId="7283BE6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101.</w:t>
      </w:r>
      <w:r w:rsidRPr="00AE39D1">
        <w:rPr>
          <w:rFonts w:ascii="Times New Roman" w:hAnsi="Times New Roman" w:cs="Times New Roman"/>
          <w:sz w:val="24"/>
          <w:szCs w:val="24"/>
        </w:rPr>
        <w:tab/>
        <w:t xml:space="preserve">K. Guguloth, et al., Low-cyclic fatigue behavior of modified 9Cr–1Mo steel at elevated temperature, Materials Science and Engineering: A, 604 (2014) 196-206. </w:t>
      </w:r>
      <w:hyperlink r:id="rId110" w:history="1">
        <w:r w:rsidRPr="00AE39D1">
          <w:rPr>
            <w:rStyle w:val="Hyperlink"/>
            <w:rFonts w:ascii="Times New Roman" w:hAnsi="Times New Roman" w:cs="Times New Roman"/>
            <w:sz w:val="24"/>
            <w:szCs w:val="24"/>
          </w:rPr>
          <w:t>https://doi.org/10.1016/j.msea.2014.02.076</w:t>
        </w:r>
      </w:hyperlink>
      <w:r w:rsidRPr="00AE39D1">
        <w:rPr>
          <w:rFonts w:ascii="Times New Roman" w:hAnsi="Times New Roman" w:cs="Times New Roman"/>
          <w:sz w:val="24"/>
          <w:szCs w:val="24"/>
        </w:rPr>
        <w:t>.</w:t>
      </w:r>
    </w:p>
    <w:p w14:paraId="0144C1E0" w14:textId="6475CC3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102.</w:t>
      </w:r>
      <w:r w:rsidRPr="00AE39D1">
        <w:rPr>
          <w:rFonts w:ascii="Times New Roman" w:hAnsi="Times New Roman" w:cs="Times New Roman"/>
          <w:sz w:val="24"/>
          <w:szCs w:val="24"/>
        </w:rPr>
        <w:tab/>
        <w:t xml:space="preserve">P. Verma, et al., Low cycle fatigue behavior of modified 9Cr–1Mo steel at room temperature, Materials Science and Engineering: A, 652 (2016) 30-41. </w:t>
      </w:r>
      <w:hyperlink r:id="rId111" w:history="1">
        <w:r w:rsidRPr="00AE39D1">
          <w:rPr>
            <w:rStyle w:val="Hyperlink"/>
            <w:rFonts w:ascii="Times New Roman" w:hAnsi="Times New Roman" w:cs="Times New Roman"/>
            <w:sz w:val="24"/>
            <w:szCs w:val="24"/>
          </w:rPr>
          <w:t>https://doi.org/10.1016/j.msea.2015.11.060</w:t>
        </w:r>
      </w:hyperlink>
      <w:r w:rsidRPr="00AE39D1">
        <w:rPr>
          <w:rFonts w:ascii="Times New Roman" w:hAnsi="Times New Roman" w:cs="Times New Roman"/>
          <w:sz w:val="24"/>
          <w:szCs w:val="24"/>
        </w:rPr>
        <w:t>.</w:t>
      </w:r>
    </w:p>
    <w:p w14:paraId="36F0AC75" w14:textId="56B4E8D8"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103.</w:t>
      </w:r>
      <w:r w:rsidRPr="00AE39D1">
        <w:rPr>
          <w:rFonts w:ascii="Times New Roman" w:hAnsi="Times New Roman" w:cs="Times New Roman"/>
          <w:sz w:val="24"/>
          <w:szCs w:val="24"/>
        </w:rPr>
        <w:tab/>
        <w:t xml:space="preserve">B. Fournier, et al., Comparison of various 9–12%Cr steels under fatigue and creep-fatigue loadings at high temperature, Materials Science and Engineering: A, 528 (2011) 6934-6945. </w:t>
      </w:r>
      <w:hyperlink r:id="rId112" w:history="1">
        <w:r w:rsidRPr="00AE39D1">
          <w:rPr>
            <w:rStyle w:val="Hyperlink"/>
            <w:rFonts w:ascii="Times New Roman" w:hAnsi="Times New Roman" w:cs="Times New Roman"/>
            <w:sz w:val="24"/>
            <w:szCs w:val="24"/>
          </w:rPr>
          <w:t>https://doi.org/10.1016/j.msea.2011.05.046</w:t>
        </w:r>
      </w:hyperlink>
      <w:r w:rsidRPr="00AE39D1">
        <w:rPr>
          <w:rFonts w:ascii="Times New Roman" w:hAnsi="Times New Roman" w:cs="Times New Roman"/>
          <w:sz w:val="24"/>
          <w:szCs w:val="24"/>
        </w:rPr>
        <w:t>.</w:t>
      </w:r>
    </w:p>
    <w:p w14:paraId="1CC5519A" w14:textId="67C4F97B"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104.</w:t>
      </w:r>
      <w:r w:rsidRPr="00AE39D1">
        <w:rPr>
          <w:rFonts w:ascii="Times New Roman" w:hAnsi="Times New Roman" w:cs="Times New Roman"/>
          <w:sz w:val="24"/>
          <w:szCs w:val="24"/>
        </w:rPr>
        <w:tab/>
        <w:t xml:space="preserve">Q. Wang, et al., A comparative study of low cycle fatigue behavior and microstructure of Cr-based steel at room and high temperatures, Mater. Des., 195 (2020) 109000. </w:t>
      </w:r>
      <w:hyperlink r:id="rId113" w:history="1">
        <w:r w:rsidRPr="00AE39D1">
          <w:rPr>
            <w:rStyle w:val="Hyperlink"/>
            <w:rFonts w:ascii="Times New Roman" w:hAnsi="Times New Roman" w:cs="Times New Roman"/>
            <w:sz w:val="24"/>
            <w:szCs w:val="24"/>
          </w:rPr>
          <w:t>https://doi.org/10.1016/j.matdes.2020.109000</w:t>
        </w:r>
      </w:hyperlink>
      <w:r w:rsidRPr="00AE39D1">
        <w:rPr>
          <w:rFonts w:ascii="Times New Roman" w:hAnsi="Times New Roman" w:cs="Times New Roman"/>
          <w:sz w:val="24"/>
          <w:szCs w:val="24"/>
        </w:rPr>
        <w:t>.</w:t>
      </w:r>
    </w:p>
    <w:p w14:paraId="39727521" w14:textId="34EF542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105.</w:t>
      </w:r>
      <w:r w:rsidRPr="00AE39D1">
        <w:rPr>
          <w:rFonts w:ascii="Times New Roman" w:hAnsi="Times New Roman" w:cs="Times New Roman"/>
          <w:sz w:val="24"/>
          <w:szCs w:val="24"/>
        </w:rPr>
        <w:tab/>
        <w:t xml:space="preserve">J.S. Park, S.J. Kim, and C.S. Lee, Effect of W addition on the low cycle fatigue behavior of high Cr ferritic steels, Materials Science and Engineering: A, 298 (2001) 127-136. </w:t>
      </w:r>
      <w:hyperlink r:id="rId114" w:history="1">
        <w:r w:rsidRPr="00AE39D1">
          <w:rPr>
            <w:rStyle w:val="Hyperlink"/>
            <w:rFonts w:ascii="Times New Roman" w:hAnsi="Times New Roman" w:cs="Times New Roman"/>
            <w:sz w:val="24"/>
            <w:szCs w:val="24"/>
          </w:rPr>
          <w:t>https://doi.org/10.1016/S0921-5093(00)01291-0</w:t>
        </w:r>
      </w:hyperlink>
      <w:r w:rsidRPr="00AE39D1">
        <w:rPr>
          <w:rFonts w:ascii="Times New Roman" w:hAnsi="Times New Roman" w:cs="Times New Roman"/>
          <w:sz w:val="24"/>
          <w:szCs w:val="24"/>
        </w:rPr>
        <w:t>.</w:t>
      </w:r>
    </w:p>
    <w:p w14:paraId="6B196379" w14:textId="16D418E8"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106.</w:t>
      </w:r>
      <w:r w:rsidRPr="00AE39D1">
        <w:rPr>
          <w:rFonts w:ascii="Times New Roman" w:hAnsi="Times New Roman" w:cs="Times New Roman"/>
          <w:sz w:val="24"/>
          <w:szCs w:val="24"/>
        </w:rPr>
        <w:tab/>
        <w:t xml:space="preserve">X.Y. Long, F.C. Zhang, and C.Y. Zhang, Effect of Mn content on low-cycle fatigue behaviors of low-carbon bainitic steel, Materials Science and Engineering: A, 697 (2017) 111-118. </w:t>
      </w:r>
      <w:hyperlink r:id="rId115" w:history="1">
        <w:r w:rsidRPr="00AE39D1">
          <w:rPr>
            <w:rStyle w:val="Hyperlink"/>
            <w:rFonts w:ascii="Times New Roman" w:hAnsi="Times New Roman" w:cs="Times New Roman"/>
            <w:sz w:val="24"/>
            <w:szCs w:val="24"/>
          </w:rPr>
          <w:t>https://doi.org/10.1016/j.msea.2017.04.089</w:t>
        </w:r>
      </w:hyperlink>
      <w:r w:rsidRPr="00AE39D1">
        <w:rPr>
          <w:rFonts w:ascii="Times New Roman" w:hAnsi="Times New Roman" w:cs="Times New Roman"/>
          <w:sz w:val="24"/>
          <w:szCs w:val="24"/>
        </w:rPr>
        <w:t>.</w:t>
      </w:r>
    </w:p>
    <w:p w14:paraId="35BCAF70" w14:textId="6782ECC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107.</w:t>
      </w:r>
      <w:r w:rsidRPr="00AE39D1">
        <w:rPr>
          <w:rFonts w:ascii="Times New Roman" w:hAnsi="Times New Roman" w:cs="Times New Roman"/>
          <w:sz w:val="24"/>
          <w:szCs w:val="24"/>
        </w:rPr>
        <w:tab/>
        <w:t xml:space="preserve">J. Kang, et al., Low cycle fatigue behavior in a medium-carbon carbide-free bainitic steel, Materials Science and Engineering: A, 666 (2016) 88-93. </w:t>
      </w:r>
      <w:hyperlink r:id="rId116" w:history="1">
        <w:r w:rsidRPr="00AE39D1">
          <w:rPr>
            <w:rStyle w:val="Hyperlink"/>
            <w:rFonts w:ascii="Times New Roman" w:hAnsi="Times New Roman" w:cs="Times New Roman"/>
            <w:sz w:val="24"/>
            <w:szCs w:val="24"/>
          </w:rPr>
          <w:t>https://doi.org/10.1016/j.msea.2016.03.077</w:t>
        </w:r>
      </w:hyperlink>
      <w:r w:rsidRPr="00AE39D1">
        <w:rPr>
          <w:rFonts w:ascii="Times New Roman" w:hAnsi="Times New Roman" w:cs="Times New Roman"/>
          <w:sz w:val="24"/>
          <w:szCs w:val="24"/>
        </w:rPr>
        <w:t>.</w:t>
      </w:r>
    </w:p>
    <w:p w14:paraId="69B9942E"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108.</w:t>
      </w:r>
      <w:r w:rsidRPr="00AE39D1">
        <w:rPr>
          <w:rFonts w:ascii="Times New Roman" w:hAnsi="Times New Roman" w:cs="Times New Roman"/>
          <w:sz w:val="24"/>
          <w:szCs w:val="24"/>
        </w:rPr>
        <w:tab/>
        <w:t>H.J. Frost and M.F. Ashby, Deformation-mechanism maps: the plasticity and creep of metals and ceramics, ed., 1982.</w:t>
      </w:r>
    </w:p>
    <w:p w14:paraId="63124276"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109.</w:t>
      </w:r>
      <w:r w:rsidRPr="00AE39D1">
        <w:rPr>
          <w:rFonts w:ascii="Times New Roman" w:hAnsi="Times New Roman" w:cs="Times New Roman"/>
          <w:sz w:val="24"/>
          <w:szCs w:val="24"/>
        </w:rPr>
        <w:tab/>
        <w:t>R.W. Evans and B. Wilshire, Creep of metals and alloys, ed., 1985.</w:t>
      </w:r>
    </w:p>
    <w:p w14:paraId="48487453"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110.</w:t>
      </w:r>
      <w:r w:rsidRPr="00AE39D1">
        <w:rPr>
          <w:rFonts w:ascii="Times New Roman" w:hAnsi="Times New Roman" w:cs="Times New Roman"/>
          <w:sz w:val="24"/>
          <w:szCs w:val="24"/>
        </w:rPr>
        <w:tab/>
        <w:t>M.E. Kassner, Chapter 1 - Fundamentals of Creep in Materials, in: M.E. Kassner (Ed.), Fundamentals of Creep in Metals and Alloys (Third Edition), Butterworth-Heinemann, Boston, 2015, pp. 1-6.</w:t>
      </w:r>
    </w:p>
    <w:p w14:paraId="7FB6C6D3" w14:textId="7941872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111.</w:t>
      </w:r>
      <w:r w:rsidRPr="00AE39D1">
        <w:rPr>
          <w:rFonts w:ascii="Times New Roman" w:hAnsi="Times New Roman" w:cs="Times New Roman"/>
          <w:sz w:val="24"/>
          <w:szCs w:val="24"/>
        </w:rPr>
        <w:tab/>
        <w:t xml:space="preserve">E. Ma and X. Wu, Tailoring heterogeneities in high-entropy alloys to promote strength–ductility synergy, Nat. Commun., 10 (2019) 5623. </w:t>
      </w:r>
      <w:hyperlink r:id="rId117" w:history="1">
        <w:r w:rsidRPr="00AE39D1">
          <w:rPr>
            <w:rStyle w:val="Hyperlink"/>
            <w:rFonts w:ascii="Times New Roman" w:hAnsi="Times New Roman" w:cs="Times New Roman"/>
            <w:sz w:val="24"/>
            <w:szCs w:val="24"/>
          </w:rPr>
          <w:t>https://doi.org/10.1038/s41467-019-13311-1</w:t>
        </w:r>
      </w:hyperlink>
      <w:r w:rsidRPr="00AE39D1">
        <w:rPr>
          <w:rFonts w:ascii="Times New Roman" w:hAnsi="Times New Roman" w:cs="Times New Roman"/>
          <w:sz w:val="24"/>
          <w:szCs w:val="24"/>
        </w:rPr>
        <w:t>.</w:t>
      </w:r>
    </w:p>
    <w:p w14:paraId="225494CB" w14:textId="732FB5A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112.</w:t>
      </w:r>
      <w:r w:rsidRPr="00AE39D1">
        <w:rPr>
          <w:rFonts w:ascii="Times New Roman" w:hAnsi="Times New Roman" w:cs="Times New Roman"/>
          <w:sz w:val="24"/>
          <w:szCs w:val="24"/>
        </w:rPr>
        <w:tab/>
        <w:t xml:space="preserve">J.W. Yeh, et al., Nanostructured High-Entropy Alloys with Multiple Principal Elements: Novel Alloy Design Concepts and Outcomes, Adv. Eng. Mater., 6 (2004) 299-303. </w:t>
      </w:r>
      <w:hyperlink r:id="rId118" w:history="1">
        <w:r w:rsidRPr="00AE39D1">
          <w:rPr>
            <w:rStyle w:val="Hyperlink"/>
            <w:rFonts w:ascii="Times New Roman" w:hAnsi="Times New Roman" w:cs="Times New Roman"/>
            <w:sz w:val="24"/>
            <w:szCs w:val="24"/>
          </w:rPr>
          <w:t>https://doi.org/10.1002/adem.200300567</w:t>
        </w:r>
      </w:hyperlink>
      <w:r w:rsidRPr="00AE39D1">
        <w:rPr>
          <w:rFonts w:ascii="Times New Roman" w:hAnsi="Times New Roman" w:cs="Times New Roman"/>
          <w:sz w:val="24"/>
          <w:szCs w:val="24"/>
        </w:rPr>
        <w:t>.</w:t>
      </w:r>
    </w:p>
    <w:p w14:paraId="57B1CAC9" w14:textId="2643F23C"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113.</w:t>
      </w:r>
      <w:r w:rsidRPr="00AE39D1">
        <w:rPr>
          <w:rFonts w:ascii="Times New Roman" w:hAnsi="Times New Roman" w:cs="Times New Roman"/>
          <w:sz w:val="24"/>
          <w:szCs w:val="24"/>
        </w:rPr>
        <w:tab/>
        <w:t xml:space="preserve">D.B. Miracle and O.N. Senkov, A critical review of high entropy alloys and related concepts, Acta Mater., 122 (2017) 448-511. </w:t>
      </w:r>
      <w:hyperlink r:id="rId119" w:history="1">
        <w:r w:rsidRPr="00AE39D1">
          <w:rPr>
            <w:rStyle w:val="Hyperlink"/>
            <w:rFonts w:ascii="Times New Roman" w:hAnsi="Times New Roman" w:cs="Times New Roman"/>
            <w:sz w:val="24"/>
            <w:szCs w:val="24"/>
          </w:rPr>
          <w:t>https://doi.org/10.1016/j.actamat.2016.08.081</w:t>
        </w:r>
      </w:hyperlink>
      <w:r w:rsidRPr="00AE39D1">
        <w:rPr>
          <w:rFonts w:ascii="Times New Roman" w:hAnsi="Times New Roman" w:cs="Times New Roman"/>
          <w:sz w:val="24"/>
          <w:szCs w:val="24"/>
        </w:rPr>
        <w:t>.</w:t>
      </w:r>
    </w:p>
    <w:p w14:paraId="31D8F858" w14:textId="3C9F334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lastRenderedPageBreak/>
        <w:t>114.</w:t>
      </w:r>
      <w:r w:rsidRPr="00AE39D1">
        <w:rPr>
          <w:rFonts w:ascii="Times New Roman" w:hAnsi="Times New Roman" w:cs="Times New Roman"/>
          <w:sz w:val="24"/>
          <w:szCs w:val="24"/>
        </w:rPr>
        <w:tab/>
        <w:t xml:space="preserve">P.H.F. Oliveira, et al., Exploring the relative influence of atomic parameters on solid solution strengthening, Nat. Commun., 16 (2025) 8865. </w:t>
      </w:r>
      <w:hyperlink r:id="rId120" w:history="1">
        <w:r w:rsidRPr="00AE39D1">
          <w:rPr>
            <w:rStyle w:val="Hyperlink"/>
            <w:rFonts w:ascii="Times New Roman" w:hAnsi="Times New Roman" w:cs="Times New Roman"/>
            <w:sz w:val="24"/>
            <w:szCs w:val="24"/>
          </w:rPr>
          <w:t>https://doi.org/10.1038/s41467-025-63900-6</w:t>
        </w:r>
      </w:hyperlink>
      <w:r w:rsidRPr="00AE39D1">
        <w:rPr>
          <w:rFonts w:ascii="Times New Roman" w:hAnsi="Times New Roman" w:cs="Times New Roman"/>
          <w:sz w:val="24"/>
          <w:szCs w:val="24"/>
        </w:rPr>
        <w:t>.</w:t>
      </w:r>
    </w:p>
    <w:p w14:paraId="2844F816" w14:textId="1CE87A3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115.</w:t>
      </w:r>
      <w:r w:rsidRPr="00AE39D1">
        <w:rPr>
          <w:rFonts w:ascii="Times New Roman" w:hAnsi="Times New Roman" w:cs="Times New Roman"/>
          <w:sz w:val="24"/>
          <w:szCs w:val="24"/>
        </w:rPr>
        <w:tab/>
        <w:t xml:space="preserve">P. Thirathipviwat, et al., A role of atomic size misfit in lattice distortion and solid solution strengthening of TiNbHfTaZr high entropy alloy system, Scr. Mater., 210 (2022) 114470. </w:t>
      </w:r>
      <w:hyperlink r:id="rId121" w:history="1">
        <w:r w:rsidRPr="00AE39D1">
          <w:rPr>
            <w:rStyle w:val="Hyperlink"/>
            <w:rFonts w:ascii="Times New Roman" w:hAnsi="Times New Roman" w:cs="Times New Roman"/>
            <w:sz w:val="24"/>
            <w:szCs w:val="24"/>
          </w:rPr>
          <w:t>https://doi.org/10.1016/j.scriptamat.2021.114470</w:t>
        </w:r>
      </w:hyperlink>
      <w:r w:rsidRPr="00AE39D1">
        <w:rPr>
          <w:rFonts w:ascii="Times New Roman" w:hAnsi="Times New Roman" w:cs="Times New Roman"/>
          <w:sz w:val="24"/>
          <w:szCs w:val="24"/>
        </w:rPr>
        <w:t>.</w:t>
      </w:r>
    </w:p>
    <w:p w14:paraId="6C87764E" w14:textId="62D9079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116.</w:t>
      </w:r>
      <w:r w:rsidRPr="00AE39D1">
        <w:rPr>
          <w:rFonts w:ascii="Times New Roman" w:hAnsi="Times New Roman" w:cs="Times New Roman"/>
          <w:sz w:val="24"/>
          <w:szCs w:val="24"/>
        </w:rPr>
        <w:tab/>
        <w:t xml:space="preserve">B. V and A.X. M, Development of high entropy alloys (HEAs): Current trends, Heliyon, 10 (2024) e26464. </w:t>
      </w:r>
      <w:hyperlink r:id="rId122" w:history="1">
        <w:r w:rsidRPr="00AE39D1">
          <w:rPr>
            <w:rStyle w:val="Hyperlink"/>
            <w:rFonts w:ascii="Times New Roman" w:hAnsi="Times New Roman" w:cs="Times New Roman"/>
            <w:sz w:val="24"/>
            <w:szCs w:val="24"/>
          </w:rPr>
          <w:t>https://doi.org/10.1016/j.heliyon.2024.e26464</w:t>
        </w:r>
      </w:hyperlink>
      <w:r w:rsidRPr="00AE39D1">
        <w:rPr>
          <w:rFonts w:ascii="Times New Roman" w:hAnsi="Times New Roman" w:cs="Times New Roman"/>
          <w:sz w:val="24"/>
          <w:szCs w:val="24"/>
        </w:rPr>
        <w:t>.</w:t>
      </w:r>
    </w:p>
    <w:p w14:paraId="4B9397E0" w14:textId="609F302C"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117.</w:t>
      </w:r>
      <w:r w:rsidRPr="00AE39D1">
        <w:rPr>
          <w:rFonts w:ascii="Times New Roman" w:hAnsi="Times New Roman" w:cs="Times New Roman"/>
          <w:sz w:val="24"/>
          <w:szCs w:val="24"/>
        </w:rPr>
        <w:tab/>
        <w:t xml:space="preserve">K. Maruyama, K. Sawada, and J.-i. Koike, Strengthening Mechanisms of Creep Resistant Tempered Martensitic Steel, ISIJ Int., 41 (2001) 641-653. </w:t>
      </w:r>
      <w:hyperlink r:id="rId123" w:history="1">
        <w:r w:rsidRPr="00AE39D1">
          <w:rPr>
            <w:rStyle w:val="Hyperlink"/>
            <w:rFonts w:ascii="Times New Roman" w:hAnsi="Times New Roman" w:cs="Times New Roman"/>
            <w:sz w:val="24"/>
            <w:szCs w:val="24"/>
          </w:rPr>
          <w:t>https://doi.org/10.2355/isijinternational.41.641</w:t>
        </w:r>
      </w:hyperlink>
      <w:r w:rsidRPr="00AE39D1">
        <w:rPr>
          <w:rFonts w:ascii="Times New Roman" w:hAnsi="Times New Roman" w:cs="Times New Roman"/>
          <w:sz w:val="24"/>
          <w:szCs w:val="24"/>
        </w:rPr>
        <w:t>.</w:t>
      </w:r>
    </w:p>
    <w:p w14:paraId="00C846AA" w14:textId="3A7DD35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118.</w:t>
      </w:r>
      <w:r w:rsidRPr="00AE39D1">
        <w:rPr>
          <w:rFonts w:ascii="Times New Roman" w:hAnsi="Times New Roman" w:cs="Times New Roman"/>
          <w:sz w:val="24"/>
          <w:szCs w:val="24"/>
        </w:rPr>
        <w:tab/>
        <w:t xml:space="preserve">F. Abe, Creep rates and strengthening mechanisms in tungsten-strengthened 9Cr steels, Materials Science and Engineering: A, 319-321 (2001) 770-773. </w:t>
      </w:r>
      <w:hyperlink r:id="rId124" w:history="1">
        <w:r w:rsidRPr="00AE39D1">
          <w:rPr>
            <w:rStyle w:val="Hyperlink"/>
            <w:rFonts w:ascii="Times New Roman" w:hAnsi="Times New Roman" w:cs="Times New Roman"/>
            <w:sz w:val="24"/>
            <w:szCs w:val="24"/>
          </w:rPr>
          <w:t>https://doi.org/10.1016/S0921-5093(00)02002-5</w:t>
        </w:r>
      </w:hyperlink>
      <w:r w:rsidRPr="00AE39D1">
        <w:rPr>
          <w:rFonts w:ascii="Times New Roman" w:hAnsi="Times New Roman" w:cs="Times New Roman"/>
          <w:sz w:val="24"/>
          <w:szCs w:val="24"/>
        </w:rPr>
        <w:t>.</w:t>
      </w:r>
    </w:p>
    <w:p w14:paraId="529A0D6A" w14:textId="17B07F0D"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119.</w:t>
      </w:r>
      <w:r w:rsidRPr="00AE39D1">
        <w:rPr>
          <w:rFonts w:ascii="Times New Roman" w:hAnsi="Times New Roman" w:cs="Times New Roman"/>
          <w:sz w:val="24"/>
          <w:szCs w:val="24"/>
        </w:rPr>
        <w:tab/>
        <w:t xml:space="preserve">L. Tan, W. Zhong, and T. Chen, Microstructural stability of tantalum-alloyed ferritic-martensitic steel with neutron irradiation to 7.4 dpa at ~490 °C, Materialia, 9 (2020) 100608. </w:t>
      </w:r>
      <w:hyperlink r:id="rId125" w:history="1">
        <w:r w:rsidRPr="00AE39D1">
          <w:rPr>
            <w:rStyle w:val="Hyperlink"/>
            <w:rFonts w:ascii="Times New Roman" w:hAnsi="Times New Roman" w:cs="Times New Roman"/>
            <w:sz w:val="24"/>
            <w:szCs w:val="24"/>
          </w:rPr>
          <w:t>https://doi.org/10.1016/j.mtla.2020.100608</w:t>
        </w:r>
      </w:hyperlink>
      <w:r w:rsidRPr="00AE39D1">
        <w:rPr>
          <w:rFonts w:ascii="Times New Roman" w:hAnsi="Times New Roman" w:cs="Times New Roman"/>
          <w:sz w:val="24"/>
          <w:szCs w:val="24"/>
        </w:rPr>
        <w:t>.</w:t>
      </w:r>
    </w:p>
    <w:p w14:paraId="02CBBFD3" w14:textId="4530F4FB"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120.</w:t>
      </w:r>
      <w:r w:rsidRPr="00AE39D1">
        <w:rPr>
          <w:rFonts w:ascii="Times New Roman" w:hAnsi="Times New Roman" w:cs="Times New Roman"/>
          <w:sz w:val="24"/>
          <w:szCs w:val="24"/>
        </w:rPr>
        <w:tab/>
        <w:t xml:space="preserve">W. Blum, P. Eisenlohr, and F. Breutinger, Understanding creep—a review, Metallurgical and Materials Transactions A, 33 (2002) 291-303. </w:t>
      </w:r>
      <w:hyperlink r:id="rId126" w:history="1">
        <w:r w:rsidRPr="00AE39D1">
          <w:rPr>
            <w:rStyle w:val="Hyperlink"/>
            <w:rFonts w:ascii="Times New Roman" w:hAnsi="Times New Roman" w:cs="Times New Roman"/>
            <w:sz w:val="24"/>
            <w:szCs w:val="24"/>
          </w:rPr>
          <w:t>https://doi.org/10.1007/s11661-002-0090-9</w:t>
        </w:r>
      </w:hyperlink>
      <w:r w:rsidRPr="00AE39D1">
        <w:rPr>
          <w:rFonts w:ascii="Times New Roman" w:hAnsi="Times New Roman" w:cs="Times New Roman"/>
          <w:sz w:val="24"/>
          <w:szCs w:val="24"/>
        </w:rPr>
        <w:t>.</w:t>
      </w:r>
    </w:p>
    <w:p w14:paraId="173E2774"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121.</w:t>
      </w:r>
      <w:r w:rsidRPr="00AE39D1">
        <w:rPr>
          <w:rFonts w:ascii="Times New Roman" w:hAnsi="Times New Roman" w:cs="Times New Roman"/>
          <w:sz w:val="24"/>
          <w:szCs w:val="24"/>
        </w:rPr>
        <w:tab/>
        <w:t>R. Sandström, Basic modeling and theory of creep of metallic materials, ed., Springer Nature, 2024.</w:t>
      </w:r>
    </w:p>
    <w:p w14:paraId="295FECB5" w14:textId="03CFB8C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122.</w:t>
      </w:r>
      <w:r w:rsidRPr="00AE39D1">
        <w:rPr>
          <w:rFonts w:ascii="Times New Roman" w:hAnsi="Times New Roman" w:cs="Times New Roman"/>
          <w:sz w:val="24"/>
          <w:szCs w:val="24"/>
        </w:rPr>
        <w:tab/>
        <w:t xml:space="preserve">T.G. Langdon, Review: developments in the creep of materials over a period of more than a century, J. Mater. Sci., 60 (2025) 18158-18176. </w:t>
      </w:r>
      <w:hyperlink r:id="rId127" w:history="1">
        <w:r w:rsidRPr="00AE39D1">
          <w:rPr>
            <w:rStyle w:val="Hyperlink"/>
            <w:rFonts w:ascii="Times New Roman" w:hAnsi="Times New Roman" w:cs="Times New Roman"/>
            <w:sz w:val="24"/>
            <w:szCs w:val="24"/>
          </w:rPr>
          <w:t>https://doi.org/10.1007/s10853-025-10922-6</w:t>
        </w:r>
      </w:hyperlink>
      <w:r w:rsidRPr="00AE39D1">
        <w:rPr>
          <w:rFonts w:ascii="Times New Roman" w:hAnsi="Times New Roman" w:cs="Times New Roman"/>
          <w:sz w:val="24"/>
          <w:szCs w:val="24"/>
        </w:rPr>
        <w:t>.</w:t>
      </w:r>
    </w:p>
    <w:p w14:paraId="09BC1817" w14:textId="2DC9F2A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123.</w:t>
      </w:r>
      <w:r w:rsidRPr="00AE39D1">
        <w:rPr>
          <w:rFonts w:ascii="Times New Roman" w:hAnsi="Times New Roman" w:cs="Times New Roman"/>
          <w:sz w:val="24"/>
          <w:szCs w:val="24"/>
        </w:rPr>
        <w:tab/>
        <w:t xml:space="preserve">T. Breithaupt, et al., Dislocation theory of steady and transient creep of crystalline solids: Predictions for olivine, Proc Natl Acad Sci U S A, 120 (2023) e2203448120. </w:t>
      </w:r>
      <w:hyperlink r:id="rId128" w:history="1">
        <w:r w:rsidRPr="00AE39D1">
          <w:rPr>
            <w:rStyle w:val="Hyperlink"/>
            <w:rFonts w:ascii="Times New Roman" w:hAnsi="Times New Roman" w:cs="Times New Roman"/>
            <w:sz w:val="24"/>
            <w:szCs w:val="24"/>
          </w:rPr>
          <w:t>https://doi.org/10.1073/pnas.2203448120</w:t>
        </w:r>
      </w:hyperlink>
      <w:r w:rsidRPr="00AE39D1">
        <w:rPr>
          <w:rFonts w:ascii="Times New Roman" w:hAnsi="Times New Roman" w:cs="Times New Roman"/>
          <w:sz w:val="24"/>
          <w:szCs w:val="24"/>
        </w:rPr>
        <w:t>.</w:t>
      </w:r>
    </w:p>
    <w:p w14:paraId="39C42773" w14:textId="2364F42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124.</w:t>
      </w:r>
      <w:r w:rsidRPr="00AE39D1">
        <w:rPr>
          <w:rFonts w:ascii="Times New Roman" w:hAnsi="Times New Roman" w:cs="Times New Roman"/>
          <w:sz w:val="24"/>
          <w:szCs w:val="24"/>
        </w:rPr>
        <w:tab/>
        <w:t xml:space="preserve">R.N. Stevens, Grain boundary sliding and diffusion creep, Surf. Sci., 31 (1972) 543-565. </w:t>
      </w:r>
      <w:hyperlink r:id="rId129" w:history="1">
        <w:r w:rsidRPr="00AE39D1">
          <w:rPr>
            <w:rStyle w:val="Hyperlink"/>
            <w:rFonts w:ascii="Times New Roman" w:hAnsi="Times New Roman" w:cs="Times New Roman"/>
            <w:sz w:val="24"/>
            <w:szCs w:val="24"/>
          </w:rPr>
          <w:t>https://doi.org/10.1016/0039-6028(72)90274-9</w:t>
        </w:r>
      </w:hyperlink>
      <w:r w:rsidRPr="00AE39D1">
        <w:rPr>
          <w:rFonts w:ascii="Times New Roman" w:hAnsi="Times New Roman" w:cs="Times New Roman"/>
          <w:sz w:val="24"/>
          <w:szCs w:val="24"/>
        </w:rPr>
        <w:t>.</w:t>
      </w:r>
    </w:p>
    <w:p w14:paraId="453B2483" w14:textId="71866AA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125.</w:t>
      </w:r>
      <w:r w:rsidRPr="00AE39D1">
        <w:rPr>
          <w:rFonts w:ascii="Times New Roman" w:hAnsi="Times New Roman" w:cs="Times New Roman"/>
          <w:sz w:val="24"/>
          <w:szCs w:val="24"/>
        </w:rPr>
        <w:tab/>
        <w:t xml:space="preserve">S.D. Mesarovic, Lattice continuum and diffusional creep, Proceedings of the Royal Society A: Mathematical, Physical and Engineering Sciences, 472 (2016) 20160039. </w:t>
      </w:r>
      <w:hyperlink r:id="rId130" w:history="1">
        <w:r w:rsidRPr="00AE39D1">
          <w:rPr>
            <w:rStyle w:val="Hyperlink"/>
            <w:rFonts w:ascii="Times New Roman" w:hAnsi="Times New Roman" w:cs="Times New Roman"/>
            <w:sz w:val="24"/>
            <w:szCs w:val="24"/>
          </w:rPr>
          <w:t>https://doi.org/10.1098/rspa.2016.0039</w:t>
        </w:r>
      </w:hyperlink>
      <w:r w:rsidRPr="00AE39D1">
        <w:rPr>
          <w:rFonts w:ascii="Times New Roman" w:hAnsi="Times New Roman" w:cs="Times New Roman"/>
          <w:sz w:val="24"/>
          <w:szCs w:val="24"/>
        </w:rPr>
        <w:t>.</w:t>
      </w:r>
    </w:p>
    <w:p w14:paraId="78D8A72B" w14:textId="529A9EA9"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126.</w:t>
      </w:r>
      <w:r w:rsidRPr="00AE39D1">
        <w:rPr>
          <w:rFonts w:ascii="Times New Roman" w:hAnsi="Times New Roman" w:cs="Times New Roman"/>
          <w:sz w:val="24"/>
          <w:szCs w:val="24"/>
        </w:rPr>
        <w:tab/>
        <w:t xml:space="preserve">A. Seoane, D. Farkas, and X.-M. Bai, Influence of compositional complexity on species diffusion behavior in high-entropy solid-solution alloys, J. Mater. Res., 37 (2022) 1403-1415. </w:t>
      </w:r>
      <w:hyperlink r:id="rId131" w:history="1">
        <w:r w:rsidRPr="00AE39D1">
          <w:rPr>
            <w:rStyle w:val="Hyperlink"/>
            <w:rFonts w:ascii="Times New Roman" w:hAnsi="Times New Roman" w:cs="Times New Roman"/>
            <w:sz w:val="24"/>
            <w:szCs w:val="24"/>
          </w:rPr>
          <w:t>https://doi.org/10.1557/s43578-022-00545-x</w:t>
        </w:r>
      </w:hyperlink>
      <w:r w:rsidRPr="00AE39D1">
        <w:rPr>
          <w:rFonts w:ascii="Times New Roman" w:hAnsi="Times New Roman" w:cs="Times New Roman"/>
          <w:sz w:val="24"/>
          <w:szCs w:val="24"/>
        </w:rPr>
        <w:t>.</w:t>
      </w:r>
    </w:p>
    <w:p w14:paraId="58298AF8" w14:textId="26FE5AB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127.</w:t>
      </w:r>
      <w:r w:rsidRPr="00AE39D1">
        <w:rPr>
          <w:rFonts w:ascii="Times New Roman" w:hAnsi="Times New Roman" w:cs="Times New Roman"/>
          <w:sz w:val="24"/>
          <w:szCs w:val="24"/>
        </w:rPr>
        <w:tab/>
        <w:t xml:space="preserve">X. Zhang, et al., Effects of lattice distortion and chemical short-range ordering on the incipient behavior of Ti-based multi-principal element alloys: MD simulations and DFT calculations, Int. J. Plast., 166 (2023) 103643. </w:t>
      </w:r>
      <w:hyperlink r:id="rId132" w:history="1">
        <w:r w:rsidRPr="00AE39D1">
          <w:rPr>
            <w:rStyle w:val="Hyperlink"/>
            <w:rFonts w:ascii="Times New Roman" w:hAnsi="Times New Roman" w:cs="Times New Roman"/>
            <w:sz w:val="24"/>
            <w:szCs w:val="24"/>
          </w:rPr>
          <w:t>https://doi.org/10.1016/j.ijplas.2023.103643</w:t>
        </w:r>
      </w:hyperlink>
      <w:r w:rsidRPr="00AE39D1">
        <w:rPr>
          <w:rFonts w:ascii="Times New Roman" w:hAnsi="Times New Roman" w:cs="Times New Roman"/>
          <w:sz w:val="24"/>
          <w:szCs w:val="24"/>
        </w:rPr>
        <w:t>.</w:t>
      </w:r>
    </w:p>
    <w:p w14:paraId="334E0751" w14:textId="25D0182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128.</w:t>
      </w:r>
      <w:r w:rsidRPr="00AE39D1">
        <w:rPr>
          <w:rFonts w:ascii="Times New Roman" w:hAnsi="Times New Roman" w:cs="Times New Roman"/>
          <w:sz w:val="24"/>
          <w:szCs w:val="24"/>
        </w:rPr>
        <w:tab/>
        <w:t xml:space="preserve">F.X. Zhang and H.-Q. Song, Effect of atomic size mismatch and chemical complexity on the local lattice distortion of BCC solid solution alloys, Mater. Today Commun., 33 (2022) 104367. </w:t>
      </w:r>
      <w:hyperlink r:id="rId133" w:history="1">
        <w:r w:rsidRPr="00AE39D1">
          <w:rPr>
            <w:rStyle w:val="Hyperlink"/>
            <w:rFonts w:ascii="Times New Roman" w:hAnsi="Times New Roman" w:cs="Times New Roman"/>
            <w:sz w:val="24"/>
            <w:szCs w:val="24"/>
          </w:rPr>
          <w:t>https://doi.org/10.1016/j.mtcomm.2022.104367</w:t>
        </w:r>
      </w:hyperlink>
      <w:r w:rsidRPr="00AE39D1">
        <w:rPr>
          <w:rFonts w:ascii="Times New Roman" w:hAnsi="Times New Roman" w:cs="Times New Roman"/>
          <w:sz w:val="24"/>
          <w:szCs w:val="24"/>
        </w:rPr>
        <w:t>.</w:t>
      </w:r>
    </w:p>
    <w:p w14:paraId="42CEA567" w14:textId="667D991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lastRenderedPageBreak/>
        <w:t>129.</w:t>
      </w:r>
      <w:r w:rsidRPr="00AE39D1">
        <w:rPr>
          <w:rFonts w:ascii="Times New Roman" w:hAnsi="Times New Roman" w:cs="Times New Roman"/>
          <w:sz w:val="24"/>
          <w:szCs w:val="24"/>
        </w:rPr>
        <w:tab/>
        <w:t xml:space="preserve">M. Godec and D.A. Skobir Balantič, Coarsening behaviour of M23C6 carbides in creep-resistant steel exposed to high temperatures, Sci. Rep., 6 (2016) 29734. </w:t>
      </w:r>
      <w:hyperlink r:id="rId134" w:history="1">
        <w:r w:rsidRPr="00AE39D1">
          <w:rPr>
            <w:rStyle w:val="Hyperlink"/>
            <w:rFonts w:ascii="Times New Roman" w:hAnsi="Times New Roman" w:cs="Times New Roman"/>
            <w:sz w:val="24"/>
            <w:szCs w:val="24"/>
          </w:rPr>
          <w:t>https://doi.org/10.1038/srep29734</w:t>
        </w:r>
      </w:hyperlink>
      <w:r w:rsidRPr="00AE39D1">
        <w:rPr>
          <w:rFonts w:ascii="Times New Roman" w:hAnsi="Times New Roman" w:cs="Times New Roman"/>
          <w:sz w:val="24"/>
          <w:szCs w:val="24"/>
        </w:rPr>
        <w:t>.</w:t>
      </w:r>
    </w:p>
    <w:p w14:paraId="1D321619" w14:textId="53A9BA3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130.</w:t>
      </w:r>
      <w:r w:rsidRPr="00AE39D1">
        <w:rPr>
          <w:rFonts w:ascii="Times New Roman" w:hAnsi="Times New Roman" w:cs="Times New Roman"/>
          <w:sz w:val="24"/>
          <w:szCs w:val="24"/>
        </w:rPr>
        <w:tab/>
        <w:t xml:space="preserve">O. Prat, et al., Investigations on coarsening of MX and M23C6 precipitates in 12% Cr creep resistant steels assisted by computational thermodynamics, Materials Science and Engineering: A, 527 (2010) 5976-5983. </w:t>
      </w:r>
      <w:hyperlink r:id="rId135" w:history="1">
        <w:r w:rsidRPr="00AE39D1">
          <w:rPr>
            <w:rStyle w:val="Hyperlink"/>
            <w:rFonts w:ascii="Times New Roman" w:hAnsi="Times New Roman" w:cs="Times New Roman"/>
            <w:sz w:val="24"/>
            <w:szCs w:val="24"/>
          </w:rPr>
          <w:t>https://doi.org/10.1016/j.msea.2010.05.084</w:t>
        </w:r>
      </w:hyperlink>
      <w:r w:rsidRPr="00AE39D1">
        <w:rPr>
          <w:rFonts w:ascii="Times New Roman" w:hAnsi="Times New Roman" w:cs="Times New Roman"/>
          <w:sz w:val="24"/>
          <w:szCs w:val="24"/>
        </w:rPr>
        <w:t>.</w:t>
      </w:r>
    </w:p>
    <w:p w14:paraId="10532A0F" w14:textId="63DA0C8B"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131.</w:t>
      </w:r>
      <w:r w:rsidRPr="00AE39D1">
        <w:rPr>
          <w:rFonts w:ascii="Times New Roman" w:hAnsi="Times New Roman" w:cs="Times New Roman"/>
          <w:sz w:val="24"/>
          <w:szCs w:val="24"/>
        </w:rPr>
        <w:tab/>
        <w:t xml:space="preserve">J.-h. Zhou, Y.-f. Shen, and N. Jia, Strengthening mechanisms of reduced activation ferritic/martensitic steels: A review, International Journal of Minerals, Metallurgy and Materials, 28 (2021) 335-348. </w:t>
      </w:r>
      <w:hyperlink r:id="rId136" w:history="1">
        <w:r w:rsidRPr="00AE39D1">
          <w:rPr>
            <w:rStyle w:val="Hyperlink"/>
            <w:rFonts w:ascii="Times New Roman" w:hAnsi="Times New Roman" w:cs="Times New Roman"/>
            <w:sz w:val="24"/>
            <w:szCs w:val="24"/>
          </w:rPr>
          <w:t>https://doi.org/10.1007/s12613-020-2121-1</w:t>
        </w:r>
      </w:hyperlink>
      <w:r w:rsidRPr="00AE39D1">
        <w:rPr>
          <w:rFonts w:ascii="Times New Roman" w:hAnsi="Times New Roman" w:cs="Times New Roman"/>
          <w:sz w:val="24"/>
          <w:szCs w:val="24"/>
        </w:rPr>
        <w:t>.</w:t>
      </w:r>
    </w:p>
    <w:p w14:paraId="601B1071" w14:textId="4E83162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132.</w:t>
      </w:r>
      <w:r w:rsidRPr="00AE39D1">
        <w:rPr>
          <w:rFonts w:ascii="Times New Roman" w:hAnsi="Times New Roman" w:cs="Times New Roman"/>
          <w:sz w:val="24"/>
          <w:szCs w:val="24"/>
        </w:rPr>
        <w:tab/>
        <w:t xml:space="preserve">R. Goodall, et al., Development of a boron-containing reduced activation Ferritic-Martensitic (B-RAFM) steel, Ironmaking &amp; Steelmaking, 52 (2024) 660-671. </w:t>
      </w:r>
      <w:hyperlink r:id="rId137" w:history="1">
        <w:r w:rsidRPr="00AE39D1">
          <w:rPr>
            <w:rStyle w:val="Hyperlink"/>
            <w:rFonts w:ascii="Times New Roman" w:hAnsi="Times New Roman" w:cs="Times New Roman"/>
            <w:sz w:val="24"/>
            <w:szCs w:val="24"/>
          </w:rPr>
          <w:t>https://doi.org/10.1177/03019233241273484</w:t>
        </w:r>
      </w:hyperlink>
      <w:r w:rsidRPr="00AE39D1">
        <w:rPr>
          <w:rFonts w:ascii="Times New Roman" w:hAnsi="Times New Roman" w:cs="Times New Roman"/>
          <w:sz w:val="24"/>
          <w:szCs w:val="24"/>
        </w:rPr>
        <w:t>.</w:t>
      </w:r>
    </w:p>
    <w:p w14:paraId="45AEBD46" w14:textId="6565C7BD"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133.</w:t>
      </w:r>
      <w:r w:rsidRPr="00AE39D1">
        <w:rPr>
          <w:rFonts w:ascii="Times New Roman" w:hAnsi="Times New Roman" w:cs="Times New Roman"/>
          <w:sz w:val="24"/>
          <w:szCs w:val="24"/>
        </w:rPr>
        <w:tab/>
        <w:t xml:space="preserve">R.L. Klueh, Ferritic/martensitic steels for advanced nuclear reactors, Trans. Indian Inst. Met., 62 (2009) 81-87. </w:t>
      </w:r>
      <w:hyperlink r:id="rId138" w:history="1">
        <w:r w:rsidRPr="00AE39D1">
          <w:rPr>
            <w:rStyle w:val="Hyperlink"/>
            <w:rFonts w:ascii="Times New Roman" w:hAnsi="Times New Roman" w:cs="Times New Roman"/>
            <w:sz w:val="24"/>
            <w:szCs w:val="24"/>
          </w:rPr>
          <w:t>https://doi.org/10.1007/s12666-009-0011-3</w:t>
        </w:r>
      </w:hyperlink>
      <w:r w:rsidRPr="00AE39D1">
        <w:rPr>
          <w:rFonts w:ascii="Times New Roman" w:hAnsi="Times New Roman" w:cs="Times New Roman"/>
          <w:sz w:val="24"/>
          <w:szCs w:val="24"/>
        </w:rPr>
        <w:t>.</w:t>
      </w:r>
    </w:p>
    <w:p w14:paraId="26B26C29" w14:textId="02214BF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134.</w:t>
      </w:r>
      <w:r w:rsidRPr="00AE39D1">
        <w:rPr>
          <w:rFonts w:ascii="Times New Roman" w:hAnsi="Times New Roman" w:cs="Times New Roman"/>
          <w:sz w:val="24"/>
          <w:szCs w:val="24"/>
        </w:rPr>
        <w:tab/>
        <w:t xml:space="preserve">T. Nakazawa, et al., Advanced type stainless steel 316FR for fast breeder reactor structures, J. Mater. Process. Technol., 143-144 (2003) 905-909. </w:t>
      </w:r>
      <w:hyperlink r:id="rId139" w:history="1">
        <w:r w:rsidRPr="00AE39D1">
          <w:rPr>
            <w:rStyle w:val="Hyperlink"/>
            <w:rFonts w:ascii="Times New Roman" w:hAnsi="Times New Roman" w:cs="Times New Roman"/>
            <w:sz w:val="24"/>
            <w:szCs w:val="24"/>
          </w:rPr>
          <w:t>https://doi.org/10.1016/S0924-0136(03)00484-9</w:t>
        </w:r>
      </w:hyperlink>
      <w:r w:rsidRPr="00AE39D1">
        <w:rPr>
          <w:rFonts w:ascii="Times New Roman" w:hAnsi="Times New Roman" w:cs="Times New Roman"/>
          <w:sz w:val="24"/>
          <w:szCs w:val="24"/>
        </w:rPr>
        <w:t>.</w:t>
      </w:r>
    </w:p>
    <w:p w14:paraId="2A0A3694" w14:textId="2C269C4C"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135.</w:t>
      </w:r>
      <w:r w:rsidRPr="00AE39D1">
        <w:rPr>
          <w:rFonts w:ascii="Times New Roman" w:hAnsi="Times New Roman" w:cs="Times New Roman"/>
          <w:sz w:val="24"/>
          <w:szCs w:val="24"/>
        </w:rPr>
        <w:tab/>
        <w:t xml:space="preserve">W.-G. Kim, S.-H. Kim, and W.-S. Ryu, Creep characterization of type 316LN and HT-9 stainless steels by the K-R creep damage model, KSME International Journal, 15 (2001) 1463-1471. </w:t>
      </w:r>
      <w:hyperlink r:id="rId140" w:history="1">
        <w:r w:rsidRPr="00AE39D1">
          <w:rPr>
            <w:rStyle w:val="Hyperlink"/>
            <w:rFonts w:ascii="Times New Roman" w:hAnsi="Times New Roman" w:cs="Times New Roman"/>
            <w:sz w:val="24"/>
            <w:szCs w:val="24"/>
          </w:rPr>
          <w:t>https://doi.org/10.1007/BF03185735</w:t>
        </w:r>
      </w:hyperlink>
      <w:r w:rsidRPr="00AE39D1">
        <w:rPr>
          <w:rFonts w:ascii="Times New Roman" w:hAnsi="Times New Roman" w:cs="Times New Roman"/>
          <w:sz w:val="24"/>
          <w:szCs w:val="24"/>
        </w:rPr>
        <w:t>.</w:t>
      </w:r>
    </w:p>
    <w:p w14:paraId="3A2DC613" w14:textId="0BDAC19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136.</w:t>
      </w:r>
      <w:r w:rsidRPr="00AE39D1">
        <w:rPr>
          <w:rFonts w:ascii="Times New Roman" w:hAnsi="Times New Roman" w:cs="Times New Roman"/>
          <w:sz w:val="24"/>
          <w:szCs w:val="24"/>
        </w:rPr>
        <w:tab/>
        <w:t xml:space="preserve">S. Holmström, et al., Creep and Creep-fatigue Behaviour of 316 Stainless Steel, Procedia Eng., 55 (2013) 160-164. </w:t>
      </w:r>
      <w:hyperlink r:id="rId141" w:history="1">
        <w:r w:rsidRPr="00AE39D1">
          <w:rPr>
            <w:rStyle w:val="Hyperlink"/>
            <w:rFonts w:ascii="Times New Roman" w:hAnsi="Times New Roman" w:cs="Times New Roman"/>
            <w:sz w:val="24"/>
            <w:szCs w:val="24"/>
          </w:rPr>
          <w:t>https://doi.org/10.1016/j.proeng.2013.03.236</w:t>
        </w:r>
      </w:hyperlink>
      <w:r w:rsidRPr="00AE39D1">
        <w:rPr>
          <w:rFonts w:ascii="Times New Roman" w:hAnsi="Times New Roman" w:cs="Times New Roman"/>
          <w:sz w:val="24"/>
          <w:szCs w:val="24"/>
        </w:rPr>
        <w:t>.</w:t>
      </w:r>
    </w:p>
    <w:p w14:paraId="13172663" w14:textId="73080B99"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137.</w:t>
      </w:r>
      <w:r w:rsidRPr="00AE39D1">
        <w:rPr>
          <w:rFonts w:ascii="Times New Roman" w:hAnsi="Times New Roman" w:cs="Times New Roman"/>
          <w:sz w:val="24"/>
          <w:szCs w:val="24"/>
        </w:rPr>
        <w:tab/>
        <w:t xml:space="preserve">L.F. Coffin, Jr., A Study of the Effects of Cyclic Thermal Stresses on a Ductile Metal, Transactions of the American Society of Mechanical Engineers, 76 (2022) 931-949. </w:t>
      </w:r>
      <w:hyperlink r:id="rId142" w:history="1">
        <w:r w:rsidRPr="00AE39D1">
          <w:rPr>
            <w:rStyle w:val="Hyperlink"/>
            <w:rFonts w:ascii="Times New Roman" w:hAnsi="Times New Roman" w:cs="Times New Roman"/>
            <w:sz w:val="24"/>
            <w:szCs w:val="24"/>
          </w:rPr>
          <w:t>https://doi.org/10.1115/1.4015020</w:t>
        </w:r>
      </w:hyperlink>
      <w:r w:rsidRPr="00AE39D1">
        <w:rPr>
          <w:rFonts w:ascii="Times New Roman" w:hAnsi="Times New Roman" w:cs="Times New Roman"/>
          <w:sz w:val="24"/>
          <w:szCs w:val="24"/>
        </w:rPr>
        <w:t>.</w:t>
      </w:r>
    </w:p>
    <w:p w14:paraId="7C52B1D1"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138.</w:t>
      </w:r>
      <w:r w:rsidRPr="00AE39D1">
        <w:rPr>
          <w:rFonts w:ascii="Times New Roman" w:hAnsi="Times New Roman" w:cs="Times New Roman"/>
          <w:sz w:val="24"/>
          <w:szCs w:val="24"/>
        </w:rPr>
        <w:tab/>
        <w:t>S.S. Manson, Behavior of materials under conditions of thermal stress, ed., National Advisory Committee for Aeronautics, 1953.</w:t>
      </w:r>
    </w:p>
    <w:p w14:paraId="15327029"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139.</w:t>
      </w:r>
      <w:r w:rsidRPr="00AE39D1">
        <w:rPr>
          <w:rFonts w:ascii="Times New Roman" w:hAnsi="Times New Roman" w:cs="Times New Roman"/>
          <w:sz w:val="24"/>
          <w:szCs w:val="24"/>
        </w:rPr>
        <w:tab/>
        <w:t>R.I. Stephens, et al., Metal Fatigue in Engineering, ed., Wiley, 2000.</w:t>
      </w:r>
    </w:p>
    <w:p w14:paraId="3AFF70F1" w14:textId="2030D23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140.</w:t>
      </w:r>
      <w:r w:rsidRPr="00AE39D1">
        <w:rPr>
          <w:rFonts w:ascii="Times New Roman" w:hAnsi="Times New Roman" w:cs="Times New Roman"/>
          <w:sz w:val="24"/>
          <w:szCs w:val="24"/>
        </w:rPr>
        <w:tab/>
        <w:t xml:space="preserve">M. Sauzay, et al., Cyclic softening of martensitic steels at high temperature—Experiments and physically based modelling, Materials Science and Engineering: A, 483-484 (2008) 410-414. </w:t>
      </w:r>
      <w:hyperlink r:id="rId143" w:history="1">
        <w:r w:rsidRPr="00AE39D1">
          <w:rPr>
            <w:rStyle w:val="Hyperlink"/>
            <w:rFonts w:ascii="Times New Roman" w:hAnsi="Times New Roman" w:cs="Times New Roman"/>
            <w:sz w:val="24"/>
            <w:szCs w:val="24"/>
          </w:rPr>
          <w:t>https://doi.org/10.1016/j.msea.2006.12.183</w:t>
        </w:r>
      </w:hyperlink>
      <w:r w:rsidRPr="00AE39D1">
        <w:rPr>
          <w:rFonts w:ascii="Times New Roman" w:hAnsi="Times New Roman" w:cs="Times New Roman"/>
          <w:sz w:val="24"/>
          <w:szCs w:val="24"/>
        </w:rPr>
        <w:t>.</w:t>
      </w:r>
    </w:p>
    <w:p w14:paraId="3ABA02E3" w14:textId="6A8FCB19"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141.</w:t>
      </w:r>
      <w:r w:rsidRPr="00AE39D1">
        <w:rPr>
          <w:rFonts w:ascii="Times New Roman" w:hAnsi="Times New Roman" w:cs="Times New Roman"/>
          <w:sz w:val="24"/>
          <w:szCs w:val="24"/>
        </w:rPr>
        <w:tab/>
        <w:t xml:space="preserve">S. Goyal, et al., Assessment of fatigue response of thermally aged reduced activation ferritic-martensitic steel based on finite element analysis, Mater. High Temp., 33 (2016) 170-178. </w:t>
      </w:r>
      <w:hyperlink r:id="rId144" w:history="1">
        <w:r w:rsidRPr="00AE39D1">
          <w:rPr>
            <w:rStyle w:val="Hyperlink"/>
            <w:rFonts w:ascii="Times New Roman" w:hAnsi="Times New Roman" w:cs="Times New Roman"/>
            <w:sz w:val="24"/>
            <w:szCs w:val="24"/>
          </w:rPr>
          <w:t>https://doi.org/10.1179/1878641315Y.0000000020</w:t>
        </w:r>
      </w:hyperlink>
      <w:r w:rsidRPr="00AE39D1">
        <w:rPr>
          <w:rFonts w:ascii="Times New Roman" w:hAnsi="Times New Roman" w:cs="Times New Roman"/>
          <w:sz w:val="24"/>
          <w:szCs w:val="24"/>
        </w:rPr>
        <w:t>.</w:t>
      </w:r>
    </w:p>
    <w:p w14:paraId="35C87954" w14:textId="64ECD52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142.</w:t>
      </w:r>
      <w:r w:rsidRPr="00AE39D1">
        <w:rPr>
          <w:rFonts w:ascii="Times New Roman" w:hAnsi="Times New Roman" w:cs="Times New Roman"/>
          <w:sz w:val="24"/>
          <w:szCs w:val="24"/>
        </w:rPr>
        <w:tab/>
        <w:t xml:space="preserve">G.-x. Qiu, et al., Review on development of reduced activated ferritic/martensitic steel for fusion reactor, J. Iron. Steel Res. Int., 29 (2022) 1343-1356. </w:t>
      </w:r>
      <w:hyperlink r:id="rId145" w:history="1">
        <w:r w:rsidRPr="00AE39D1">
          <w:rPr>
            <w:rStyle w:val="Hyperlink"/>
            <w:rFonts w:ascii="Times New Roman" w:hAnsi="Times New Roman" w:cs="Times New Roman"/>
            <w:sz w:val="24"/>
            <w:szCs w:val="24"/>
          </w:rPr>
          <w:t>https://doi.org/10.1007/s42243-022-00796-2</w:t>
        </w:r>
      </w:hyperlink>
      <w:r w:rsidRPr="00AE39D1">
        <w:rPr>
          <w:rFonts w:ascii="Times New Roman" w:hAnsi="Times New Roman" w:cs="Times New Roman"/>
          <w:sz w:val="24"/>
          <w:szCs w:val="24"/>
        </w:rPr>
        <w:t>.</w:t>
      </w:r>
    </w:p>
    <w:p w14:paraId="6450895D" w14:textId="043C580D"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143.</w:t>
      </w:r>
      <w:r w:rsidRPr="00AE39D1">
        <w:rPr>
          <w:rFonts w:ascii="Times New Roman" w:hAnsi="Times New Roman" w:cs="Times New Roman"/>
          <w:sz w:val="24"/>
          <w:szCs w:val="24"/>
        </w:rPr>
        <w:tab/>
        <w:t xml:space="preserve">S.-Y. Jun, et al., Atomic scale identification of nano-sized precipitates of Ta/Ti-added RAFM steel and its superior creep strength, Mater. Charact., 169 (2020) 110596. </w:t>
      </w:r>
      <w:hyperlink r:id="rId146" w:history="1">
        <w:r w:rsidRPr="00AE39D1">
          <w:rPr>
            <w:rStyle w:val="Hyperlink"/>
            <w:rFonts w:ascii="Times New Roman" w:hAnsi="Times New Roman" w:cs="Times New Roman"/>
            <w:sz w:val="24"/>
            <w:szCs w:val="24"/>
          </w:rPr>
          <w:t>https://doi.org/10.1016/j.matchar.2020.110596</w:t>
        </w:r>
      </w:hyperlink>
      <w:r w:rsidRPr="00AE39D1">
        <w:rPr>
          <w:rFonts w:ascii="Times New Roman" w:hAnsi="Times New Roman" w:cs="Times New Roman"/>
          <w:sz w:val="24"/>
          <w:szCs w:val="24"/>
        </w:rPr>
        <w:t>.</w:t>
      </w:r>
    </w:p>
    <w:p w14:paraId="0AD138B4" w14:textId="22A520A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lastRenderedPageBreak/>
        <w:t>144.</w:t>
      </w:r>
      <w:r w:rsidRPr="00AE39D1">
        <w:rPr>
          <w:rFonts w:ascii="Times New Roman" w:hAnsi="Times New Roman" w:cs="Times New Roman"/>
          <w:sz w:val="24"/>
          <w:szCs w:val="24"/>
        </w:rPr>
        <w:tab/>
        <w:t xml:space="preserve">Q. Gao, et al., Precipitates and Particles Coarsening of 9Cr–1.7W–0.4Mo–Co Ferritic Heat-Resistant Steel after Isothermal Aging, Sci. Rep., 7 (2017) 5859. </w:t>
      </w:r>
      <w:hyperlink r:id="rId147" w:history="1">
        <w:r w:rsidRPr="00AE39D1">
          <w:rPr>
            <w:rStyle w:val="Hyperlink"/>
            <w:rFonts w:ascii="Times New Roman" w:hAnsi="Times New Roman" w:cs="Times New Roman"/>
            <w:sz w:val="24"/>
            <w:szCs w:val="24"/>
          </w:rPr>
          <w:t>https://doi.org/10.1038/s41598-017-06191-2</w:t>
        </w:r>
      </w:hyperlink>
      <w:r w:rsidRPr="00AE39D1">
        <w:rPr>
          <w:rFonts w:ascii="Times New Roman" w:hAnsi="Times New Roman" w:cs="Times New Roman"/>
          <w:sz w:val="24"/>
          <w:szCs w:val="24"/>
        </w:rPr>
        <w:t>.</w:t>
      </w:r>
    </w:p>
    <w:p w14:paraId="0DA3EA59" w14:textId="4ED7044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145.</w:t>
      </w:r>
      <w:r w:rsidRPr="00AE39D1">
        <w:rPr>
          <w:rFonts w:ascii="Times New Roman" w:hAnsi="Times New Roman" w:cs="Times New Roman"/>
          <w:sz w:val="24"/>
          <w:szCs w:val="24"/>
        </w:rPr>
        <w:tab/>
        <w:t xml:space="preserve">Y.Z. Shen, et al., TEM investigations of MN nitride phases in a 9% chromium ferritic/martensitic steel with normalization conditions for nuclear reactors, J. Nucl. Mater., 384 (2009) 48-55. </w:t>
      </w:r>
      <w:hyperlink r:id="rId148" w:history="1">
        <w:r w:rsidRPr="00AE39D1">
          <w:rPr>
            <w:rStyle w:val="Hyperlink"/>
            <w:rFonts w:ascii="Times New Roman" w:hAnsi="Times New Roman" w:cs="Times New Roman"/>
            <w:sz w:val="24"/>
            <w:szCs w:val="24"/>
          </w:rPr>
          <w:t>https://doi.org/10.1016/j.jnucmat.2008.10.005</w:t>
        </w:r>
      </w:hyperlink>
      <w:r w:rsidRPr="00AE39D1">
        <w:rPr>
          <w:rFonts w:ascii="Times New Roman" w:hAnsi="Times New Roman" w:cs="Times New Roman"/>
          <w:sz w:val="24"/>
          <w:szCs w:val="24"/>
        </w:rPr>
        <w:t>.</w:t>
      </w:r>
    </w:p>
    <w:p w14:paraId="65823224" w14:textId="4DD6824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146.</w:t>
      </w:r>
      <w:r w:rsidRPr="00AE39D1">
        <w:rPr>
          <w:rFonts w:ascii="Times New Roman" w:hAnsi="Times New Roman" w:cs="Times New Roman"/>
          <w:sz w:val="24"/>
          <w:szCs w:val="24"/>
        </w:rPr>
        <w:tab/>
        <w:t xml:space="preserve">G. Golański, et al., Quantitative analysis of stability of 9% Cr steel microstructure after long-term ageing, Arch. Metall. Mater., 62 (2017) 263-271. </w:t>
      </w:r>
      <w:hyperlink r:id="rId149" w:history="1">
        <w:r w:rsidRPr="00AE39D1">
          <w:rPr>
            <w:rStyle w:val="Hyperlink"/>
            <w:rFonts w:ascii="Times New Roman" w:hAnsi="Times New Roman" w:cs="Times New Roman"/>
            <w:sz w:val="24"/>
            <w:szCs w:val="24"/>
          </w:rPr>
          <w:t>https://doi.org/10.1515/amm-2017-0040</w:t>
        </w:r>
      </w:hyperlink>
      <w:r w:rsidRPr="00AE39D1">
        <w:rPr>
          <w:rFonts w:ascii="Times New Roman" w:hAnsi="Times New Roman" w:cs="Times New Roman"/>
          <w:sz w:val="24"/>
          <w:szCs w:val="24"/>
        </w:rPr>
        <w:t>.</w:t>
      </w:r>
    </w:p>
    <w:p w14:paraId="36C54708" w14:textId="76A9772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147.</w:t>
      </w:r>
      <w:r w:rsidRPr="00AE39D1">
        <w:rPr>
          <w:rFonts w:ascii="Times New Roman" w:hAnsi="Times New Roman" w:cs="Times New Roman"/>
          <w:sz w:val="24"/>
          <w:szCs w:val="24"/>
        </w:rPr>
        <w:tab/>
        <w:t xml:space="preserve">Z. Zhang, et al., Experimental and numerical investigation of low-cycle fatigue behavior of 9Cr ferritic-martensitic steel at room temperature, Mater. Des. Process. Commun., 2 (2020) e130. </w:t>
      </w:r>
      <w:hyperlink r:id="rId150" w:history="1">
        <w:r w:rsidRPr="00AE39D1">
          <w:rPr>
            <w:rStyle w:val="Hyperlink"/>
            <w:rFonts w:ascii="Times New Roman" w:hAnsi="Times New Roman" w:cs="Times New Roman"/>
            <w:sz w:val="24"/>
            <w:szCs w:val="24"/>
          </w:rPr>
          <w:t>https://doi.org/10.1002/mdp2.130</w:t>
        </w:r>
      </w:hyperlink>
      <w:r w:rsidRPr="00AE39D1">
        <w:rPr>
          <w:rFonts w:ascii="Times New Roman" w:hAnsi="Times New Roman" w:cs="Times New Roman"/>
          <w:sz w:val="24"/>
          <w:szCs w:val="24"/>
        </w:rPr>
        <w:t>.</w:t>
      </w:r>
    </w:p>
    <w:p w14:paraId="21450FA0" w14:textId="33CFCA76"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148.</w:t>
      </w:r>
      <w:r w:rsidRPr="00AE39D1">
        <w:rPr>
          <w:rFonts w:ascii="Times New Roman" w:hAnsi="Times New Roman" w:cs="Times New Roman"/>
          <w:sz w:val="24"/>
          <w:szCs w:val="24"/>
        </w:rPr>
        <w:tab/>
        <w:t xml:space="preserve">M. Jürgens, et al. </w:t>
      </w:r>
      <w:r w:rsidRPr="00AE39D1">
        <w:rPr>
          <w:rFonts w:ascii="Times New Roman" w:hAnsi="Times New Roman" w:cs="Times New Roman"/>
          <w:i/>
          <w:sz w:val="24"/>
          <w:szCs w:val="24"/>
        </w:rPr>
        <w:t>Low Cycle Fatigue and Relaxation Performance of Ferritic–Martensitic Grade P92 Steel</w:t>
      </w:r>
      <w:r w:rsidRPr="00AE39D1">
        <w:rPr>
          <w:rFonts w:ascii="Times New Roman" w:hAnsi="Times New Roman" w:cs="Times New Roman"/>
          <w:sz w:val="24"/>
          <w:szCs w:val="24"/>
        </w:rPr>
        <w:t xml:space="preserve">. Metals, 2019. </w:t>
      </w:r>
      <w:r w:rsidRPr="00AE39D1">
        <w:rPr>
          <w:rFonts w:ascii="Times New Roman" w:hAnsi="Times New Roman" w:cs="Times New Roman"/>
          <w:b/>
          <w:sz w:val="24"/>
          <w:szCs w:val="24"/>
        </w:rPr>
        <w:t>9</w:t>
      </w:r>
      <w:r w:rsidRPr="00AE39D1">
        <w:rPr>
          <w:rFonts w:ascii="Times New Roman" w:hAnsi="Times New Roman" w:cs="Times New Roman"/>
          <w:sz w:val="24"/>
          <w:szCs w:val="24"/>
        </w:rPr>
        <w:t xml:space="preserve">, 99 DOI: </w:t>
      </w:r>
      <w:hyperlink r:id="rId151" w:history="1">
        <w:r w:rsidRPr="00AE39D1">
          <w:rPr>
            <w:rStyle w:val="Hyperlink"/>
            <w:rFonts w:ascii="Times New Roman" w:hAnsi="Times New Roman" w:cs="Times New Roman"/>
            <w:sz w:val="24"/>
            <w:szCs w:val="24"/>
          </w:rPr>
          <w:t>https://doi.org/10.3390/met9010099</w:t>
        </w:r>
      </w:hyperlink>
      <w:r w:rsidRPr="00AE39D1">
        <w:rPr>
          <w:rFonts w:ascii="Times New Roman" w:hAnsi="Times New Roman" w:cs="Times New Roman"/>
          <w:sz w:val="24"/>
          <w:szCs w:val="24"/>
        </w:rPr>
        <w:t>.</w:t>
      </w:r>
    </w:p>
    <w:p w14:paraId="754CF03B" w14:textId="5537F6F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149.</w:t>
      </w:r>
      <w:r w:rsidRPr="00AE39D1">
        <w:rPr>
          <w:rFonts w:ascii="Times New Roman" w:hAnsi="Times New Roman" w:cs="Times New Roman"/>
          <w:sz w:val="24"/>
          <w:szCs w:val="24"/>
        </w:rPr>
        <w:tab/>
        <w:t xml:space="preserve">G.J. Butterworth and P. Komarek, Low activation structural materials for fusion, Fusion Eng. Des., 11 (1989) 231-244. </w:t>
      </w:r>
      <w:hyperlink r:id="rId152" w:history="1">
        <w:r w:rsidRPr="00AE39D1">
          <w:rPr>
            <w:rStyle w:val="Hyperlink"/>
            <w:rFonts w:ascii="Times New Roman" w:hAnsi="Times New Roman" w:cs="Times New Roman"/>
            <w:sz w:val="24"/>
            <w:szCs w:val="24"/>
          </w:rPr>
          <w:t>https://doi.org/10.1016/B978-0-444-87369-9.50025-1</w:t>
        </w:r>
      </w:hyperlink>
      <w:r w:rsidRPr="00AE39D1">
        <w:rPr>
          <w:rFonts w:ascii="Times New Roman" w:hAnsi="Times New Roman" w:cs="Times New Roman"/>
          <w:sz w:val="24"/>
          <w:szCs w:val="24"/>
        </w:rPr>
        <w:t>.</w:t>
      </w:r>
    </w:p>
    <w:p w14:paraId="54F55F6C" w14:textId="4A9963C3"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150.</w:t>
      </w:r>
      <w:r w:rsidRPr="00AE39D1">
        <w:rPr>
          <w:rFonts w:ascii="Times New Roman" w:hAnsi="Times New Roman" w:cs="Times New Roman"/>
          <w:sz w:val="24"/>
          <w:szCs w:val="24"/>
        </w:rPr>
        <w:tab/>
        <w:t xml:space="preserve">T. Noda, et al., Materials selection for reduced activation of fusion reactors, J. Nucl. Mater., 155-157 (1988) 581-584. </w:t>
      </w:r>
      <w:hyperlink r:id="rId153" w:history="1">
        <w:r w:rsidRPr="00AE39D1">
          <w:rPr>
            <w:rStyle w:val="Hyperlink"/>
            <w:rFonts w:ascii="Times New Roman" w:hAnsi="Times New Roman" w:cs="Times New Roman"/>
            <w:sz w:val="24"/>
            <w:szCs w:val="24"/>
          </w:rPr>
          <w:t>https://doi.org/10.1016/0022-3115(88)90375-3</w:t>
        </w:r>
      </w:hyperlink>
      <w:r w:rsidRPr="00AE39D1">
        <w:rPr>
          <w:rFonts w:ascii="Times New Roman" w:hAnsi="Times New Roman" w:cs="Times New Roman"/>
          <w:sz w:val="24"/>
          <w:szCs w:val="24"/>
        </w:rPr>
        <w:t>.</w:t>
      </w:r>
    </w:p>
    <w:p w14:paraId="0299B11C" w14:textId="7A6FFE0A"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151.</w:t>
      </w:r>
      <w:r w:rsidRPr="00AE39D1">
        <w:rPr>
          <w:rFonts w:ascii="Times New Roman" w:hAnsi="Times New Roman" w:cs="Times New Roman"/>
          <w:sz w:val="24"/>
          <w:szCs w:val="24"/>
        </w:rPr>
        <w:tab/>
        <w:t xml:space="preserve">H.J. Chang and J.J. Kai, Effects of temperature on the low cycle fatigue and microstructures of HT-9 ferritic steel, J. Nucl. Mater., 191-194 (1992) 836-840. </w:t>
      </w:r>
      <w:hyperlink r:id="rId154" w:history="1">
        <w:r w:rsidRPr="00AE39D1">
          <w:rPr>
            <w:rStyle w:val="Hyperlink"/>
            <w:rFonts w:ascii="Times New Roman" w:hAnsi="Times New Roman" w:cs="Times New Roman"/>
            <w:sz w:val="24"/>
            <w:szCs w:val="24"/>
          </w:rPr>
          <w:t>https://doi.org/10.1016/0022-3115(92)90590-H</w:t>
        </w:r>
      </w:hyperlink>
      <w:r w:rsidRPr="00AE39D1">
        <w:rPr>
          <w:rFonts w:ascii="Times New Roman" w:hAnsi="Times New Roman" w:cs="Times New Roman"/>
          <w:sz w:val="24"/>
          <w:szCs w:val="24"/>
        </w:rPr>
        <w:t>.</w:t>
      </w:r>
    </w:p>
    <w:p w14:paraId="1CC80D78" w14:textId="4ED3B90D"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152.</w:t>
      </w:r>
      <w:r w:rsidRPr="00AE39D1">
        <w:rPr>
          <w:rFonts w:ascii="Times New Roman" w:hAnsi="Times New Roman" w:cs="Times New Roman"/>
          <w:sz w:val="24"/>
          <w:szCs w:val="24"/>
        </w:rPr>
        <w:tab/>
        <w:t xml:space="preserve">C. Han-Jou, K. Ji-Jung, and T. Chuen-Horng, Cyclic deformation property and microstructure study of HT-9 ferritic steel at elevated temperatures, J. Nucl. Mater., 212-215 (1994) 574-578. </w:t>
      </w:r>
      <w:hyperlink r:id="rId155" w:history="1">
        <w:r w:rsidRPr="00AE39D1">
          <w:rPr>
            <w:rStyle w:val="Hyperlink"/>
            <w:rFonts w:ascii="Times New Roman" w:hAnsi="Times New Roman" w:cs="Times New Roman"/>
            <w:sz w:val="24"/>
            <w:szCs w:val="24"/>
          </w:rPr>
          <w:t>https://doi.org/10.1016/0022-3115(94)90125-2</w:t>
        </w:r>
      </w:hyperlink>
      <w:r w:rsidRPr="00AE39D1">
        <w:rPr>
          <w:rFonts w:ascii="Times New Roman" w:hAnsi="Times New Roman" w:cs="Times New Roman"/>
          <w:sz w:val="24"/>
          <w:szCs w:val="24"/>
        </w:rPr>
        <w:t>.</w:t>
      </w:r>
    </w:p>
    <w:p w14:paraId="3BC5D773" w14:textId="79DD546A"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153.</w:t>
      </w:r>
      <w:r w:rsidRPr="00AE39D1">
        <w:rPr>
          <w:rFonts w:ascii="Times New Roman" w:hAnsi="Times New Roman" w:cs="Times New Roman"/>
          <w:sz w:val="24"/>
          <w:szCs w:val="24"/>
        </w:rPr>
        <w:tab/>
        <w:t xml:space="preserve">R. Hormozi, F. Biglari, and K. Nikbin, Experimental and numerical creep–fatigue study of Type 316 stainless steel failure under high temperature LCF loading condition with different hold time, Eng. Fract. Mech., 141 (2015) 19-43. </w:t>
      </w:r>
      <w:hyperlink r:id="rId156" w:history="1">
        <w:r w:rsidRPr="00AE39D1">
          <w:rPr>
            <w:rStyle w:val="Hyperlink"/>
            <w:rFonts w:ascii="Times New Roman" w:hAnsi="Times New Roman" w:cs="Times New Roman"/>
            <w:sz w:val="24"/>
            <w:szCs w:val="24"/>
          </w:rPr>
          <w:t>https://doi.org/10.1016/j.engfracmech.2015.05.007</w:t>
        </w:r>
      </w:hyperlink>
      <w:r w:rsidRPr="00AE39D1">
        <w:rPr>
          <w:rFonts w:ascii="Times New Roman" w:hAnsi="Times New Roman" w:cs="Times New Roman"/>
          <w:sz w:val="24"/>
          <w:szCs w:val="24"/>
        </w:rPr>
        <w:t>.</w:t>
      </w:r>
    </w:p>
    <w:p w14:paraId="0154E198" w14:textId="7ED721A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154.</w:t>
      </w:r>
      <w:r w:rsidRPr="00AE39D1">
        <w:rPr>
          <w:rFonts w:ascii="Times New Roman" w:hAnsi="Times New Roman" w:cs="Times New Roman"/>
          <w:sz w:val="24"/>
          <w:szCs w:val="24"/>
        </w:rPr>
        <w:tab/>
        <w:t xml:space="preserve">P. Yin, et al., Dynamic strain aging and microstructural damage mechanism of austenitic stainless steel under thermomechanical fatigue in the temperature range of 250–400 °C, Int. J. Fatigue, 163 (2022) 107111. </w:t>
      </w:r>
      <w:hyperlink r:id="rId157" w:history="1">
        <w:r w:rsidRPr="00AE39D1">
          <w:rPr>
            <w:rStyle w:val="Hyperlink"/>
            <w:rFonts w:ascii="Times New Roman" w:hAnsi="Times New Roman" w:cs="Times New Roman"/>
            <w:sz w:val="24"/>
            <w:szCs w:val="24"/>
          </w:rPr>
          <w:t>https://doi.org/10.1016/j.ijfatigue.2022.107111</w:t>
        </w:r>
      </w:hyperlink>
      <w:r w:rsidRPr="00AE39D1">
        <w:rPr>
          <w:rFonts w:ascii="Times New Roman" w:hAnsi="Times New Roman" w:cs="Times New Roman"/>
          <w:sz w:val="24"/>
          <w:szCs w:val="24"/>
        </w:rPr>
        <w:t>.</w:t>
      </w:r>
    </w:p>
    <w:p w14:paraId="4F97FCF5" w14:textId="622EA7A3"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155.</w:t>
      </w:r>
      <w:r w:rsidRPr="00AE39D1">
        <w:rPr>
          <w:rFonts w:ascii="Times New Roman" w:hAnsi="Times New Roman" w:cs="Times New Roman"/>
          <w:sz w:val="24"/>
          <w:szCs w:val="24"/>
        </w:rPr>
        <w:tab/>
        <w:t xml:space="preserve">A. Fedoseeva, et al., Effect of Tungsten on Creep Behavior of 9%Cr–3%Co Martensitic Steels, Metals, 7 (2017) 573. </w:t>
      </w:r>
      <w:hyperlink r:id="rId158" w:history="1">
        <w:r w:rsidRPr="00AE39D1">
          <w:rPr>
            <w:rStyle w:val="Hyperlink"/>
            <w:rFonts w:ascii="Times New Roman" w:hAnsi="Times New Roman" w:cs="Times New Roman"/>
            <w:sz w:val="24"/>
            <w:szCs w:val="24"/>
          </w:rPr>
          <w:t>https://doi.org/10.3390/met7120573</w:t>
        </w:r>
      </w:hyperlink>
      <w:r w:rsidRPr="00AE39D1">
        <w:rPr>
          <w:rFonts w:ascii="Times New Roman" w:hAnsi="Times New Roman" w:cs="Times New Roman"/>
          <w:sz w:val="24"/>
          <w:szCs w:val="24"/>
        </w:rPr>
        <w:t>.</w:t>
      </w:r>
    </w:p>
    <w:p w14:paraId="525BC4D6" w14:textId="1672A023"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156.</w:t>
      </w:r>
      <w:r w:rsidRPr="00AE39D1">
        <w:rPr>
          <w:rFonts w:ascii="Times New Roman" w:hAnsi="Times New Roman" w:cs="Times New Roman"/>
          <w:sz w:val="24"/>
          <w:szCs w:val="24"/>
        </w:rPr>
        <w:tab/>
        <w:t xml:space="preserve">S.G. Hong, W.B. Lee, and C.G. Park, The effects of tungsten addition on the microstructural stability of 9Cr–Mo Steels, J. Nucl. Mater., 288 (2001) 202-207. </w:t>
      </w:r>
      <w:hyperlink r:id="rId159" w:history="1">
        <w:r w:rsidRPr="00AE39D1">
          <w:rPr>
            <w:rStyle w:val="Hyperlink"/>
            <w:rFonts w:ascii="Times New Roman" w:hAnsi="Times New Roman" w:cs="Times New Roman"/>
            <w:sz w:val="24"/>
            <w:szCs w:val="24"/>
          </w:rPr>
          <w:t>https://doi.org/10.1016/S0022-3115(00)00558-4</w:t>
        </w:r>
      </w:hyperlink>
      <w:r w:rsidRPr="00AE39D1">
        <w:rPr>
          <w:rFonts w:ascii="Times New Roman" w:hAnsi="Times New Roman" w:cs="Times New Roman"/>
          <w:sz w:val="24"/>
          <w:szCs w:val="24"/>
        </w:rPr>
        <w:t>.</w:t>
      </w:r>
    </w:p>
    <w:p w14:paraId="45DA4CFC" w14:textId="2A426A13"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157.</w:t>
      </w:r>
      <w:r w:rsidRPr="00AE39D1">
        <w:rPr>
          <w:rFonts w:ascii="Times New Roman" w:hAnsi="Times New Roman" w:cs="Times New Roman"/>
          <w:sz w:val="24"/>
          <w:szCs w:val="24"/>
        </w:rPr>
        <w:tab/>
        <w:t xml:space="preserve">L. Ma, Y. Wang, and G. Di, Study on the Microstructure Evolution and Tungsten Content Optimization of 9Cr-3W-3Co Steel, Materials (Basel), 11 (2018). </w:t>
      </w:r>
      <w:hyperlink r:id="rId160" w:history="1">
        <w:r w:rsidRPr="00AE39D1">
          <w:rPr>
            <w:rStyle w:val="Hyperlink"/>
            <w:rFonts w:ascii="Times New Roman" w:hAnsi="Times New Roman" w:cs="Times New Roman"/>
            <w:sz w:val="24"/>
            <w:szCs w:val="24"/>
          </w:rPr>
          <w:t>https://doi.org/10.3390/ma11112080</w:t>
        </w:r>
      </w:hyperlink>
      <w:r w:rsidRPr="00AE39D1">
        <w:rPr>
          <w:rFonts w:ascii="Times New Roman" w:hAnsi="Times New Roman" w:cs="Times New Roman"/>
          <w:sz w:val="24"/>
          <w:szCs w:val="24"/>
        </w:rPr>
        <w:t>.</w:t>
      </w:r>
    </w:p>
    <w:p w14:paraId="353A690E" w14:textId="62318E9A"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lastRenderedPageBreak/>
        <w:t>158.</w:t>
      </w:r>
      <w:r w:rsidRPr="00AE39D1">
        <w:rPr>
          <w:rFonts w:ascii="Times New Roman" w:hAnsi="Times New Roman" w:cs="Times New Roman"/>
          <w:sz w:val="24"/>
          <w:szCs w:val="24"/>
        </w:rPr>
        <w:tab/>
        <w:t xml:space="preserve">Z. Yang, et al. </w:t>
      </w:r>
      <w:r w:rsidRPr="00AE39D1">
        <w:rPr>
          <w:rFonts w:ascii="Times New Roman" w:hAnsi="Times New Roman" w:cs="Times New Roman"/>
          <w:i/>
          <w:sz w:val="24"/>
          <w:szCs w:val="24"/>
        </w:rPr>
        <w:t>Dissolution of M23C6 and New Phase Re-Precipitation in Fe Ion-Irradiated RAFM Steel</w:t>
      </w:r>
      <w:r w:rsidRPr="00AE39D1">
        <w:rPr>
          <w:rFonts w:ascii="Times New Roman" w:hAnsi="Times New Roman" w:cs="Times New Roman"/>
          <w:sz w:val="24"/>
          <w:szCs w:val="24"/>
        </w:rPr>
        <w:t xml:space="preserve">. Metals, 2018. </w:t>
      </w:r>
      <w:r w:rsidRPr="00AE39D1">
        <w:rPr>
          <w:rFonts w:ascii="Times New Roman" w:hAnsi="Times New Roman" w:cs="Times New Roman"/>
          <w:b/>
          <w:sz w:val="24"/>
          <w:szCs w:val="24"/>
        </w:rPr>
        <w:t>8</w:t>
      </w:r>
      <w:r w:rsidRPr="00AE39D1">
        <w:rPr>
          <w:rFonts w:ascii="Times New Roman" w:hAnsi="Times New Roman" w:cs="Times New Roman"/>
          <w:sz w:val="24"/>
          <w:szCs w:val="24"/>
        </w:rPr>
        <w:t xml:space="preserve">, 349 DOI: </w:t>
      </w:r>
      <w:hyperlink r:id="rId161" w:history="1">
        <w:r w:rsidRPr="00AE39D1">
          <w:rPr>
            <w:rStyle w:val="Hyperlink"/>
            <w:rFonts w:ascii="Times New Roman" w:hAnsi="Times New Roman" w:cs="Times New Roman"/>
            <w:sz w:val="24"/>
            <w:szCs w:val="24"/>
          </w:rPr>
          <w:t>https://doi.org/10.3390/met8050349</w:t>
        </w:r>
      </w:hyperlink>
      <w:r w:rsidRPr="00AE39D1">
        <w:rPr>
          <w:rFonts w:ascii="Times New Roman" w:hAnsi="Times New Roman" w:cs="Times New Roman"/>
          <w:sz w:val="24"/>
          <w:szCs w:val="24"/>
        </w:rPr>
        <w:t>.</w:t>
      </w:r>
    </w:p>
    <w:p w14:paraId="7E713A18" w14:textId="1F617A02"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159.</w:t>
      </w:r>
      <w:r w:rsidRPr="00AE39D1">
        <w:rPr>
          <w:rFonts w:ascii="Times New Roman" w:hAnsi="Times New Roman" w:cs="Times New Roman"/>
          <w:sz w:val="24"/>
          <w:szCs w:val="24"/>
        </w:rPr>
        <w:tab/>
        <w:t xml:space="preserve">T. Nagasaka, et al., Analysis on precipitation behavior of reduced activation ferritic/martensitic steels with extraction residue tests, Fusion Eng. Des., 88 (2013) 2565-2568. </w:t>
      </w:r>
      <w:hyperlink r:id="rId162" w:history="1">
        <w:r w:rsidRPr="00AE39D1">
          <w:rPr>
            <w:rStyle w:val="Hyperlink"/>
            <w:rFonts w:ascii="Times New Roman" w:hAnsi="Times New Roman" w:cs="Times New Roman"/>
            <w:sz w:val="24"/>
            <w:szCs w:val="24"/>
          </w:rPr>
          <w:t>https://doi.org/10.1016/j.fusengdes.2013.05.037</w:t>
        </w:r>
      </w:hyperlink>
      <w:r w:rsidRPr="00AE39D1">
        <w:rPr>
          <w:rFonts w:ascii="Times New Roman" w:hAnsi="Times New Roman" w:cs="Times New Roman"/>
          <w:sz w:val="24"/>
          <w:szCs w:val="24"/>
        </w:rPr>
        <w:t>.</w:t>
      </w:r>
    </w:p>
    <w:p w14:paraId="24B756A7" w14:textId="085ACA1A"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160.</w:t>
      </w:r>
      <w:r w:rsidRPr="00AE39D1">
        <w:rPr>
          <w:rFonts w:ascii="Times New Roman" w:hAnsi="Times New Roman" w:cs="Times New Roman"/>
          <w:sz w:val="24"/>
          <w:szCs w:val="24"/>
        </w:rPr>
        <w:tab/>
        <w:t xml:space="preserve">A. Puype, et al., Effect of W and N on mechanical properties of reduced activation ferritic/martensitic EUROFER-based steel grades, J. Nucl. Mater., 502 (2018) 282-288. </w:t>
      </w:r>
      <w:hyperlink r:id="rId163" w:history="1">
        <w:r w:rsidRPr="00AE39D1">
          <w:rPr>
            <w:rStyle w:val="Hyperlink"/>
            <w:rFonts w:ascii="Times New Roman" w:hAnsi="Times New Roman" w:cs="Times New Roman"/>
            <w:sz w:val="24"/>
            <w:szCs w:val="24"/>
          </w:rPr>
          <w:t>https://doi.org/10.1016/j.jnucmat.2018.02.017</w:t>
        </w:r>
      </w:hyperlink>
      <w:r w:rsidRPr="00AE39D1">
        <w:rPr>
          <w:rFonts w:ascii="Times New Roman" w:hAnsi="Times New Roman" w:cs="Times New Roman"/>
          <w:sz w:val="24"/>
          <w:szCs w:val="24"/>
        </w:rPr>
        <w:t>.</w:t>
      </w:r>
    </w:p>
    <w:p w14:paraId="21041B98" w14:textId="434B6B4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161.</w:t>
      </w:r>
      <w:r w:rsidRPr="00AE39D1">
        <w:rPr>
          <w:rFonts w:ascii="Times New Roman" w:hAnsi="Times New Roman" w:cs="Times New Roman"/>
          <w:sz w:val="24"/>
          <w:szCs w:val="24"/>
        </w:rPr>
        <w:tab/>
        <w:t xml:space="preserve">J. Chen, et al., Improvement of High-Temperature Mechanical Properties of Low-Carbon RAFM Steel by MX Precipitates, Acta Metallurgica Sinica (English Letters), 31 (2018) 706-712. </w:t>
      </w:r>
      <w:hyperlink r:id="rId164" w:history="1">
        <w:r w:rsidRPr="00AE39D1">
          <w:rPr>
            <w:rStyle w:val="Hyperlink"/>
            <w:rFonts w:ascii="Times New Roman" w:hAnsi="Times New Roman" w:cs="Times New Roman"/>
            <w:sz w:val="24"/>
            <w:szCs w:val="24"/>
          </w:rPr>
          <w:t>https://doi.org/10.1007/s40195-018-0703-y</w:t>
        </w:r>
      </w:hyperlink>
      <w:r w:rsidRPr="00AE39D1">
        <w:rPr>
          <w:rFonts w:ascii="Times New Roman" w:hAnsi="Times New Roman" w:cs="Times New Roman"/>
          <w:sz w:val="24"/>
          <w:szCs w:val="24"/>
        </w:rPr>
        <w:t>.</w:t>
      </w:r>
    </w:p>
    <w:p w14:paraId="7A0D9BC2" w14:textId="453DABA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162.</w:t>
      </w:r>
      <w:r w:rsidRPr="00AE39D1">
        <w:rPr>
          <w:rFonts w:ascii="Times New Roman" w:hAnsi="Times New Roman" w:cs="Times New Roman"/>
          <w:sz w:val="24"/>
          <w:szCs w:val="24"/>
        </w:rPr>
        <w:tab/>
        <w:t xml:space="preserve">X. Xiao, et al., Effect of V and Ta on the precipitation behavior of 12% Cr reduced activation ferrite/martensite steel, Mater. Charact., 82 (2013) 130-139. </w:t>
      </w:r>
      <w:hyperlink r:id="rId165" w:history="1">
        <w:r w:rsidRPr="00AE39D1">
          <w:rPr>
            <w:rStyle w:val="Hyperlink"/>
            <w:rFonts w:ascii="Times New Roman" w:hAnsi="Times New Roman" w:cs="Times New Roman"/>
            <w:sz w:val="24"/>
            <w:szCs w:val="24"/>
          </w:rPr>
          <w:t>https://doi.org/10.1016/j.matchar.2013.05.006</w:t>
        </w:r>
      </w:hyperlink>
      <w:r w:rsidRPr="00AE39D1">
        <w:rPr>
          <w:rFonts w:ascii="Times New Roman" w:hAnsi="Times New Roman" w:cs="Times New Roman"/>
          <w:sz w:val="24"/>
          <w:szCs w:val="24"/>
        </w:rPr>
        <w:t>.</w:t>
      </w:r>
    </w:p>
    <w:p w14:paraId="1564B823" w14:textId="05D82AFD"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163.</w:t>
      </w:r>
      <w:r w:rsidRPr="00AE39D1">
        <w:rPr>
          <w:rFonts w:ascii="Times New Roman" w:hAnsi="Times New Roman" w:cs="Times New Roman"/>
          <w:sz w:val="24"/>
          <w:szCs w:val="24"/>
        </w:rPr>
        <w:tab/>
        <w:t xml:space="preserve">C. Wang, et al., Design of Reduced Activation Ferritic/Martensitic Steels by Multiphase Optimization during the Entire Processing, ISIJ Int., 59 (2019) 1715-1722. </w:t>
      </w:r>
      <w:hyperlink r:id="rId166" w:history="1">
        <w:r w:rsidRPr="00AE39D1">
          <w:rPr>
            <w:rStyle w:val="Hyperlink"/>
            <w:rFonts w:ascii="Times New Roman" w:hAnsi="Times New Roman" w:cs="Times New Roman"/>
            <w:sz w:val="24"/>
            <w:szCs w:val="24"/>
          </w:rPr>
          <w:t>https://doi.org/10.2355/isijinternational.ISIJINT-2019-143</w:t>
        </w:r>
      </w:hyperlink>
      <w:r w:rsidRPr="00AE39D1">
        <w:rPr>
          <w:rFonts w:ascii="Times New Roman" w:hAnsi="Times New Roman" w:cs="Times New Roman"/>
          <w:sz w:val="24"/>
          <w:szCs w:val="24"/>
        </w:rPr>
        <w:t>.</w:t>
      </w:r>
    </w:p>
    <w:p w14:paraId="7A393F03" w14:textId="58A3207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164.</w:t>
      </w:r>
      <w:r w:rsidRPr="00AE39D1">
        <w:rPr>
          <w:rFonts w:ascii="Times New Roman" w:hAnsi="Times New Roman" w:cs="Times New Roman"/>
          <w:sz w:val="24"/>
          <w:szCs w:val="24"/>
        </w:rPr>
        <w:tab/>
        <w:t xml:space="preserve">F. Abe, Effect of fine precipitation and subsequent coarsening of Fe2W laves phase on the creep deformation behavior of tempered martensitic 9Cr-W steels, Metallurgical and Materials Transactions A, 36 (2005) 321-332. </w:t>
      </w:r>
      <w:hyperlink r:id="rId167" w:history="1">
        <w:r w:rsidRPr="00AE39D1">
          <w:rPr>
            <w:rStyle w:val="Hyperlink"/>
            <w:rFonts w:ascii="Times New Roman" w:hAnsi="Times New Roman" w:cs="Times New Roman"/>
            <w:sz w:val="24"/>
            <w:szCs w:val="24"/>
          </w:rPr>
          <w:t>https://doi.org/10.1007/s11661-005-0305-y</w:t>
        </w:r>
      </w:hyperlink>
      <w:r w:rsidRPr="00AE39D1">
        <w:rPr>
          <w:rFonts w:ascii="Times New Roman" w:hAnsi="Times New Roman" w:cs="Times New Roman"/>
          <w:sz w:val="24"/>
          <w:szCs w:val="24"/>
        </w:rPr>
        <w:t>.</w:t>
      </w:r>
    </w:p>
    <w:p w14:paraId="6D1E0EF2" w14:textId="35F3C3B1"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165.</w:t>
      </w:r>
      <w:r w:rsidRPr="00AE39D1">
        <w:rPr>
          <w:rFonts w:ascii="Times New Roman" w:hAnsi="Times New Roman" w:cs="Times New Roman"/>
          <w:sz w:val="24"/>
          <w:szCs w:val="24"/>
        </w:rPr>
        <w:tab/>
        <w:t xml:space="preserve">V. Thomas Paul, et al., Effect of Tungsten on Long-Term Microstructural Evolution and Impression Creep Behavior of 9Cr Reduced Activation Ferritic/Martensitic Steel, Metallurgical and Materials Transactions A, 48 (2017) 425-438. </w:t>
      </w:r>
      <w:hyperlink r:id="rId168" w:history="1">
        <w:r w:rsidRPr="00AE39D1">
          <w:rPr>
            <w:rStyle w:val="Hyperlink"/>
            <w:rFonts w:ascii="Times New Roman" w:hAnsi="Times New Roman" w:cs="Times New Roman"/>
            <w:sz w:val="24"/>
            <w:szCs w:val="24"/>
          </w:rPr>
          <w:t>https://doi.org/10.1007/s11661-016-3823-x</w:t>
        </w:r>
      </w:hyperlink>
      <w:r w:rsidRPr="00AE39D1">
        <w:rPr>
          <w:rFonts w:ascii="Times New Roman" w:hAnsi="Times New Roman" w:cs="Times New Roman"/>
          <w:sz w:val="24"/>
          <w:szCs w:val="24"/>
        </w:rPr>
        <w:t>.</w:t>
      </w:r>
    </w:p>
    <w:p w14:paraId="39DF28F7" w14:textId="16E15A4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166.</w:t>
      </w:r>
      <w:r w:rsidRPr="00AE39D1">
        <w:rPr>
          <w:rFonts w:ascii="Times New Roman" w:hAnsi="Times New Roman" w:cs="Times New Roman"/>
          <w:sz w:val="24"/>
          <w:szCs w:val="24"/>
        </w:rPr>
        <w:tab/>
        <w:t xml:space="preserve">L. Tan, Y. Katoh, and L.L. Snead, Stability of the strengthening nanoprecipitates in reduced activation ferritic steels under Fe2+ ion irradiation, J. Nucl. Mater., 445 (2014) 104-110. </w:t>
      </w:r>
      <w:hyperlink r:id="rId169" w:history="1">
        <w:r w:rsidRPr="00AE39D1">
          <w:rPr>
            <w:rStyle w:val="Hyperlink"/>
            <w:rFonts w:ascii="Times New Roman" w:hAnsi="Times New Roman" w:cs="Times New Roman"/>
            <w:sz w:val="24"/>
            <w:szCs w:val="24"/>
          </w:rPr>
          <w:t>https://doi.org/10.1016/j.jnucmat.2013.11.003</w:t>
        </w:r>
      </w:hyperlink>
      <w:r w:rsidRPr="00AE39D1">
        <w:rPr>
          <w:rFonts w:ascii="Times New Roman" w:hAnsi="Times New Roman" w:cs="Times New Roman"/>
          <w:sz w:val="24"/>
          <w:szCs w:val="24"/>
        </w:rPr>
        <w:t>.</w:t>
      </w:r>
    </w:p>
    <w:p w14:paraId="6BEEE228" w14:textId="5918390D"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167.</w:t>
      </w:r>
      <w:r w:rsidRPr="00AE39D1">
        <w:rPr>
          <w:rFonts w:ascii="Times New Roman" w:hAnsi="Times New Roman" w:cs="Times New Roman"/>
          <w:sz w:val="24"/>
          <w:szCs w:val="24"/>
        </w:rPr>
        <w:tab/>
        <w:t xml:space="preserve">Y. Shen, et al., Identification of tantalum precipitates in CLAM steel, J. Nucl. Mater., 549 (2021) 152856. </w:t>
      </w:r>
      <w:hyperlink r:id="rId170" w:history="1">
        <w:r w:rsidRPr="00AE39D1">
          <w:rPr>
            <w:rStyle w:val="Hyperlink"/>
            <w:rFonts w:ascii="Times New Roman" w:hAnsi="Times New Roman" w:cs="Times New Roman"/>
            <w:sz w:val="24"/>
            <w:szCs w:val="24"/>
          </w:rPr>
          <w:t>https://doi.org/10.1016/j.jnucmat.2021.152856</w:t>
        </w:r>
      </w:hyperlink>
      <w:r w:rsidRPr="00AE39D1">
        <w:rPr>
          <w:rFonts w:ascii="Times New Roman" w:hAnsi="Times New Roman" w:cs="Times New Roman"/>
          <w:sz w:val="24"/>
          <w:szCs w:val="24"/>
        </w:rPr>
        <w:t>.</w:t>
      </w:r>
    </w:p>
    <w:p w14:paraId="03F4F132" w14:textId="271A11C4"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168.</w:t>
      </w:r>
      <w:r w:rsidRPr="00AE39D1">
        <w:rPr>
          <w:rFonts w:ascii="Times New Roman" w:hAnsi="Times New Roman" w:cs="Times New Roman"/>
          <w:sz w:val="24"/>
          <w:szCs w:val="24"/>
        </w:rPr>
        <w:tab/>
        <w:t xml:space="preserve">L. Yang, F. Zhao, and W. Ding, Laves phase evolution in China low-activation martensitic (CLAM) steel during long-term aging at 550° C, Materials, 13 (2019) 154. </w:t>
      </w:r>
      <w:hyperlink r:id="rId171" w:history="1">
        <w:r w:rsidRPr="00AE39D1">
          <w:rPr>
            <w:rStyle w:val="Hyperlink"/>
            <w:rFonts w:ascii="Times New Roman" w:hAnsi="Times New Roman" w:cs="Times New Roman"/>
            <w:sz w:val="24"/>
            <w:szCs w:val="24"/>
          </w:rPr>
          <w:t>https://doi.org/10.3390/ma13010154</w:t>
        </w:r>
      </w:hyperlink>
      <w:r w:rsidRPr="00AE39D1">
        <w:rPr>
          <w:rFonts w:ascii="Times New Roman" w:hAnsi="Times New Roman" w:cs="Times New Roman"/>
          <w:sz w:val="24"/>
          <w:szCs w:val="24"/>
        </w:rPr>
        <w:t>.</w:t>
      </w:r>
    </w:p>
    <w:p w14:paraId="45DC82D4" w14:textId="064947CF"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169.</w:t>
      </w:r>
      <w:r w:rsidRPr="00AE39D1">
        <w:rPr>
          <w:rFonts w:ascii="Times New Roman" w:hAnsi="Times New Roman" w:cs="Times New Roman"/>
          <w:sz w:val="24"/>
          <w:szCs w:val="24"/>
        </w:rPr>
        <w:tab/>
        <w:t xml:space="preserve">J.-G. Chen, et al., Effects of Isothermal Aging on Microstructure and Mechanical Property of Low-Carbon RAFM Steel, Acta Metallurgica Sinica (English Letters), 32 (2019) 1151-1160. </w:t>
      </w:r>
      <w:hyperlink r:id="rId172" w:history="1">
        <w:r w:rsidRPr="00AE39D1">
          <w:rPr>
            <w:rStyle w:val="Hyperlink"/>
            <w:rFonts w:ascii="Times New Roman" w:hAnsi="Times New Roman" w:cs="Times New Roman"/>
            <w:sz w:val="24"/>
            <w:szCs w:val="24"/>
          </w:rPr>
          <w:t>https://doi.org/10.1007/s40195-019-00883-6</w:t>
        </w:r>
      </w:hyperlink>
      <w:r w:rsidRPr="00AE39D1">
        <w:rPr>
          <w:rFonts w:ascii="Times New Roman" w:hAnsi="Times New Roman" w:cs="Times New Roman"/>
          <w:sz w:val="24"/>
          <w:szCs w:val="24"/>
        </w:rPr>
        <w:t>.</w:t>
      </w:r>
    </w:p>
    <w:p w14:paraId="324962B8" w14:textId="6239EFB0"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170.</w:t>
      </w:r>
      <w:r w:rsidRPr="00AE39D1">
        <w:rPr>
          <w:rFonts w:ascii="Times New Roman" w:hAnsi="Times New Roman" w:cs="Times New Roman"/>
          <w:sz w:val="24"/>
          <w:szCs w:val="24"/>
        </w:rPr>
        <w:tab/>
        <w:t xml:space="preserve">F. Abe, Precipitate design for creep strengthening of 9% Cr tempered martensitic steel for ultra-supercritical power plants, Sci. Technol. Adv. Mater., 9 (2008) 013002. </w:t>
      </w:r>
      <w:hyperlink r:id="rId173" w:history="1">
        <w:r w:rsidRPr="00AE39D1">
          <w:rPr>
            <w:rStyle w:val="Hyperlink"/>
            <w:rFonts w:ascii="Times New Roman" w:hAnsi="Times New Roman" w:cs="Times New Roman"/>
            <w:sz w:val="24"/>
            <w:szCs w:val="24"/>
          </w:rPr>
          <w:t>https://doi.org/10.1088/1468-6996/9/1/013002</w:t>
        </w:r>
      </w:hyperlink>
      <w:r w:rsidRPr="00AE39D1">
        <w:rPr>
          <w:rFonts w:ascii="Times New Roman" w:hAnsi="Times New Roman" w:cs="Times New Roman"/>
          <w:sz w:val="24"/>
          <w:szCs w:val="24"/>
        </w:rPr>
        <w:t>.</w:t>
      </w:r>
    </w:p>
    <w:p w14:paraId="464D88AB" w14:textId="2E9B9578"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171.</w:t>
      </w:r>
      <w:r w:rsidRPr="00AE39D1">
        <w:rPr>
          <w:rFonts w:ascii="Times New Roman" w:hAnsi="Times New Roman" w:cs="Times New Roman"/>
          <w:sz w:val="24"/>
          <w:szCs w:val="24"/>
        </w:rPr>
        <w:tab/>
        <w:t xml:space="preserve">F. Abe, H. Araki, and T. Noda, The effect of tungsten on dislocation recovery and precipitation behavior of low-activation martensitic 9Cr steels, Metall. </w:t>
      </w:r>
      <w:r w:rsidRPr="00AE39D1">
        <w:rPr>
          <w:rFonts w:ascii="Times New Roman" w:hAnsi="Times New Roman" w:cs="Times New Roman"/>
          <w:sz w:val="24"/>
          <w:szCs w:val="24"/>
        </w:rPr>
        <w:lastRenderedPageBreak/>
        <w:t xml:space="preserve">Trans. A, 22 (1991) 2225-2235. </w:t>
      </w:r>
      <w:hyperlink r:id="rId174" w:history="1">
        <w:r w:rsidRPr="00AE39D1">
          <w:rPr>
            <w:rStyle w:val="Hyperlink"/>
            <w:rFonts w:ascii="Times New Roman" w:hAnsi="Times New Roman" w:cs="Times New Roman"/>
            <w:sz w:val="24"/>
            <w:szCs w:val="24"/>
          </w:rPr>
          <w:t>https://doi.org/10.1007/BF02664988</w:t>
        </w:r>
      </w:hyperlink>
      <w:r w:rsidRPr="00AE39D1">
        <w:rPr>
          <w:rFonts w:ascii="Times New Roman" w:hAnsi="Times New Roman" w:cs="Times New Roman"/>
          <w:sz w:val="24"/>
          <w:szCs w:val="24"/>
        </w:rPr>
        <w:t>.</w:t>
      </w:r>
    </w:p>
    <w:p w14:paraId="39B84704" w14:textId="0B852B0E"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172.</w:t>
      </w:r>
      <w:r w:rsidRPr="00AE39D1">
        <w:rPr>
          <w:rFonts w:ascii="Times New Roman" w:hAnsi="Times New Roman" w:cs="Times New Roman"/>
          <w:sz w:val="24"/>
          <w:szCs w:val="24"/>
        </w:rPr>
        <w:tab/>
        <w:t xml:space="preserve">X. Hu, et al., Microstructure evolution in CLAM steel under low cycle fatigue, Materials Science and Engineering: A, 607 (2014) 356-359. </w:t>
      </w:r>
      <w:hyperlink r:id="rId175" w:history="1">
        <w:r w:rsidRPr="00AE39D1">
          <w:rPr>
            <w:rStyle w:val="Hyperlink"/>
            <w:rFonts w:ascii="Times New Roman" w:hAnsi="Times New Roman" w:cs="Times New Roman"/>
            <w:sz w:val="24"/>
            <w:szCs w:val="24"/>
          </w:rPr>
          <w:t>https://doi.org/10.1016/j.msea.2014.04.005</w:t>
        </w:r>
      </w:hyperlink>
      <w:r w:rsidRPr="00AE39D1">
        <w:rPr>
          <w:rFonts w:ascii="Times New Roman" w:hAnsi="Times New Roman" w:cs="Times New Roman"/>
          <w:sz w:val="24"/>
          <w:szCs w:val="24"/>
        </w:rPr>
        <w:t>.</w:t>
      </w:r>
    </w:p>
    <w:p w14:paraId="4230B70F" w14:textId="51DC9001"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173.</w:t>
      </w:r>
      <w:r w:rsidRPr="00AE39D1">
        <w:rPr>
          <w:rFonts w:ascii="Times New Roman" w:hAnsi="Times New Roman" w:cs="Times New Roman"/>
          <w:sz w:val="24"/>
          <w:szCs w:val="24"/>
        </w:rPr>
        <w:tab/>
        <w:t xml:space="preserve">R. Lindau, et al., Present development status of EUROFER and ODS-EUROFER for application in blanket concepts, Fusion Eng. Des., 75-79 (2005) 989-996. </w:t>
      </w:r>
      <w:hyperlink r:id="rId176" w:history="1">
        <w:r w:rsidRPr="00AE39D1">
          <w:rPr>
            <w:rStyle w:val="Hyperlink"/>
            <w:rFonts w:ascii="Times New Roman" w:hAnsi="Times New Roman" w:cs="Times New Roman"/>
            <w:sz w:val="24"/>
            <w:szCs w:val="24"/>
          </w:rPr>
          <w:t>https://doi.org/10.1016/j.fusengdes.2005.06.186</w:t>
        </w:r>
      </w:hyperlink>
      <w:r w:rsidRPr="00AE39D1">
        <w:rPr>
          <w:rFonts w:ascii="Times New Roman" w:hAnsi="Times New Roman" w:cs="Times New Roman"/>
          <w:sz w:val="24"/>
          <w:szCs w:val="24"/>
        </w:rPr>
        <w:t>.</w:t>
      </w:r>
    </w:p>
    <w:p w14:paraId="42FF114B" w14:textId="7C351CB5"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174.</w:t>
      </w:r>
      <w:r w:rsidRPr="00AE39D1">
        <w:rPr>
          <w:rFonts w:ascii="Times New Roman" w:hAnsi="Times New Roman" w:cs="Times New Roman"/>
          <w:sz w:val="24"/>
          <w:szCs w:val="24"/>
        </w:rPr>
        <w:tab/>
        <w:t xml:space="preserve">M. Klimenkov, R. Lindau, and A. Möslang, New insights into the structure of ODS particles in the ODS-Eurofer alloy, J. Nucl. Mater., 386-388 (2009) 553-556. </w:t>
      </w:r>
      <w:hyperlink r:id="rId177" w:history="1">
        <w:r w:rsidRPr="00AE39D1">
          <w:rPr>
            <w:rStyle w:val="Hyperlink"/>
            <w:rFonts w:ascii="Times New Roman" w:hAnsi="Times New Roman" w:cs="Times New Roman"/>
            <w:sz w:val="24"/>
            <w:szCs w:val="24"/>
          </w:rPr>
          <w:t>https://doi.org/10.1016/j.jnucmat.2008.12.174</w:t>
        </w:r>
      </w:hyperlink>
      <w:r w:rsidRPr="00AE39D1">
        <w:rPr>
          <w:rFonts w:ascii="Times New Roman" w:hAnsi="Times New Roman" w:cs="Times New Roman"/>
          <w:sz w:val="24"/>
          <w:szCs w:val="24"/>
        </w:rPr>
        <w:t>.</w:t>
      </w:r>
    </w:p>
    <w:p w14:paraId="018DA0AD"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175.</w:t>
      </w:r>
      <w:r w:rsidRPr="00AE39D1">
        <w:rPr>
          <w:rFonts w:ascii="Times New Roman" w:hAnsi="Times New Roman" w:cs="Times New Roman"/>
          <w:sz w:val="24"/>
          <w:szCs w:val="24"/>
        </w:rPr>
        <w:tab/>
        <w:t>R. Klueh and D. Harries, High-Chromium Ferritic and Martensitic Steels for Nuclear Applications, ed., ASTM International, 2001.</w:t>
      </w:r>
    </w:p>
    <w:p w14:paraId="5B0BC3A2" w14:textId="77777777"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176.</w:t>
      </w:r>
      <w:r w:rsidRPr="00AE39D1">
        <w:rPr>
          <w:rFonts w:ascii="Times New Roman" w:hAnsi="Times New Roman" w:cs="Times New Roman"/>
          <w:sz w:val="24"/>
          <w:szCs w:val="24"/>
        </w:rPr>
        <w:tab/>
        <w:t>G. Krauss, Steels: Processing, Structure, and Performance, ed., ASM International, 2015.</w:t>
      </w:r>
    </w:p>
    <w:p w14:paraId="4549DE98" w14:textId="4FE3F058" w:rsidR="00D0731D" w:rsidRPr="00AE39D1" w:rsidRDefault="00D0731D" w:rsidP="00D0731D">
      <w:pPr>
        <w:pStyle w:val="EndNoteBibliography"/>
        <w:ind w:left="720" w:hanging="720"/>
        <w:rPr>
          <w:rFonts w:ascii="Times New Roman" w:hAnsi="Times New Roman" w:cs="Times New Roman"/>
          <w:sz w:val="24"/>
          <w:szCs w:val="24"/>
        </w:rPr>
      </w:pPr>
      <w:r w:rsidRPr="00AE39D1">
        <w:rPr>
          <w:rFonts w:ascii="Times New Roman" w:hAnsi="Times New Roman" w:cs="Times New Roman"/>
          <w:sz w:val="24"/>
          <w:szCs w:val="24"/>
        </w:rPr>
        <w:t>177.</w:t>
      </w:r>
      <w:r w:rsidRPr="00AE39D1">
        <w:rPr>
          <w:rFonts w:ascii="Times New Roman" w:hAnsi="Times New Roman" w:cs="Times New Roman"/>
          <w:sz w:val="24"/>
          <w:szCs w:val="24"/>
        </w:rPr>
        <w:tab/>
        <w:t xml:space="preserve">K. Ding, et al., Low cycle fatigue and creep-fatigue interaction behavior of C630R ferritic/martensitic heat-resistant steel at high temperature, Int. J. Fatigue, 194 (2025) 108836. </w:t>
      </w:r>
      <w:hyperlink r:id="rId178" w:history="1">
        <w:r w:rsidRPr="00AE39D1">
          <w:rPr>
            <w:rStyle w:val="Hyperlink"/>
            <w:rFonts w:ascii="Times New Roman" w:hAnsi="Times New Roman" w:cs="Times New Roman"/>
            <w:sz w:val="24"/>
            <w:szCs w:val="24"/>
          </w:rPr>
          <w:t>https://doi.org/10.1016/j.ijfatigue.2025.108836</w:t>
        </w:r>
      </w:hyperlink>
      <w:r w:rsidRPr="00AE39D1">
        <w:rPr>
          <w:rFonts w:ascii="Times New Roman" w:hAnsi="Times New Roman" w:cs="Times New Roman"/>
          <w:sz w:val="24"/>
          <w:szCs w:val="24"/>
        </w:rPr>
        <w:t>.</w:t>
      </w:r>
    </w:p>
    <w:p w14:paraId="0316BFE7" w14:textId="2724AE92" w:rsidR="00696848" w:rsidRPr="00AE39D1" w:rsidRDefault="003E2700" w:rsidP="00B60F2D">
      <w:pPr>
        <w:rPr>
          <w:rFonts w:ascii="Times New Roman" w:hAnsi="Times New Roman" w:cs="Times New Roman"/>
          <w:sz w:val="24"/>
          <w:szCs w:val="24"/>
        </w:rPr>
      </w:pPr>
      <w:r w:rsidRPr="00AE39D1">
        <w:rPr>
          <w:rFonts w:ascii="Times New Roman" w:hAnsi="Times New Roman" w:cs="Times New Roman"/>
          <w:sz w:val="24"/>
          <w:szCs w:val="24"/>
        </w:rPr>
        <w:fldChar w:fldCharType="end"/>
      </w:r>
    </w:p>
    <w:p w14:paraId="273221D0" w14:textId="77777777" w:rsidR="00696848" w:rsidRPr="00AE39D1" w:rsidRDefault="00696848">
      <w:pPr>
        <w:rPr>
          <w:rFonts w:ascii="Times New Roman" w:hAnsi="Times New Roman" w:cs="Times New Roman"/>
          <w:sz w:val="24"/>
          <w:szCs w:val="24"/>
        </w:rPr>
      </w:pPr>
      <w:r w:rsidRPr="00AE39D1">
        <w:rPr>
          <w:rFonts w:ascii="Times New Roman" w:hAnsi="Times New Roman" w:cs="Times New Roman"/>
          <w:sz w:val="24"/>
          <w:szCs w:val="24"/>
        </w:rPr>
        <w:br w:type="page"/>
      </w:r>
    </w:p>
    <w:p w14:paraId="558FD8FD" w14:textId="77777777" w:rsidR="00696848" w:rsidRPr="00AE39D1" w:rsidRDefault="00696848" w:rsidP="00696848">
      <w:pPr>
        <w:pStyle w:val="Heading2"/>
        <w:spacing w:before="0" w:after="0" w:line="360" w:lineRule="auto"/>
        <w:rPr>
          <w:rFonts w:ascii="Times New Roman" w:hAnsi="Times New Roman" w:cs="Times New Roman"/>
          <w:sz w:val="24"/>
          <w:szCs w:val="24"/>
        </w:rPr>
      </w:pPr>
      <w:r w:rsidRPr="00AE39D1">
        <w:rPr>
          <w:rFonts w:ascii="Times New Roman" w:hAnsi="Times New Roman" w:cs="Times New Roman" w:hint="eastAsia"/>
          <w:sz w:val="24"/>
          <w:szCs w:val="24"/>
        </w:rPr>
        <w:lastRenderedPageBreak/>
        <w:t>Supplementary</w:t>
      </w:r>
      <w:r w:rsidRPr="00AE39D1">
        <w:rPr>
          <w:rFonts w:ascii="Times New Roman" w:hAnsi="Times New Roman" w:cs="Times New Roman"/>
          <w:sz w:val="24"/>
          <w:szCs w:val="24"/>
        </w:rPr>
        <w:t xml:space="preserve"> </w:t>
      </w:r>
      <w:r w:rsidRPr="00AE39D1">
        <w:rPr>
          <w:rFonts w:ascii="Times New Roman" w:hAnsi="Times New Roman" w:cs="Times New Roman" w:hint="eastAsia"/>
          <w:sz w:val="24"/>
          <w:szCs w:val="24"/>
        </w:rPr>
        <w:t>material</w:t>
      </w:r>
    </w:p>
    <w:p w14:paraId="0A84450B" w14:textId="77777777" w:rsidR="00696848" w:rsidRPr="00AE39D1" w:rsidRDefault="00696848" w:rsidP="00696848">
      <w:pPr>
        <w:pStyle w:val="Heading3"/>
        <w:spacing w:before="0" w:after="0" w:line="360" w:lineRule="auto"/>
        <w:rPr>
          <w:rFonts w:ascii="Times New Roman" w:hAnsi="Times New Roman" w:cs="Times New Roman"/>
          <w:sz w:val="24"/>
          <w:szCs w:val="24"/>
        </w:rPr>
      </w:pPr>
      <w:r w:rsidRPr="00AE39D1">
        <w:rPr>
          <w:rFonts w:ascii="Times New Roman" w:hAnsi="Times New Roman" w:cs="Times New Roman"/>
          <w:sz w:val="24"/>
          <w:szCs w:val="24"/>
        </w:rPr>
        <w:t>Data Collection and Description</w:t>
      </w:r>
    </w:p>
    <w:p w14:paraId="0F597664" w14:textId="77777777" w:rsidR="00696848" w:rsidRPr="00AE39D1" w:rsidRDefault="00696848" w:rsidP="0069684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The creep dataset employed in this study was compiled from a wide range of published experimental investigations and technical reports on ferritic–martensitic steels. It integrates detailed chemical composition information, thermo-physical descriptors and creep-related loading parameters necessary for modelling time-dependent deformation at elevated temperatures.</w:t>
      </w:r>
      <w:r w:rsidRPr="00AE39D1">
        <w:rPr>
          <w:rFonts w:ascii="Times New Roman" w:hAnsi="Times New Roman" w:cs="Times New Roman"/>
          <w:sz w:val="24"/>
          <w:szCs w:val="24"/>
        </w:rPr>
        <w:br/>
        <w:t xml:space="preserve">As illustrated in </w:t>
      </w:r>
      <w:r w:rsidRPr="00AE39D1">
        <w:rPr>
          <w:rFonts w:ascii="Times New Roman" w:hAnsi="Times New Roman" w:cs="Times New Roman"/>
          <w:color w:val="ED7D31" w:themeColor="accent2"/>
          <w:sz w:val="24"/>
          <w:szCs w:val="24"/>
        </w:rPr>
        <w:t xml:space="preserve">Fig. </w:t>
      </w:r>
      <w:r w:rsidRPr="00AE39D1">
        <w:rPr>
          <w:rFonts w:ascii="Times New Roman" w:hAnsi="Times New Roman" w:cs="Times New Roman" w:hint="eastAsia"/>
          <w:color w:val="ED7D31" w:themeColor="accent2"/>
          <w:sz w:val="24"/>
          <w:szCs w:val="24"/>
        </w:rPr>
        <w:t>1</w:t>
      </w:r>
      <w:r w:rsidRPr="00AE39D1">
        <w:rPr>
          <w:rFonts w:ascii="Times New Roman" w:hAnsi="Times New Roman" w:cs="Times New Roman"/>
          <w:sz w:val="24"/>
          <w:szCs w:val="24"/>
        </w:rPr>
        <w:t xml:space="preserve">, the dataset includes the weight percentages (wt.%) of key alloying elements commonly present in reduced-activation steels, such as Carbon (C), Silicon (Si), Manganese (Mn), Phosphorus (P), Sulphur (S), Chromium (Cr), Nickel (Ni), Molybdenum (Mo), Vanadium (V), Tungsten (W), Cobalt (Co), </w:t>
      </w:r>
      <w:proofErr w:type="spellStart"/>
      <w:r w:rsidRPr="00AE39D1">
        <w:rPr>
          <w:rFonts w:ascii="Times New Roman" w:hAnsi="Times New Roman" w:cs="Times New Roman"/>
          <w:sz w:val="24"/>
          <w:szCs w:val="24"/>
        </w:rPr>
        <w:t>Aluminium</w:t>
      </w:r>
      <w:proofErr w:type="spellEnd"/>
      <w:r w:rsidRPr="00AE39D1">
        <w:rPr>
          <w:rFonts w:ascii="Times New Roman" w:hAnsi="Times New Roman" w:cs="Times New Roman"/>
          <w:sz w:val="24"/>
          <w:szCs w:val="24"/>
        </w:rPr>
        <w:t xml:space="preserve"> (Al), Copper (Cu), Niobium (Nb), </w:t>
      </w:r>
      <w:r w:rsidRPr="00AE39D1">
        <w:rPr>
          <w:rFonts w:ascii="Times New Roman" w:hAnsi="Times New Roman" w:cs="Times New Roman" w:hint="eastAsia"/>
          <w:sz w:val="24"/>
          <w:szCs w:val="24"/>
        </w:rPr>
        <w:t xml:space="preserve">and </w:t>
      </w:r>
      <w:r w:rsidRPr="00AE39D1">
        <w:rPr>
          <w:rFonts w:ascii="Times New Roman" w:hAnsi="Times New Roman" w:cs="Times New Roman"/>
          <w:sz w:val="24"/>
          <w:szCs w:val="24"/>
        </w:rPr>
        <w:t>Titanium (Ti). These alloying elements span wide compositional ranges across the dataset, reflecting the diversity of steels investigated in the literature.</w:t>
      </w:r>
    </w:p>
    <w:p w14:paraId="761F8110" w14:textId="7924B4DB" w:rsidR="00696848" w:rsidRPr="00AE39D1" w:rsidRDefault="00696848" w:rsidP="00696848">
      <w:pPr>
        <w:spacing w:beforeLines="25" w:before="78" w:afterLines="25" w:after="78" w:line="360" w:lineRule="auto"/>
        <w:rPr>
          <w:rFonts w:ascii="Times New Roman" w:hAnsi="Times New Roman" w:cs="Times New Roman"/>
          <w:sz w:val="24"/>
          <w:szCs w:val="24"/>
        </w:rPr>
      </w:pPr>
      <w:r w:rsidRPr="00AE39D1">
        <w:rPr>
          <w:rFonts w:ascii="Times New Roman" w:hAnsi="Times New Roman" w:cs="Times New Roman"/>
          <w:sz w:val="24"/>
          <w:szCs w:val="24"/>
        </w:rPr>
        <w:t>In addition to elemental compositions, the dataset incorporates several thermo-physical features that describe the metallurgical response of alloys at high temperature, including atomic size mismatch (</w:t>
      </w:r>
      <m:oMath>
        <m:r>
          <w:rPr>
            <w:rFonts w:ascii="Cambria Math" w:hAnsi="Cambria Math" w:cs="Times New Roman"/>
            <w:sz w:val="24"/>
            <w:szCs w:val="24"/>
          </w:rPr>
          <m:t>Δδ</m:t>
        </m:r>
      </m:oMath>
      <w:r w:rsidRPr="00AE39D1">
        <w:rPr>
          <w:rFonts w:ascii="Times New Roman" w:hAnsi="Times New Roman" w:cs="Times New Roman"/>
          <w:sz w:val="24"/>
          <w:szCs w:val="24"/>
        </w:rPr>
        <w:t>), mixing entropy (</w:t>
      </w:r>
      <m:oMath>
        <m:sSub>
          <m:sSubPr>
            <m:ctrlPr>
              <w:rPr>
                <w:rFonts w:ascii="Cambria Math" w:hAnsi="Cambria Math" w:cs="Times New Roman"/>
                <w:i/>
                <w:sz w:val="24"/>
                <w:szCs w:val="24"/>
              </w:rPr>
            </m:ctrlPr>
          </m:sSubPr>
          <m:e>
            <m:r>
              <w:rPr>
                <w:rFonts w:ascii="Cambria Math" w:hAnsi="Cambria Math" w:cs="Times New Roman"/>
                <w:sz w:val="24"/>
                <w:szCs w:val="24"/>
              </w:rPr>
              <m:t>ΔS</m:t>
            </m:r>
          </m:e>
          <m:sub>
            <m:r>
              <w:rPr>
                <w:rFonts w:ascii="Cambria Math" w:hAnsi="Cambria Math" w:cs="Times New Roman" w:hint="eastAsia"/>
                <w:sz w:val="24"/>
                <w:szCs w:val="24"/>
              </w:rPr>
              <m:t>mix</m:t>
            </m:r>
          </m:sub>
        </m:sSub>
      </m:oMath>
      <w:r w:rsidRPr="00AE39D1">
        <w:rPr>
          <w:rFonts w:ascii="Times New Roman" w:hAnsi="Times New Roman" w:cs="Times New Roman"/>
          <w:sz w:val="24"/>
          <w:szCs w:val="24"/>
        </w:rPr>
        <w:t>), valence electron concentration (</w:t>
      </w:r>
      <m:oMath>
        <m:r>
          <w:rPr>
            <w:rFonts w:ascii="Cambria Math" w:hAnsi="Cambria Math" w:cs="Times New Roman"/>
            <w:sz w:val="24"/>
            <w:szCs w:val="24"/>
          </w:rPr>
          <m:t>VEC</m:t>
        </m:r>
      </m:oMath>
      <w:r w:rsidRPr="00AE39D1">
        <w:rPr>
          <w:rFonts w:ascii="Times New Roman" w:hAnsi="Times New Roman" w:cs="Times New Roman"/>
          <w:sz w:val="24"/>
          <w:szCs w:val="24"/>
        </w:rPr>
        <w:t>), effective diffusion coefficient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eff</m:t>
            </m:r>
          </m:sub>
        </m:sSub>
      </m:oMath>
      <w:r w:rsidRPr="00AE39D1">
        <w:rPr>
          <w:rFonts w:ascii="Times New Roman" w:hAnsi="Times New Roman" w:cs="Times New Roman"/>
          <w:sz w:val="24"/>
          <w:szCs w:val="24"/>
        </w:rPr>
        <w:t>), normalised homologous temperature (</w:t>
      </w:r>
      <m:oMath>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m</m:t>
            </m:r>
          </m:sub>
        </m:sSub>
      </m:oMath>
      <w:r w:rsidRPr="00AE39D1">
        <w:rPr>
          <w:rFonts w:ascii="Times New Roman" w:hAnsi="Times New Roman" w:cs="Times New Roman"/>
          <w:sz w:val="24"/>
          <w:szCs w:val="24"/>
        </w:rPr>
        <w:t>), and the stress-to-temperature ratio (</w:t>
      </w:r>
      <m:oMath>
        <m:r>
          <w:rPr>
            <w:rFonts w:ascii="Cambria Math" w:hAnsi="Cambria Math" w:cs="Times New Roman"/>
            <w:sz w:val="24"/>
            <w:szCs w:val="24"/>
          </w:rPr>
          <m:t>σ/T</m:t>
        </m:r>
      </m:oMath>
      <w:r w:rsidRPr="00AE39D1">
        <w:rPr>
          <w:rFonts w:ascii="Times New Roman" w:hAnsi="Times New Roman" w:cs="Times New Roman"/>
          <w:sz w:val="24"/>
          <w:szCs w:val="24"/>
        </w:rPr>
        <w:t>). The applied stress (</w:t>
      </w:r>
      <m:oMath>
        <m:r>
          <w:rPr>
            <w:rFonts w:ascii="Cambria Math" w:hAnsi="Cambria Math" w:cs="Times New Roman"/>
            <w:sz w:val="24"/>
            <w:szCs w:val="24"/>
          </w:rPr>
          <m:t>σ</m:t>
        </m:r>
      </m:oMath>
      <w:r w:rsidRPr="00AE39D1">
        <w:rPr>
          <w:rFonts w:ascii="Times New Roman" w:hAnsi="Times New Roman" w:cs="Times New Roman"/>
          <w:sz w:val="24"/>
          <w:szCs w:val="24"/>
        </w:rPr>
        <w:t xml:space="preserve">) and test temperature (°C) are also included as essential loading conditions governing creep deformation. The target variable, time to rupture (h), is represented across a broad distribution, capturing the strong dependence of creep </w:t>
      </w:r>
      <w:r w:rsidR="006D331A" w:rsidRPr="00AE39D1">
        <w:rPr>
          <w:rFonts w:ascii="Times New Roman" w:hAnsi="Times New Roman" w:cs="Times New Roman" w:hint="eastAsia"/>
          <w:sz w:val="24"/>
          <w:szCs w:val="24"/>
        </w:rPr>
        <w:t>rupture time</w:t>
      </w:r>
      <w:r w:rsidRPr="00AE39D1">
        <w:rPr>
          <w:rFonts w:ascii="Times New Roman" w:hAnsi="Times New Roman" w:cs="Times New Roman"/>
          <w:sz w:val="24"/>
          <w:szCs w:val="24"/>
        </w:rPr>
        <w:t xml:space="preserve"> on both alloy chemistry and mechanical loading.</w:t>
      </w:r>
    </w:p>
    <w:p w14:paraId="31A73F7F" w14:textId="77777777" w:rsidR="00696848" w:rsidRPr="00AE39D1" w:rsidRDefault="00696848" w:rsidP="00696848">
      <w:pPr>
        <w:spacing w:beforeLines="25" w:before="78" w:afterLines="25" w:after="78" w:line="360" w:lineRule="auto"/>
        <w:rPr>
          <w:rFonts w:ascii="Times New Roman" w:hAnsi="Times New Roman" w:cs="Times New Roman"/>
          <w:sz w:val="24"/>
          <w:szCs w:val="24"/>
        </w:rPr>
        <w:sectPr w:rsidR="00696848" w:rsidRPr="00AE39D1" w:rsidSect="00696848">
          <w:footerReference w:type="default" r:id="rId179"/>
          <w:pgSz w:w="11906" w:h="16838"/>
          <w:pgMar w:top="1440" w:right="1797" w:bottom="1440" w:left="1797" w:header="851" w:footer="992" w:gutter="0"/>
          <w:lnNumType w:countBy="1" w:restart="continuous"/>
          <w:cols w:space="425"/>
          <w:docGrid w:type="linesAndChars" w:linePitch="312"/>
        </w:sectPr>
      </w:pPr>
      <w:r w:rsidRPr="00AE39D1">
        <w:rPr>
          <w:rFonts w:ascii="Times New Roman" w:hAnsi="Times New Roman" w:cs="Times New Roman"/>
          <w:color w:val="ED7D31" w:themeColor="accent2"/>
          <w:sz w:val="24"/>
          <w:szCs w:val="24"/>
        </w:rPr>
        <w:t xml:space="preserve">Fig. </w:t>
      </w:r>
      <w:r w:rsidRPr="00AE39D1">
        <w:rPr>
          <w:rFonts w:ascii="Times New Roman" w:hAnsi="Times New Roman" w:cs="Times New Roman" w:hint="eastAsia"/>
          <w:color w:val="ED7D31" w:themeColor="accent2"/>
          <w:sz w:val="24"/>
          <w:szCs w:val="24"/>
        </w:rPr>
        <w:t>1</w:t>
      </w:r>
      <w:r w:rsidRPr="00AE39D1">
        <w:rPr>
          <w:rFonts w:ascii="Times New Roman" w:hAnsi="Times New Roman" w:cs="Times New Roman"/>
          <w:sz w:val="24"/>
          <w:szCs w:val="24"/>
        </w:rPr>
        <w:t xml:space="preserve"> </w:t>
      </w:r>
      <w:proofErr w:type="spellStart"/>
      <w:r w:rsidRPr="00AE39D1">
        <w:rPr>
          <w:rFonts w:ascii="Times New Roman" w:hAnsi="Times New Roman" w:cs="Times New Roman"/>
          <w:sz w:val="24"/>
          <w:szCs w:val="24"/>
        </w:rPr>
        <w:t>summari</w:t>
      </w:r>
      <w:r w:rsidRPr="00AE39D1">
        <w:rPr>
          <w:rFonts w:ascii="Times New Roman" w:hAnsi="Times New Roman" w:cs="Times New Roman" w:hint="eastAsia"/>
          <w:sz w:val="24"/>
          <w:szCs w:val="24"/>
        </w:rPr>
        <w:t>s</w:t>
      </w:r>
      <w:r w:rsidRPr="00AE39D1">
        <w:rPr>
          <w:rFonts w:ascii="Times New Roman" w:hAnsi="Times New Roman" w:cs="Times New Roman"/>
          <w:sz w:val="24"/>
          <w:szCs w:val="24"/>
        </w:rPr>
        <w:t>es</w:t>
      </w:r>
      <w:proofErr w:type="spellEnd"/>
      <w:r w:rsidRPr="00AE39D1">
        <w:rPr>
          <w:rFonts w:ascii="Times New Roman" w:hAnsi="Times New Roman" w:cs="Times New Roman"/>
          <w:sz w:val="24"/>
          <w:szCs w:val="24"/>
        </w:rPr>
        <w:t xml:space="preserve"> the statistical distribution of all variables through histograms, showing the spread and density of the input features. These distributions highlight the heterogeneity of the dataset and </w:t>
      </w:r>
      <w:proofErr w:type="spellStart"/>
      <w:r w:rsidRPr="00AE39D1">
        <w:rPr>
          <w:rFonts w:ascii="Times New Roman" w:hAnsi="Times New Roman" w:cs="Times New Roman"/>
          <w:sz w:val="24"/>
          <w:szCs w:val="24"/>
        </w:rPr>
        <w:t>emphasise</w:t>
      </w:r>
      <w:proofErr w:type="spellEnd"/>
      <w:r w:rsidRPr="00AE39D1">
        <w:rPr>
          <w:rFonts w:ascii="Times New Roman" w:hAnsi="Times New Roman" w:cs="Times New Roman"/>
          <w:sz w:val="24"/>
          <w:szCs w:val="24"/>
        </w:rPr>
        <w:t xml:space="preserve"> the need for physics-informed learning to accurately capture the creep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across different regimes.</w:t>
      </w:r>
    </w:p>
    <w:p w14:paraId="783BA833" w14:textId="77777777" w:rsidR="00696848" w:rsidRPr="00AE39D1" w:rsidRDefault="00696848" w:rsidP="00696848">
      <w:pPr>
        <w:jc w:val="left"/>
        <w:rPr>
          <w:rFonts w:ascii="Times New Roman" w:hAnsi="Times New Roman" w:cs="Times New Roman"/>
          <w:sz w:val="24"/>
          <w:szCs w:val="24"/>
        </w:rPr>
      </w:pPr>
      <w:r w:rsidRPr="00AE39D1">
        <w:rPr>
          <w:rFonts w:ascii="Times New Roman" w:hAnsi="Times New Roman" w:cs="Times New Roman"/>
          <w:noProof/>
          <w:sz w:val="24"/>
          <w:szCs w:val="24"/>
        </w:rPr>
        <w:lastRenderedPageBreak/>
        <w:drawing>
          <wp:inline distT="0" distB="0" distL="0" distR="0" wp14:anchorId="7B4F1D7B" wp14:editId="252AEBD3">
            <wp:extent cx="8782756" cy="4328455"/>
            <wp:effectExtent l="0" t="0" r="0" b="0"/>
            <wp:docPr id="19805036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503667" name="图片 1980503667"/>
                    <pic:cNvPicPr/>
                  </pic:nvPicPr>
                  <pic:blipFill>
                    <a:blip r:embed="rId180">
                      <a:extLst>
                        <a:ext uri="{28A0092B-C50C-407E-A947-70E740481C1C}">
                          <a14:useLocalDpi xmlns:a14="http://schemas.microsoft.com/office/drawing/2010/main" val="0"/>
                        </a:ext>
                      </a:extLst>
                    </a:blip>
                    <a:stretch>
                      <a:fillRect/>
                    </a:stretch>
                  </pic:blipFill>
                  <pic:spPr>
                    <a:xfrm>
                      <a:off x="0" y="0"/>
                      <a:ext cx="8782756" cy="4328455"/>
                    </a:xfrm>
                    <a:prstGeom prst="rect">
                      <a:avLst/>
                    </a:prstGeom>
                  </pic:spPr>
                </pic:pic>
              </a:graphicData>
            </a:graphic>
          </wp:inline>
        </w:drawing>
      </w:r>
    </w:p>
    <w:p w14:paraId="23B0AE28" w14:textId="77777777" w:rsidR="00696848" w:rsidRPr="00AE39D1" w:rsidRDefault="00696848" w:rsidP="00696848">
      <w:pPr>
        <w:pStyle w:val="fig"/>
        <w:spacing w:before="120"/>
        <w:sectPr w:rsidR="00696848" w:rsidRPr="00AE39D1" w:rsidSect="00696848">
          <w:pgSz w:w="16838" w:h="11906" w:orient="landscape"/>
          <w:pgMar w:top="1797" w:right="1440" w:bottom="1797" w:left="1440" w:header="851" w:footer="992" w:gutter="0"/>
          <w:lnNumType w:countBy="1" w:restart="continuous"/>
          <w:cols w:space="425"/>
          <w:docGrid w:linePitch="312"/>
        </w:sectPr>
      </w:pPr>
      <w:r w:rsidRPr="00AE39D1">
        <w:rPr>
          <w:b/>
          <w:bCs/>
        </w:rPr>
        <w:t>Fig</w:t>
      </w:r>
      <w:r w:rsidRPr="00AE39D1">
        <w:rPr>
          <w:rFonts w:hint="eastAsia"/>
          <w:b/>
          <w:bCs/>
        </w:rPr>
        <w:t>.</w:t>
      </w:r>
      <w:r w:rsidRPr="00AE39D1">
        <w:rPr>
          <w:b/>
          <w:bCs/>
        </w:rPr>
        <w:t xml:space="preserve"> </w:t>
      </w:r>
      <w:r w:rsidRPr="00AE39D1">
        <w:rPr>
          <w:rFonts w:hint="eastAsia"/>
          <w:b/>
          <w:bCs/>
        </w:rPr>
        <w:t>1.</w:t>
      </w:r>
      <w:r w:rsidRPr="00AE39D1">
        <w:t xml:space="preserve"> Histograms illustrating the distribution of alloying elements (wt.%), thermo-physical descriptors (</w:t>
      </w:r>
      <m:oMath>
        <m:r>
          <w:rPr>
            <w:rFonts w:ascii="Cambria Math" w:hAnsi="Cambria Math"/>
          </w:rPr>
          <m:t>Δδ</m:t>
        </m:r>
      </m:oMath>
      <w:r w:rsidRPr="00AE39D1">
        <w:t xml:space="preserve">, </w:t>
      </w:r>
      <m:oMath>
        <m:sSub>
          <m:sSubPr>
            <m:ctrlPr>
              <w:rPr>
                <w:rFonts w:ascii="Cambria Math" w:hAnsi="Cambria Math"/>
                <w:i/>
              </w:rPr>
            </m:ctrlPr>
          </m:sSubPr>
          <m:e>
            <m:r>
              <w:rPr>
                <w:rFonts w:ascii="Cambria Math" w:hAnsi="Cambria Math"/>
              </w:rPr>
              <m:t>ΔS</m:t>
            </m:r>
          </m:e>
          <m:sub>
            <m:r>
              <w:rPr>
                <w:rFonts w:ascii="Cambria Math" w:hAnsi="Cambria Math"/>
              </w:rPr>
              <m:t>mix</m:t>
            </m:r>
          </m:sub>
        </m:sSub>
      </m:oMath>
      <w:r w:rsidRPr="00AE39D1">
        <w:t xml:space="preserve">, </w:t>
      </w:r>
      <m:oMath>
        <m:r>
          <w:rPr>
            <w:rFonts w:ascii="Cambria Math" w:hAnsi="Cambria Math"/>
          </w:rPr>
          <m:t>VEC</m:t>
        </m:r>
      </m:oMath>
      <w:r w:rsidRPr="00AE39D1">
        <w:t xml:space="preserve">, </w:t>
      </w:r>
      <m:oMath>
        <m:sSub>
          <m:sSubPr>
            <m:ctrlPr>
              <w:rPr>
                <w:rFonts w:ascii="Cambria Math" w:hAnsi="Cambria Math"/>
                <w:i/>
              </w:rPr>
            </m:ctrlPr>
          </m:sSubPr>
          <m:e>
            <m:r>
              <w:rPr>
                <w:rFonts w:ascii="Cambria Math" w:hAnsi="Cambria Math"/>
              </w:rPr>
              <m:t>D</m:t>
            </m:r>
          </m:e>
          <m:sub>
            <m:r>
              <w:rPr>
                <w:rFonts w:ascii="Cambria Math" w:hAnsi="Cambria Math"/>
              </w:rPr>
              <m:t>eff</m:t>
            </m:r>
          </m:sub>
        </m:sSub>
      </m:oMath>
      <w:r w:rsidRPr="00AE39D1">
        <w:t xml:space="preserve">,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m:t>
            </m:r>
          </m:sub>
        </m:sSub>
      </m:oMath>
      <w:r w:rsidRPr="00AE39D1">
        <w:t xml:space="preserve">, </w:t>
      </w:r>
      <m:oMath>
        <m:r>
          <w:rPr>
            <w:rFonts w:ascii="Cambria Math" w:hAnsi="Cambria Math"/>
          </w:rPr>
          <m:t>σ/T</m:t>
        </m:r>
      </m:oMath>
      <w:r w:rsidRPr="00AE39D1">
        <w:t>), mechanical loading variables (</w:t>
      </w:r>
      <m:oMath>
        <m:r>
          <w:rPr>
            <w:rFonts w:ascii="Cambria Math" w:hAnsi="Cambria Math"/>
          </w:rPr>
          <m:t>σ</m:t>
        </m:r>
      </m:oMath>
      <w:r w:rsidRPr="00AE39D1">
        <w:t xml:space="preserve"> and temperature), and creep rupture life (time to rupture in hours). The x-axis shows the numerical range of each variable, while the y-axis indicates the corresponding frequency within the compiled creep dataset.</w:t>
      </w:r>
    </w:p>
    <w:p w14:paraId="4C15F14C" w14:textId="77777777" w:rsidR="00696848" w:rsidRPr="00AE39D1" w:rsidRDefault="00696848" w:rsidP="00696848">
      <w:pPr>
        <w:spacing w:beforeLines="25" w:before="60" w:afterLines="25" w:after="60" w:line="360" w:lineRule="auto"/>
        <w:rPr>
          <w:rFonts w:ascii="Times New Roman" w:hAnsi="Times New Roman" w:cs="Times New Roman"/>
          <w:sz w:val="24"/>
          <w:szCs w:val="24"/>
        </w:rPr>
      </w:pPr>
      <w:r w:rsidRPr="00AE39D1">
        <w:rPr>
          <w:rFonts w:ascii="Times New Roman" w:hAnsi="Times New Roman" w:cs="Times New Roman"/>
          <w:sz w:val="24"/>
          <w:szCs w:val="24"/>
        </w:rPr>
        <w:lastRenderedPageBreak/>
        <w:t xml:space="preserve">The low-cycle fatigue (LCF) dataset </w:t>
      </w:r>
      <w:proofErr w:type="spellStart"/>
      <w:r w:rsidRPr="00AE39D1">
        <w:rPr>
          <w:rFonts w:ascii="Times New Roman" w:hAnsi="Times New Roman" w:cs="Times New Roman"/>
          <w:sz w:val="24"/>
          <w:szCs w:val="24"/>
        </w:rPr>
        <w:t>utilised</w:t>
      </w:r>
      <w:proofErr w:type="spellEnd"/>
      <w:r w:rsidRPr="00AE39D1">
        <w:rPr>
          <w:rFonts w:ascii="Times New Roman" w:hAnsi="Times New Roman" w:cs="Times New Roman"/>
          <w:sz w:val="24"/>
          <w:szCs w:val="24"/>
        </w:rPr>
        <w:t xml:space="preserve"> in this study was assembled from a broad range of experimental publications on ferritic and martensitic steels. It integrates both alloy chemistry and mechanically derived descriptors that </w:t>
      </w:r>
      <w:proofErr w:type="spellStart"/>
      <w:r w:rsidRPr="00AE39D1">
        <w:rPr>
          <w:rFonts w:ascii="Times New Roman" w:hAnsi="Times New Roman" w:cs="Times New Roman"/>
          <w:sz w:val="24"/>
          <w:szCs w:val="24"/>
        </w:rPr>
        <w:t>characterise</w:t>
      </w:r>
      <w:proofErr w:type="spellEnd"/>
      <w:r w:rsidRPr="00AE39D1">
        <w:rPr>
          <w:rFonts w:ascii="Times New Roman" w:hAnsi="Times New Roman" w:cs="Times New Roman"/>
          <w:sz w:val="24"/>
          <w:szCs w:val="24"/>
        </w:rPr>
        <w:t xml:space="preserve"> cyclic deformation </w:t>
      </w:r>
      <w:proofErr w:type="spellStart"/>
      <w:r w:rsidRPr="00AE39D1">
        <w:rPr>
          <w:rFonts w:ascii="Times New Roman" w:hAnsi="Times New Roman" w:cs="Times New Roman"/>
          <w:sz w:val="24"/>
          <w:szCs w:val="24"/>
        </w:rPr>
        <w:t>behaviour</w:t>
      </w:r>
      <w:proofErr w:type="spellEnd"/>
      <w:r w:rsidRPr="00AE39D1">
        <w:rPr>
          <w:rFonts w:ascii="Times New Roman" w:hAnsi="Times New Roman" w:cs="Times New Roman"/>
          <w:sz w:val="24"/>
          <w:szCs w:val="24"/>
        </w:rPr>
        <w:t xml:space="preserve"> under various loading conditions. As illustrated in </w:t>
      </w:r>
      <w:r w:rsidRPr="00AE39D1">
        <w:rPr>
          <w:rFonts w:ascii="Times New Roman" w:hAnsi="Times New Roman" w:cs="Times New Roman"/>
          <w:color w:val="ED7D31" w:themeColor="accent2"/>
          <w:sz w:val="24"/>
          <w:szCs w:val="24"/>
        </w:rPr>
        <w:t xml:space="preserve">Fig. </w:t>
      </w:r>
      <w:r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sz w:val="24"/>
          <w:szCs w:val="24"/>
        </w:rPr>
        <w:t xml:space="preserve">, the dataset includes the weight percentages (wt.%) of major alloying elements found in fatigue-tested steels, such as </w:t>
      </w:r>
      <w:proofErr w:type="spellStart"/>
      <w:r w:rsidRPr="00AE39D1">
        <w:rPr>
          <w:rFonts w:ascii="Times New Roman" w:hAnsi="Times New Roman" w:cs="Times New Roman"/>
          <w:sz w:val="24"/>
          <w:szCs w:val="24"/>
        </w:rPr>
        <w:t>Aluminium</w:t>
      </w:r>
      <w:proofErr w:type="spellEnd"/>
      <w:r w:rsidRPr="00AE39D1">
        <w:rPr>
          <w:rFonts w:ascii="Times New Roman" w:hAnsi="Times New Roman" w:cs="Times New Roman"/>
          <w:sz w:val="24"/>
          <w:szCs w:val="24"/>
        </w:rPr>
        <w:t xml:space="preserve"> (Al), Carbon (C), Cobalt (Co), Chromium (Cr), Copper (Cu), Manganese (Mn), Molybdenum (Mo), Niobium (Nb), Nickel (Ni), Phosphorus (P), Sulphur (S), Silicon (Si), Tantalum (Ta), Vanadium (V) and Tungsten (W). These elemental distributions span broad concentration ranges, reflecting the diversity of steel grades and alloy design strategies reported in the literature.</w:t>
      </w:r>
    </w:p>
    <w:p w14:paraId="00D6D65E" w14:textId="77777777" w:rsidR="00696848" w:rsidRPr="00AE39D1" w:rsidRDefault="00696848" w:rsidP="00696848">
      <w:pPr>
        <w:spacing w:beforeLines="25" w:before="60" w:afterLines="25" w:after="60" w:line="360" w:lineRule="auto"/>
        <w:rPr>
          <w:rFonts w:ascii="Times New Roman" w:hAnsi="Times New Roman" w:cs="Times New Roman"/>
          <w:sz w:val="24"/>
          <w:szCs w:val="24"/>
        </w:rPr>
      </w:pPr>
      <w:r w:rsidRPr="00AE39D1">
        <w:rPr>
          <w:rFonts w:ascii="Times New Roman" w:hAnsi="Times New Roman" w:cs="Times New Roman"/>
          <w:sz w:val="24"/>
          <w:szCs w:val="24"/>
        </w:rPr>
        <w:t xml:space="preserve">In addition to chemical composition, the dataset incorporates several mechanical descriptors extracted from </w:t>
      </w:r>
      <w:proofErr w:type="spellStart"/>
      <w:r w:rsidRPr="00AE39D1">
        <w:rPr>
          <w:rFonts w:ascii="Times New Roman" w:hAnsi="Times New Roman" w:cs="Times New Roman"/>
          <w:sz w:val="24"/>
          <w:szCs w:val="24"/>
        </w:rPr>
        <w:t>stabilised</w:t>
      </w:r>
      <w:proofErr w:type="spellEnd"/>
      <w:r w:rsidRPr="00AE39D1">
        <w:rPr>
          <w:rFonts w:ascii="Times New Roman" w:hAnsi="Times New Roman" w:cs="Times New Roman"/>
          <w:sz w:val="24"/>
          <w:szCs w:val="24"/>
        </w:rPr>
        <w:t xml:space="preserve"> stress–strain hysteresis loops, including total strain amplitude (</w:t>
      </w:r>
      <m:oMath>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total</m:t>
            </m:r>
          </m:sub>
        </m:sSub>
      </m:oMath>
      <w:r w:rsidRPr="00AE39D1">
        <w:rPr>
          <w:rFonts w:ascii="Times New Roman" w:hAnsi="Times New Roman" w:cs="Times New Roman"/>
          <w:sz w:val="24"/>
          <w:szCs w:val="24"/>
        </w:rPr>
        <w:t>), initial flow stress (</w:t>
      </w:r>
      <m:oMath>
        <m:r>
          <w:rPr>
            <w:rFonts w:ascii="Cambria Math" w:hAnsi="Cambria Math" w:cs="Times New Roman"/>
            <w:sz w:val="24"/>
            <w:szCs w:val="24"/>
          </w:rPr>
          <m:t>σ</m:t>
        </m:r>
        <m:r>
          <w:rPr>
            <w:rFonts w:ascii="Cambria Math" w:hAnsi="Cambria Math" w:cs="Times New Roman"/>
            <w:sz w:val="24"/>
            <w:szCs w:val="24"/>
            <w:vertAlign w:val="subscript"/>
          </w:rPr>
          <m:t>₁</m:t>
        </m:r>
      </m:oMath>
      <w:r w:rsidRPr="00AE39D1">
        <w:rPr>
          <w:rFonts w:ascii="Times New Roman" w:hAnsi="Times New Roman" w:cs="Times New Roman"/>
          <w:sz w:val="24"/>
          <w:szCs w:val="24"/>
        </w:rPr>
        <w:t>), peak stress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m:t>
            </m:r>
          </m:sub>
        </m:sSub>
      </m:oMath>
      <w:r w:rsidRPr="00AE39D1">
        <w:rPr>
          <w:rFonts w:ascii="Times New Roman" w:hAnsi="Times New Roman" w:cs="Times New Roman"/>
          <w:sz w:val="24"/>
          <w:szCs w:val="24"/>
        </w:rPr>
        <w:t>), cyclic softening rate, strain rate (</w:t>
      </w:r>
      <m:oMath>
        <m:r>
          <w:rPr>
            <w:rFonts w:ascii="Cambria Math" w:hAnsi="Cambria Math" w:cs="Times New Roman"/>
            <w:sz w:val="24"/>
            <w:szCs w:val="24"/>
          </w:rPr>
          <m:t>s⁻¹</m:t>
        </m:r>
      </m:oMath>
      <w:r w:rsidRPr="00AE39D1">
        <w:rPr>
          <w:rFonts w:ascii="Times New Roman" w:hAnsi="Times New Roman" w:cs="Times New Roman"/>
          <w:sz w:val="24"/>
          <w:szCs w:val="24"/>
        </w:rPr>
        <w:t>), and testing temperature (°C). These variables collectively capture the key microstructural processes governing LCF behaviour, such as dislocation rearrangement, dynamic recovery, subgrain evolution and cyclic hardening/softening. The target variable, the logarithm of fatigue life (</w:t>
      </w:r>
      <m:oMath>
        <m:func>
          <m:funcPr>
            <m:ctrlPr>
              <w:rPr>
                <w:rFonts w:ascii="Cambria Math" w:hAnsi="Cambria Math" w:cs="Times New Roman"/>
                <w:i/>
                <w:sz w:val="24"/>
                <w:szCs w:val="24"/>
              </w:rPr>
            </m:ctrlPr>
          </m:funcPr>
          <m:fName>
            <m:sSub>
              <m:sSubPr>
                <m:ctrlPr>
                  <w:rPr>
                    <w:rFonts w:ascii="Cambria Math" w:hAnsi="Cambria Math" w:cs="Times New Roman"/>
                    <w:i/>
                    <w:sz w:val="24"/>
                    <w:szCs w:val="24"/>
                  </w:rPr>
                </m:ctrlPr>
              </m:sSubPr>
              <m:e>
                <m:r>
                  <m:rPr>
                    <m:sty m:val="p"/>
                  </m:rPr>
                  <w:rPr>
                    <w:rFonts w:ascii="Cambria Math" w:hAnsi="Cambria Math" w:cs="Times New Roman"/>
                    <w:sz w:val="24"/>
                  </w:rPr>
                  <m:t>log</m:t>
                </m:r>
              </m:e>
              <m:sub>
                <m:r>
                  <w:rPr>
                    <w:rFonts w:ascii="Cambria Math" w:hAnsi="Cambria Math" w:cs="Times New Roman"/>
                    <w:sz w:val="24"/>
                    <w:szCs w:val="24"/>
                  </w:rPr>
                  <m:t>10</m:t>
                </m:r>
              </m:sub>
            </m:sSub>
          </m:fName>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f</m:t>
                </m:r>
              </m:sub>
            </m:sSub>
          </m:e>
        </m:func>
      </m:oMath>
      <w:r w:rsidRPr="00AE39D1">
        <w:rPr>
          <w:rFonts w:ascii="Times New Roman" w:hAnsi="Times New Roman" w:cs="Times New Roman"/>
          <w:sz w:val="24"/>
          <w:szCs w:val="24"/>
        </w:rPr>
        <w:t>), exhibits a broad distribution across several orders of magnitude, consistent with the strong sensitivity of fatigue life to both alloy chemistry and deformation conditions.</w:t>
      </w:r>
    </w:p>
    <w:p w14:paraId="4CEA7AE3" w14:textId="77777777" w:rsidR="00696848" w:rsidRPr="00AE39D1" w:rsidRDefault="00696848" w:rsidP="00696848">
      <w:pPr>
        <w:spacing w:beforeLines="25" w:before="60" w:afterLines="25" w:after="60" w:line="360" w:lineRule="auto"/>
        <w:rPr>
          <w:rFonts w:ascii="Times New Roman" w:hAnsi="Times New Roman" w:cs="Times New Roman"/>
          <w:sz w:val="24"/>
          <w:szCs w:val="24"/>
        </w:rPr>
        <w:sectPr w:rsidR="00696848" w:rsidRPr="00AE39D1" w:rsidSect="00696848">
          <w:footerReference w:type="default" r:id="rId181"/>
          <w:pgSz w:w="11906" w:h="16838"/>
          <w:pgMar w:top="1440" w:right="1797" w:bottom="1440" w:left="1797" w:header="851" w:footer="992" w:gutter="0"/>
          <w:lnNumType w:countBy="1" w:restart="continuous"/>
          <w:cols w:space="425"/>
          <w:docGrid w:linePitch="312"/>
        </w:sectPr>
      </w:pPr>
      <w:r w:rsidRPr="00AE39D1">
        <w:rPr>
          <w:rFonts w:ascii="Times New Roman" w:hAnsi="Times New Roman" w:cs="Times New Roman"/>
          <w:color w:val="ED7D31" w:themeColor="accent2"/>
          <w:sz w:val="24"/>
          <w:szCs w:val="24"/>
        </w:rPr>
        <w:t xml:space="preserve">Fig. </w:t>
      </w:r>
      <w:r w:rsidRPr="00AE39D1">
        <w:rPr>
          <w:rFonts w:ascii="Times New Roman" w:hAnsi="Times New Roman" w:cs="Times New Roman" w:hint="eastAsia"/>
          <w:color w:val="ED7D31" w:themeColor="accent2"/>
          <w:sz w:val="24"/>
          <w:szCs w:val="24"/>
        </w:rPr>
        <w:t>2</w:t>
      </w:r>
      <w:r w:rsidRPr="00AE39D1">
        <w:rPr>
          <w:rFonts w:ascii="Times New Roman" w:hAnsi="Times New Roman" w:cs="Times New Roman"/>
          <w:sz w:val="24"/>
          <w:szCs w:val="24"/>
        </w:rPr>
        <w:t xml:space="preserve"> </w:t>
      </w:r>
      <w:proofErr w:type="spellStart"/>
      <w:r w:rsidRPr="00AE39D1">
        <w:rPr>
          <w:rFonts w:ascii="Times New Roman" w:hAnsi="Times New Roman" w:cs="Times New Roman"/>
          <w:sz w:val="24"/>
          <w:szCs w:val="24"/>
        </w:rPr>
        <w:t>summari</w:t>
      </w:r>
      <w:r w:rsidRPr="00AE39D1">
        <w:rPr>
          <w:rFonts w:ascii="Times New Roman" w:hAnsi="Times New Roman" w:cs="Times New Roman" w:hint="eastAsia"/>
          <w:sz w:val="24"/>
          <w:szCs w:val="24"/>
        </w:rPr>
        <w:t>s</w:t>
      </w:r>
      <w:r w:rsidRPr="00AE39D1">
        <w:rPr>
          <w:rFonts w:ascii="Times New Roman" w:hAnsi="Times New Roman" w:cs="Times New Roman"/>
          <w:sz w:val="24"/>
          <w:szCs w:val="24"/>
        </w:rPr>
        <w:t>es</w:t>
      </w:r>
      <w:proofErr w:type="spellEnd"/>
      <w:r w:rsidRPr="00AE39D1">
        <w:rPr>
          <w:rFonts w:ascii="Times New Roman" w:hAnsi="Times New Roman" w:cs="Times New Roman"/>
          <w:sz w:val="24"/>
          <w:szCs w:val="24"/>
        </w:rPr>
        <w:t xml:space="preserve"> the statistical distribution of all fatigue-related variables through histograms, highlighting the heterogeneity of the dataset. The wide spread observed in both chemical and mechanical features reinforces the need for data-driven modelling approaches capable of capturing nonlinear relationships between alloy composition, cyclic deformation parameters and fatigue resistance. This comprehensive dataset provides a robust foundation for constructing predictive models of LCF life and for supporting alloy </w:t>
      </w:r>
      <w:proofErr w:type="spellStart"/>
      <w:r w:rsidRPr="00AE39D1">
        <w:rPr>
          <w:rFonts w:ascii="Times New Roman" w:hAnsi="Times New Roman" w:cs="Times New Roman"/>
          <w:sz w:val="24"/>
          <w:szCs w:val="24"/>
        </w:rPr>
        <w:t>optimisation</w:t>
      </w:r>
      <w:proofErr w:type="spellEnd"/>
      <w:r w:rsidRPr="00AE39D1">
        <w:rPr>
          <w:rFonts w:ascii="Times New Roman" w:hAnsi="Times New Roman" w:cs="Times New Roman"/>
          <w:sz w:val="24"/>
          <w:szCs w:val="24"/>
        </w:rPr>
        <w:t xml:space="preserve"> strategies aimed at enhancing cyclic performance.</w:t>
      </w:r>
    </w:p>
    <w:p w14:paraId="5A792CC8" w14:textId="77777777" w:rsidR="00696848" w:rsidRPr="00AE39D1" w:rsidRDefault="00696848" w:rsidP="00696848">
      <w:pPr>
        <w:jc w:val="center"/>
        <w:rPr>
          <w:rFonts w:ascii="Times New Roman" w:hAnsi="Times New Roman" w:cs="Times New Roman"/>
          <w:sz w:val="24"/>
          <w:szCs w:val="24"/>
        </w:rPr>
      </w:pPr>
      <w:r w:rsidRPr="00AE39D1">
        <w:rPr>
          <w:rFonts w:ascii="Times New Roman" w:hAnsi="Times New Roman" w:cs="Times New Roman"/>
          <w:noProof/>
          <w:sz w:val="24"/>
          <w:szCs w:val="24"/>
        </w:rPr>
        <w:lastRenderedPageBreak/>
        <w:drawing>
          <wp:inline distT="0" distB="0" distL="0" distR="0" wp14:anchorId="7AA5C61B" wp14:editId="44ADEC73">
            <wp:extent cx="8772994" cy="4323644"/>
            <wp:effectExtent l="0" t="0" r="0" b="1270"/>
            <wp:docPr id="4730382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38233" name="图片 473038233"/>
                    <pic:cNvPicPr/>
                  </pic:nvPicPr>
                  <pic:blipFill>
                    <a:blip r:embed="rId182">
                      <a:extLst>
                        <a:ext uri="{28A0092B-C50C-407E-A947-70E740481C1C}">
                          <a14:useLocalDpi xmlns:a14="http://schemas.microsoft.com/office/drawing/2010/main" val="0"/>
                        </a:ext>
                      </a:extLst>
                    </a:blip>
                    <a:stretch>
                      <a:fillRect/>
                    </a:stretch>
                  </pic:blipFill>
                  <pic:spPr>
                    <a:xfrm>
                      <a:off x="0" y="0"/>
                      <a:ext cx="8836620" cy="4355001"/>
                    </a:xfrm>
                    <a:prstGeom prst="rect">
                      <a:avLst/>
                    </a:prstGeom>
                  </pic:spPr>
                </pic:pic>
              </a:graphicData>
            </a:graphic>
          </wp:inline>
        </w:drawing>
      </w:r>
    </w:p>
    <w:p w14:paraId="75B7E38C" w14:textId="77777777" w:rsidR="00696848" w:rsidRPr="00AE39D1" w:rsidRDefault="00696848" w:rsidP="00696848">
      <w:pPr>
        <w:pStyle w:val="fig"/>
        <w:spacing w:before="120"/>
        <w:sectPr w:rsidR="00696848" w:rsidRPr="00AE39D1" w:rsidSect="00696848">
          <w:pgSz w:w="16838" w:h="11906" w:orient="landscape"/>
          <w:pgMar w:top="1797" w:right="1440" w:bottom="1797" w:left="1440" w:header="851" w:footer="992" w:gutter="0"/>
          <w:lnNumType w:countBy="1" w:restart="continuous"/>
          <w:cols w:space="425"/>
          <w:docGrid w:linePitch="312"/>
        </w:sectPr>
      </w:pPr>
      <w:r w:rsidRPr="00AE39D1">
        <w:rPr>
          <w:b/>
          <w:bCs/>
        </w:rPr>
        <w:t>Fig</w:t>
      </w:r>
      <w:r w:rsidRPr="00AE39D1">
        <w:rPr>
          <w:rFonts w:hint="eastAsia"/>
          <w:b/>
          <w:bCs/>
        </w:rPr>
        <w:t>.</w:t>
      </w:r>
      <w:r w:rsidRPr="00AE39D1">
        <w:rPr>
          <w:b/>
          <w:bCs/>
        </w:rPr>
        <w:t xml:space="preserve"> </w:t>
      </w:r>
      <w:r w:rsidRPr="00AE39D1">
        <w:rPr>
          <w:rFonts w:hint="eastAsia"/>
          <w:b/>
          <w:bCs/>
        </w:rPr>
        <w:t>2.</w:t>
      </w:r>
      <w:r w:rsidRPr="00AE39D1">
        <w:t xml:space="preserve"> Histograms illustrating the distribution of alloying elements (wt.%), mechanically derived features (</w:t>
      </w:r>
      <m:oMath>
        <m:r>
          <w:rPr>
            <w:rFonts w:ascii="Cambria Math" w:hAnsi="Cambria Math"/>
          </w:rPr>
          <m:t>Δ</m:t>
        </m:r>
        <m:sSub>
          <m:sSubPr>
            <m:ctrlPr>
              <w:rPr>
                <w:rFonts w:ascii="Cambria Math" w:hAnsi="Cambria Math"/>
                <w:i/>
              </w:rPr>
            </m:ctrlPr>
          </m:sSubPr>
          <m:e>
            <m:r>
              <w:rPr>
                <w:rFonts w:ascii="Cambria Math" w:hAnsi="Cambria Math"/>
              </w:rPr>
              <m:t>ε</m:t>
            </m:r>
          </m:e>
          <m:sub>
            <m:r>
              <w:rPr>
                <w:rFonts w:ascii="Cambria Math" w:hAnsi="Cambria Math"/>
              </w:rPr>
              <m:t>total</m:t>
            </m:r>
          </m:sub>
        </m:sSub>
      </m:oMath>
      <w:r w:rsidRPr="00AE39D1">
        <w:t xml:space="preserve">, </w:t>
      </w:r>
      <m:oMath>
        <m:r>
          <w:rPr>
            <w:rFonts w:ascii="Cambria Math" w:hAnsi="Cambria Math"/>
          </w:rPr>
          <m:t>σ₁</m:t>
        </m:r>
      </m:oMath>
      <w:r w:rsidRPr="00AE39D1">
        <w:t xml:space="preserve">, </w:t>
      </w:r>
      <m:oMath>
        <m:sSub>
          <m:sSubPr>
            <m:ctrlPr>
              <w:rPr>
                <w:rFonts w:ascii="Cambria Math" w:hAnsi="Cambria Math"/>
                <w:i/>
              </w:rPr>
            </m:ctrlPr>
          </m:sSubPr>
          <m:e>
            <m:r>
              <w:rPr>
                <w:rFonts w:ascii="Cambria Math" w:hAnsi="Cambria Math"/>
              </w:rPr>
              <m:t>σ</m:t>
            </m:r>
          </m:e>
          <m:sub>
            <m:r>
              <w:rPr>
                <w:rFonts w:ascii="Cambria Math" w:hAnsi="Cambria Math"/>
              </w:rPr>
              <m:t>max</m:t>
            </m:r>
          </m:sub>
        </m:sSub>
      </m:oMath>
      <w:r w:rsidRPr="00AE39D1">
        <w:t xml:space="preserve">, softening rate, strain rate), testing temperature (°C), and </w:t>
      </w:r>
      <w:r w:rsidRPr="00AE39D1">
        <w:rPr>
          <w:rFonts w:hint="eastAsia"/>
        </w:rPr>
        <w:t>LCF</w:t>
      </w:r>
      <w:r w:rsidRPr="00AE39D1">
        <w:t xml:space="preserve"> life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sSub>
              <m:sSubPr>
                <m:ctrlPr>
                  <w:rPr>
                    <w:rFonts w:ascii="Cambria Math" w:hAnsi="Cambria Math"/>
                    <w:i/>
                  </w:rPr>
                </m:ctrlPr>
              </m:sSubPr>
              <m:e>
                <m:r>
                  <w:rPr>
                    <w:rFonts w:ascii="Cambria Math" w:hAnsi="Cambria Math"/>
                  </w:rPr>
                  <m:t>N</m:t>
                </m:r>
              </m:e>
              <m:sub>
                <m:r>
                  <w:rPr>
                    <w:rFonts w:ascii="Cambria Math" w:hAnsi="Cambria Math"/>
                  </w:rPr>
                  <m:t>f</m:t>
                </m:r>
              </m:sub>
            </m:sSub>
          </m:e>
        </m:func>
      </m:oMath>
      <w:r w:rsidRPr="00AE39D1">
        <w:t>). The x-axis shows the numerical range of each variable, while the y-axis indicates the corresponding frequency within the compiled fatigue dataset.</w:t>
      </w:r>
    </w:p>
    <w:p w14:paraId="2AA16B78" w14:textId="77777777" w:rsidR="00696848" w:rsidRPr="00AE39D1" w:rsidRDefault="00696848" w:rsidP="00696848">
      <w:pPr>
        <w:keepNext/>
        <w:keepLines/>
        <w:spacing w:beforeLines="100" w:before="240" w:line="360" w:lineRule="auto"/>
        <w:outlineLvl w:val="2"/>
        <w:rPr>
          <w:rFonts w:ascii="Times New Roman" w:eastAsia="DengXian" w:hAnsi="Times New Roman" w:cs="Times New Roman"/>
          <w:b/>
          <w:bCs/>
          <w:sz w:val="24"/>
          <w:szCs w:val="24"/>
        </w:rPr>
      </w:pPr>
      <w:r w:rsidRPr="00AE39D1">
        <w:rPr>
          <w:rFonts w:ascii="Times New Roman" w:eastAsia="DengXian" w:hAnsi="Times New Roman" w:cs="Times New Roman"/>
          <w:b/>
          <w:bCs/>
          <w:sz w:val="24"/>
          <w:szCs w:val="24"/>
        </w:rPr>
        <w:lastRenderedPageBreak/>
        <w:t>Data preprocessing</w:t>
      </w:r>
    </w:p>
    <w:p w14:paraId="0DA4ACF1" w14:textId="7460D851" w:rsidR="00696848" w:rsidRPr="00AE39D1" w:rsidRDefault="00696848" w:rsidP="00696848">
      <w:pPr>
        <w:spacing w:beforeLines="25" w:before="60" w:afterLines="25" w:after="60" w:line="36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Generally, the original data obtained is incomplete and may contain a significant number of missing values, outliers, and duplicate entries. If these unprocessed data are directly used to build a prediction model, the prediction accuracy of the model would be adversely affected. Therefore, </w:t>
      </w:r>
      <w:proofErr w:type="spellStart"/>
      <w:r w:rsidRPr="00AE39D1">
        <w:rPr>
          <w:rFonts w:ascii="Times New Roman" w:eastAsia="DengXian" w:hAnsi="Times New Roman" w:cs="Times New Roman"/>
          <w:sz w:val="24"/>
          <w:szCs w:val="24"/>
        </w:rPr>
        <w:t>normalisation</w:t>
      </w:r>
      <w:proofErr w:type="spellEnd"/>
      <w:r w:rsidRPr="00AE39D1">
        <w:rPr>
          <w:rFonts w:ascii="Times New Roman" w:eastAsia="DengXian" w:hAnsi="Times New Roman" w:cs="Times New Roman"/>
          <w:sz w:val="24"/>
          <w:szCs w:val="24"/>
        </w:rPr>
        <w:t xml:space="preserve"> was applied as a data preprocessing method in the current study, as shown in</w:t>
      </w:r>
      <w:r w:rsidRPr="00AE39D1">
        <w:rPr>
          <w:rFonts w:ascii="Times New Roman" w:eastAsia="DengXian" w:hAnsi="Times New Roman" w:cs="Times New Roman" w:hint="eastAsia"/>
          <w:sz w:val="24"/>
          <w:szCs w:val="24"/>
        </w:rPr>
        <w:t xml:space="preserve"> </w:t>
      </w:r>
      <w:r w:rsidRPr="00AE39D1">
        <w:rPr>
          <w:rFonts w:ascii="Times New Roman" w:eastAsia="DengXian" w:hAnsi="Times New Roman" w:cs="Times New Roman" w:hint="eastAsia"/>
          <w:color w:val="ED7D31" w:themeColor="accent2"/>
          <w:sz w:val="24"/>
          <w:szCs w:val="24"/>
        </w:rPr>
        <w:t>Eq. (1)</w:t>
      </w:r>
      <w:r w:rsidRPr="00AE39D1">
        <w:rPr>
          <w:rFonts w:ascii="Times New Roman" w:eastAsia="DengXian" w:hAnsi="Times New Roman" w:cs="Times New Roman"/>
          <w:color w:val="ED7D31" w:themeColor="accent2"/>
          <w:sz w:val="24"/>
          <w:szCs w:val="24"/>
        </w:rPr>
        <w:t>.</w:t>
      </w:r>
    </w:p>
    <w:p w14:paraId="018B64EF" w14:textId="77777777" w:rsidR="00696848" w:rsidRPr="00AE39D1" w:rsidRDefault="00696848" w:rsidP="00696848">
      <w:pPr>
        <w:spacing w:beforeLines="50" w:before="120" w:afterLines="50" w:after="120" w:line="36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 </w:t>
      </w:r>
      <w:r w:rsidRPr="00AE39D1">
        <w:rPr>
          <w:rFonts w:ascii="Times New Roman" w:eastAsia="DengXian" w:hAnsi="Times New Roman" w:cs="Times New Roman"/>
          <w:sz w:val="24"/>
          <w:szCs w:val="24"/>
        </w:rPr>
        <w:tab/>
      </w:r>
      <w:r w:rsidRPr="00AE39D1">
        <w:rPr>
          <w:rFonts w:ascii="Times New Roman" w:eastAsia="DengXian" w:hAnsi="Times New Roman" w:cs="Times New Roman"/>
          <w:sz w:val="24"/>
          <w:szCs w:val="24"/>
        </w:rPr>
        <w:tab/>
      </w:r>
      <w:r w:rsidRPr="00AE39D1">
        <w:rPr>
          <w:rFonts w:ascii="Times New Roman" w:eastAsia="DengXian" w:hAnsi="Times New Roman" w:cs="Times New Roman"/>
          <w:sz w:val="24"/>
          <w:szCs w:val="24"/>
        </w:rPr>
        <w:tab/>
      </w:r>
      <w:r w:rsidRPr="00AE39D1">
        <w:rPr>
          <w:rFonts w:ascii="Times New Roman" w:eastAsia="DengXian" w:hAnsi="Times New Roman" w:cs="Times New Roman"/>
          <w:sz w:val="24"/>
          <w:szCs w:val="24"/>
        </w:rPr>
        <w:tab/>
      </w:r>
      <w:r w:rsidRPr="00AE39D1">
        <w:rPr>
          <w:rFonts w:ascii="Times New Roman" w:eastAsia="DengXian" w:hAnsi="Times New Roman" w:cs="Times New Roman" w:hint="eastAsia"/>
          <w:sz w:val="24"/>
          <w:szCs w:val="24"/>
        </w:rPr>
        <w:t xml:space="preserv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norm</m:t>
            </m:r>
          </m:sub>
        </m:sSub>
        <m:r>
          <w:rPr>
            <w:rFonts w:ascii="Cambria Math" w:eastAsia="DengXian" w:hAnsi="Cambria Math" w:cs="Times New Roman"/>
            <w:sz w:val="24"/>
            <w:szCs w:val="24"/>
          </w:rPr>
          <m:t>=</m:t>
        </m:r>
        <m:f>
          <m:fPr>
            <m:ctrlPr>
              <w:rPr>
                <w:rFonts w:ascii="Cambria Math" w:eastAsia="DengXian" w:hAnsi="Cambria Math" w:cs="Times New Roman"/>
                <w:i/>
                <w:sz w:val="24"/>
                <w:szCs w:val="24"/>
              </w:rPr>
            </m:ctrlPr>
          </m:fPr>
          <m:num>
            <m:r>
              <w:rPr>
                <w:rFonts w:ascii="Cambria Math" w:eastAsia="DengXian" w:hAnsi="Cambria Math" w:cs="Times New Roman"/>
                <w:sz w:val="24"/>
                <w:szCs w:val="24"/>
              </w:rPr>
              <m:t>X-</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min</m:t>
                </m:r>
              </m:sub>
            </m:sSub>
          </m:num>
          <m:den>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max</m:t>
                </m:r>
              </m:sub>
            </m:sSub>
            <m:r>
              <w:rPr>
                <w:rFonts w:ascii="Cambria Math" w:eastAsia="DengXian" w:hAnsi="Cambria Math" w:cs="Times New Roman"/>
                <w:sz w:val="24"/>
                <w:szCs w:val="24"/>
              </w:rPr>
              <m:t>-</m:t>
            </m:r>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min</m:t>
                </m:r>
              </m:sub>
            </m:sSub>
          </m:den>
        </m:f>
      </m:oMath>
      <w:r w:rsidRPr="00AE39D1">
        <w:rPr>
          <w:rFonts w:ascii="Times New Roman" w:eastAsia="DengXian" w:hAnsi="Times New Roman" w:cs="Times New Roman"/>
          <w:sz w:val="24"/>
          <w:szCs w:val="24"/>
        </w:rPr>
        <w:tab/>
      </w:r>
      <w:r w:rsidRPr="00AE39D1">
        <w:rPr>
          <w:rFonts w:ascii="Times New Roman" w:eastAsia="DengXian" w:hAnsi="Times New Roman" w:cs="Times New Roman" w:hint="eastAsia"/>
          <w:sz w:val="24"/>
          <w:szCs w:val="24"/>
        </w:rPr>
        <w:t xml:space="preserve">  </w:t>
      </w:r>
      <w:r w:rsidRPr="00AE39D1">
        <w:rPr>
          <w:rFonts w:ascii="Times New Roman" w:eastAsia="DengXian" w:hAnsi="Times New Roman" w:cs="Times New Roman"/>
          <w:sz w:val="24"/>
          <w:szCs w:val="24"/>
        </w:rPr>
        <w:tab/>
        <w:t xml:space="preserve">           </w:t>
      </w:r>
      <w:r w:rsidRPr="00AE39D1">
        <w:rPr>
          <w:rFonts w:ascii="Times New Roman" w:eastAsia="DengXian" w:hAnsi="Times New Roman" w:cs="Times New Roman" w:hint="eastAsia"/>
          <w:sz w:val="24"/>
          <w:szCs w:val="24"/>
        </w:rPr>
        <w:t xml:space="preserve">   </w:t>
      </w:r>
      <w:r w:rsidRPr="00AE39D1">
        <w:rPr>
          <w:rFonts w:ascii="Times New Roman" w:eastAsia="DengXian" w:hAnsi="Times New Roman" w:cs="Times New Roman"/>
          <w:sz w:val="24"/>
          <w:szCs w:val="24"/>
        </w:rPr>
        <w:t xml:space="preserve">        (1)</w:t>
      </w:r>
    </w:p>
    <w:p w14:paraId="5BABCDF5" w14:textId="77777777" w:rsidR="00696848" w:rsidRPr="00AE39D1" w:rsidRDefault="00696848" w:rsidP="00696848">
      <w:pPr>
        <w:spacing w:beforeLines="25" w:before="60" w:afterLines="25" w:after="60" w:line="36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Where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norm</m:t>
            </m:r>
          </m:sub>
        </m:sSub>
      </m:oMath>
      <w:r w:rsidRPr="00AE39D1">
        <w:rPr>
          <w:rFonts w:ascii="Times New Roman" w:eastAsia="DengXian" w:hAnsi="Times New Roman" w:cs="Times New Roman"/>
          <w:sz w:val="24"/>
          <w:szCs w:val="24"/>
        </w:rPr>
        <w:t xml:space="preserve"> is the normalised value </w:t>
      </w:r>
      <m:oMath>
        <m:r>
          <w:rPr>
            <w:rFonts w:ascii="Cambria Math" w:eastAsia="DengXian" w:hAnsi="Cambria Math" w:cs="Times New Roman"/>
            <w:sz w:val="24"/>
            <w:szCs w:val="24"/>
          </w:rPr>
          <m:t>X</m:t>
        </m:r>
      </m:oMath>
      <w:r w:rsidRPr="00AE39D1">
        <w:rPr>
          <w:rFonts w:ascii="Times New Roman" w:eastAsia="DengXian" w:hAnsi="Times New Roman" w:cs="Times New Roman"/>
          <w:sz w:val="24"/>
          <w:szCs w:val="24"/>
        </w:rPr>
        <w:t xml:space="preserve"> is the original value,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min</m:t>
            </m:r>
          </m:sub>
        </m:sSub>
      </m:oMath>
      <w:r w:rsidRPr="00AE39D1">
        <w:rPr>
          <w:rFonts w:ascii="Times New Roman" w:eastAsia="DengXian" w:hAnsi="Times New Roman" w:cs="Times New Roman"/>
          <w:sz w:val="24"/>
          <w:szCs w:val="24"/>
        </w:rPr>
        <w:t xml:space="preserve"> and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X</m:t>
            </m:r>
          </m:e>
          <m:sub>
            <m:r>
              <w:rPr>
                <w:rFonts w:ascii="Cambria Math" w:eastAsia="DengXian" w:hAnsi="Cambria Math" w:cs="Times New Roman"/>
                <w:sz w:val="24"/>
                <w:szCs w:val="24"/>
              </w:rPr>
              <m:t>max</m:t>
            </m:r>
          </m:sub>
        </m:sSub>
      </m:oMath>
      <w:r w:rsidRPr="00AE39D1">
        <w:rPr>
          <w:rFonts w:ascii="Times New Roman" w:eastAsia="DengXian" w:hAnsi="Times New Roman" w:cs="Times New Roman"/>
          <w:sz w:val="24"/>
          <w:szCs w:val="24"/>
        </w:rPr>
        <w:t xml:space="preserve"> are the minimum and maximum values of the dataset, respectively.</w:t>
      </w:r>
    </w:p>
    <w:p w14:paraId="6909257E" w14:textId="77777777" w:rsidR="00696848" w:rsidRPr="00AE39D1" w:rsidRDefault="00696848" w:rsidP="00696848">
      <w:pPr>
        <w:spacing w:beforeLines="25" w:before="60" w:afterLines="25" w:after="60" w:line="36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This </w:t>
      </w:r>
      <w:proofErr w:type="spellStart"/>
      <w:r w:rsidRPr="00AE39D1">
        <w:rPr>
          <w:rFonts w:ascii="Times New Roman" w:eastAsia="DengXian" w:hAnsi="Times New Roman" w:cs="Times New Roman"/>
          <w:sz w:val="24"/>
          <w:szCs w:val="24"/>
        </w:rPr>
        <w:t>normalisation</w:t>
      </w:r>
      <w:proofErr w:type="spellEnd"/>
      <w:r w:rsidRPr="00AE39D1">
        <w:rPr>
          <w:rFonts w:ascii="Times New Roman" w:eastAsia="DengXian" w:hAnsi="Times New Roman" w:cs="Times New Roman"/>
          <w:sz w:val="24"/>
          <w:szCs w:val="24"/>
        </w:rPr>
        <w:t xml:space="preserve"> process scales the data to a range between 0 and 1, ensuring that all variables contribute equally to the analysis and model training, thus improving the overall prediction accuracy.</w:t>
      </w:r>
    </w:p>
    <w:p w14:paraId="1EF030E3" w14:textId="32974351" w:rsidR="00696848" w:rsidRPr="00AE39D1" w:rsidRDefault="00696848" w:rsidP="00696848">
      <w:pPr>
        <w:spacing w:beforeLines="25" w:before="60" w:afterLines="25" w:after="60" w:line="36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Outliers can significantly affect the accuracy and robustness of prediction models</w:t>
      </w:r>
      <w:r w:rsidR="00E44E4E" w:rsidRPr="00AE39D1">
        <w:rPr>
          <w:rFonts w:ascii="Times New Roman" w:eastAsia="DengXian" w:hAnsi="Times New Roman" w:cs="Times New Roman" w:hint="eastAsia"/>
          <w:sz w:val="24"/>
          <w:szCs w:val="24"/>
        </w:rPr>
        <w:t>.</w:t>
      </w:r>
      <w:r w:rsidRPr="00AE39D1">
        <w:rPr>
          <w:rFonts w:ascii="Times New Roman" w:eastAsia="DengXian" w:hAnsi="Times New Roman" w:cs="Times New Roman"/>
          <w:sz w:val="24"/>
          <w:szCs w:val="24"/>
        </w:rPr>
        <w:t xml:space="preserve"> Therefore, it is crucial to detect and treat outliers appropriately.</w:t>
      </w:r>
      <w:r w:rsidRPr="00AE39D1">
        <w:rPr>
          <w:rFonts w:ascii="Times New Roman" w:eastAsia="DengXian" w:hAnsi="Times New Roman" w:cs="Times New Roman" w:hint="eastAsia"/>
          <w:sz w:val="24"/>
          <w:szCs w:val="24"/>
        </w:rPr>
        <w:t xml:space="preserve"> </w:t>
      </w:r>
      <w:r w:rsidRPr="00AE39D1">
        <w:rPr>
          <w:rFonts w:ascii="Times New Roman" w:eastAsia="DengXian" w:hAnsi="Times New Roman" w:cs="Times New Roman"/>
          <w:sz w:val="24"/>
          <w:szCs w:val="24"/>
        </w:rPr>
        <w:t>To address the presence of these outliers, the Interquartile Range (</w:t>
      </w:r>
      <m:oMath>
        <m:r>
          <w:rPr>
            <w:rFonts w:ascii="Cambria Math" w:eastAsia="DengXian" w:hAnsi="Cambria Math" w:cs="Times New Roman"/>
            <w:sz w:val="24"/>
            <w:szCs w:val="24"/>
          </w:rPr>
          <m:t>IQR</m:t>
        </m:r>
      </m:oMath>
      <w:r w:rsidRPr="00AE39D1">
        <w:rPr>
          <w:rFonts w:ascii="Times New Roman" w:eastAsia="DengXian" w:hAnsi="Times New Roman" w:cs="Times New Roman"/>
          <w:sz w:val="24"/>
          <w:szCs w:val="24"/>
        </w:rPr>
        <w:t>) method was employed. The IQR method involves calculating the range between the first quartile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Q</m:t>
            </m:r>
          </m:e>
          <m:sub>
            <m:r>
              <w:rPr>
                <w:rFonts w:ascii="Cambria Math" w:eastAsia="DengXian" w:hAnsi="Cambria Math" w:cs="Times New Roman"/>
                <w:sz w:val="24"/>
                <w:szCs w:val="24"/>
              </w:rPr>
              <m:t>1</m:t>
            </m:r>
          </m:sub>
        </m:sSub>
      </m:oMath>
      <w:r w:rsidRPr="00AE39D1">
        <w:rPr>
          <w:rFonts w:ascii="Times New Roman" w:eastAsia="DengXian" w:hAnsi="Times New Roman" w:cs="Times New Roman"/>
          <w:sz w:val="24"/>
          <w:szCs w:val="24"/>
        </w:rPr>
        <w:t>) and the third quartile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Q</m:t>
            </m:r>
          </m:e>
          <m:sub>
            <m:r>
              <w:rPr>
                <w:rFonts w:ascii="Cambria Math" w:eastAsia="DengXian" w:hAnsi="Cambria Math" w:cs="Times New Roman"/>
                <w:sz w:val="24"/>
                <w:szCs w:val="24"/>
              </w:rPr>
              <m:t>3</m:t>
            </m:r>
          </m:sub>
        </m:sSub>
      </m:oMath>
      <w:r w:rsidRPr="00AE39D1">
        <w:rPr>
          <w:rFonts w:ascii="Times New Roman" w:eastAsia="DengXian" w:hAnsi="Times New Roman" w:cs="Times New Roman"/>
          <w:sz w:val="24"/>
          <w:szCs w:val="24"/>
        </w:rPr>
        <w:t xml:space="preserve">) of the data. Data points that lie below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Q</m:t>
            </m:r>
          </m:e>
          <m:sub>
            <m:r>
              <w:rPr>
                <w:rFonts w:ascii="Cambria Math" w:eastAsia="DengXian" w:hAnsi="Cambria Math" w:cs="Times New Roman"/>
                <w:sz w:val="24"/>
                <w:szCs w:val="24"/>
              </w:rPr>
              <m:t>1</m:t>
            </m:r>
          </m:sub>
        </m:sSub>
        <m:r>
          <w:rPr>
            <w:rFonts w:ascii="Cambria Math" w:eastAsia="DengXian" w:hAnsi="Cambria Math" w:cs="Times New Roman"/>
            <w:sz w:val="24"/>
            <w:szCs w:val="24"/>
          </w:rPr>
          <m:t xml:space="preserve"> - 1.5IQR</m:t>
        </m:r>
      </m:oMath>
      <w:r w:rsidRPr="00AE39D1">
        <w:rPr>
          <w:rFonts w:ascii="Times New Roman" w:eastAsia="DengXian" w:hAnsi="Times New Roman" w:cs="Times New Roman"/>
          <w:sz w:val="24"/>
          <w:szCs w:val="24"/>
        </w:rPr>
        <w:t xml:space="preserve"> or above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Q</m:t>
            </m:r>
          </m:e>
          <m:sub>
            <m:r>
              <w:rPr>
                <w:rFonts w:ascii="Cambria Math" w:eastAsia="DengXian" w:hAnsi="Cambria Math" w:cs="Times New Roman"/>
                <w:sz w:val="24"/>
                <w:szCs w:val="24"/>
              </w:rPr>
              <m:t>3</m:t>
            </m:r>
          </m:sub>
        </m:sSub>
        <m:r>
          <w:rPr>
            <w:rFonts w:ascii="Cambria Math" w:eastAsia="DengXian" w:hAnsi="Cambria Math" w:cs="Times New Roman"/>
            <w:sz w:val="24"/>
            <w:szCs w:val="24"/>
          </w:rPr>
          <m:t xml:space="preserve"> + 1.5IQR</m:t>
        </m:r>
      </m:oMath>
      <w:r w:rsidRPr="00AE39D1">
        <w:rPr>
          <w:rFonts w:ascii="Times New Roman" w:eastAsia="DengXian" w:hAnsi="Times New Roman" w:cs="Times New Roman"/>
          <w:sz w:val="24"/>
          <w:szCs w:val="24"/>
        </w:rPr>
        <w:t xml:space="preserve"> are considered outliers.</w:t>
      </w:r>
    </w:p>
    <w:p w14:paraId="7F902D55" w14:textId="77777777" w:rsidR="00696848" w:rsidRPr="00AE39D1" w:rsidRDefault="00696848" w:rsidP="00696848">
      <w:pPr>
        <w:spacing w:beforeLines="25" w:before="60" w:afterLines="25" w:after="60" w:line="36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By applying the </w:t>
      </w:r>
      <m:oMath>
        <m:r>
          <w:rPr>
            <w:rFonts w:ascii="Cambria Math" w:eastAsia="DengXian" w:hAnsi="Cambria Math" w:cs="Times New Roman"/>
            <w:sz w:val="24"/>
            <w:szCs w:val="24"/>
          </w:rPr>
          <m:t>IQR</m:t>
        </m:r>
      </m:oMath>
      <w:r w:rsidRPr="00AE39D1">
        <w:rPr>
          <w:rFonts w:ascii="Times New Roman" w:eastAsia="DengXian" w:hAnsi="Times New Roman" w:cs="Times New Roman"/>
          <w:sz w:val="24"/>
          <w:szCs w:val="24"/>
        </w:rPr>
        <w:t xml:space="preserve"> method, outliers were systematically identified and removed from the dataset. This process ensured that the remaining data is more representative of typical conditions and reduced the likelihood of skewed analysis or model performance. The removal of outliers contributes to the overall robustness and accuracy of the predictive models developed in this study.</w:t>
      </w:r>
    </w:p>
    <w:p w14:paraId="592810E9" w14:textId="77777777" w:rsidR="00696848" w:rsidRPr="00AE39D1" w:rsidRDefault="00696848" w:rsidP="00696848">
      <w:pPr>
        <w:ind w:firstLineChars="200" w:firstLine="480"/>
        <w:rPr>
          <w:rFonts w:ascii="Times New Roman" w:eastAsia="DengXian" w:hAnsi="Times New Roman" w:cs="Times New Roman"/>
          <w:sz w:val="24"/>
          <w:szCs w:val="24"/>
        </w:rPr>
        <w:sectPr w:rsidR="00696848" w:rsidRPr="00AE39D1" w:rsidSect="00696848">
          <w:pgSz w:w="11906" w:h="16838"/>
          <w:pgMar w:top="1440" w:right="1797" w:bottom="1440" w:left="1797" w:header="851" w:footer="992" w:gutter="0"/>
          <w:lnNumType w:countBy="1" w:restart="continuous"/>
          <w:cols w:space="425"/>
          <w:docGrid w:linePitch="312"/>
        </w:sectPr>
      </w:pPr>
    </w:p>
    <w:p w14:paraId="711D9E5F" w14:textId="77777777" w:rsidR="00696848" w:rsidRPr="00AE39D1" w:rsidRDefault="00696848" w:rsidP="00696848">
      <w:pPr>
        <w:keepNext/>
        <w:keepLines/>
        <w:spacing w:beforeLines="100" w:before="312" w:line="360" w:lineRule="auto"/>
        <w:outlineLvl w:val="2"/>
        <w:rPr>
          <w:rFonts w:ascii="Times New Roman" w:eastAsia="DengXian" w:hAnsi="Times New Roman" w:cs="Times New Roman"/>
          <w:b/>
          <w:bCs/>
          <w:sz w:val="24"/>
          <w:szCs w:val="24"/>
        </w:rPr>
      </w:pPr>
      <w:r w:rsidRPr="00AE39D1">
        <w:rPr>
          <w:rFonts w:ascii="Times New Roman" w:eastAsia="DengXian" w:hAnsi="Times New Roman" w:cs="Times New Roman"/>
          <w:b/>
          <w:bCs/>
          <w:sz w:val="24"/>
          <w:szCs w:val="24"/>
        </w:rPr>
        <w:lastRenderedPageBreak/>
        <w:t xml:space="preserve">Hyperparameter </w:t>
      </w:r>
      <w:proofErr w:type="spellStart"/>
      <w:r w:rsidRPr="00AE39D1">
        <w:rPr>
          <w:rFonts w:ascii="Times New Roman" w:eastAsia="DengXian" w:hAnsi="Times New Roman" w:cs="Times New Roman"/>
          <w:b/>
          <w:bCs/>
          <w:sz w:val="24"/>
          <w:szCs w:val="24"/>
        </w:rPr>
        <w:t>Optimisation</w:t>
      </w:r>
      <w:proofErr w:type="spellEnd"/>
    </w:p>
    <w:p w14:paraId="185199A7" w14:textId="77777777" w:rsidR="00696848" w:rsidRPr="00AE39D1" w:rsidRDefault="00696848" w:rsidP="00696848">
      <w:pPr>
        <w:spacing w:beforeLines="25" w:before="78" w:afterLines="25" w:after="78" w:line="36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To ensure robust predictive performance and a fair comparison across modelling strategies, hyperparameter </w:t>
      </w:r>
      <w:proofErr w:type="spellStart"/>
      <w:r w:rsidRPr="00AE39D1">
        <w:rPr>
          <w:rFonts w:ascii="Times New Roman" w:eastAsia="DengXian" w:hAnsi="Times New Roman" w:cs="Times New Roman"/>
          <w:sz w:val="24"/>
          <w:szCs w:val="24"/>
        </w:rPr>
        <w:t>optimisation</w:t>
      </w:r>
      <w:proofErr w:type="spellEnd"/>
      <w:r w:rsidRPr="00AE39D1">
        <w:rPr>
          <w:rFonts w:ascii="Times New Roman" w:eastAsia="DengXian" w:hAnsi="Times New Roman" w:cs="Times New Roman"/>
          <w:sz w:val="24"/>
          <w:szCs w:val="24"/>
        </w:rPr>
        <w:t xml:space="preserve"> was performed for the dual-mechanism three-branch Physics-Informed Neural Network (PINN). The </w:t>
      </w:r>
      <w:proofErr w:type="spellStart"/>
      <w:r w:rsidRPr="00AE39D1">
        <w:rPr>
          <w:rFonts w:ascii="Times New Roman" w:eastAsia="DengXian" w:hAnsi="Times New Roman" w:cs="Times New Roman"/>
          <w:sz w:val="24"/>
          <w:szCs w:val="24"/>
        </w:rPr>
        <w:t>optimisation</w:t>
      </w:r>
      <w:proofErr w:type="spellEnd"/>
      <w:r w:rsidRPr="00AE39D1">
        <w:rPr>
          <w:rFonts w:ascii="Times New Roman" w:eastAsia="DengXian" w:hAnsi="Times New Roman" w:cs="Times New Roman"/>
          <w:sz w:val="24"/>
          <w:szCs w:val="24"/>
        </w:rPr>
        <w:t xml:space="preserve"> was conducted separately for the low-temperature regime (</w:t>
      </w:r>
      <m:oMath>
        <m:r>
          <w:rPr>
            <w:rFonts w:ascii="Cambria Math" w:eastAsia="DengXian" w:hAnsi="Cambria Math" w:cs="Times New Roman"/>
            <w:sz w:val="24"/>
            <w:szCs w:val="24"/>
          </w:rPr>
          <m:t>T/Tₘ  &lt; 0.4</m:t>
        </m:r>
      </m:oMath>
      <w:r w:rsidRPr="00AE39D1">
        <w:rPr>
          <w:rFonts w:ascii="Times New Roman" w:eastAsia="DengXian" w:hAnsi="Times New Roman" w:cs="Times New Roman"/>
          <w:sz w:val="24"/>
          <w:szCs w:val="24"/>
        </w:rPr>
        <w:t>) and the high-temperature regime (</w:t>
      </w:r>
      <m:oMath>
        <m:r>
          <w:rPr>
            <w:rFonts w:ascii="Cambria Math" w:eastAsia="DengXian" w:hAnsi="Cambria Math" w:cs="Times New Roman"/>
            <w:sz w:val="24"/>
            <w:szCs w:val="24"/>
          </w:rPr>
          <m:t>T/Tₘ ≥ 0.4</m:t>
        </m:r>
      </m:oMath>
      <w:r w:rsidRPr="00AE39D1">
        <w:rPr>
          <w:rFonts w:ascii="Times New Roman" w:eastAsia="DengXian" w:hAnsi="Times New Roman" w:cs="Times New Roman"/>
          <w:sz w:val="24"/>
          <w:szCs w:val="24"/>
        </w:rPr>
        <w:t>), allowing the model capacity to adapt to the distinct deformation mechanisms that dominate in each regime.</w:t>
      </w:r>
    </w:p>
    <w:p w14:paraId="0D8047F4" w14:textId="77777777" w:rsidR="00696848" w:rsidRPr="00AE39D1" w:rsidRDefault="00696848" w:rsidP="00696848">
      <w:pPr>
        <w:spacing w:beforeLines="25" w:before="78" w:afterLines="25" w:after="78" w:line="36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In this architecture, the input features are processed through three independent branches corresponding to chemical composition, physical descriptors, and creep-related empirical parameters. Each branch possesses its own depth, width, and dropout settings, enabling tailored feature extraction based on the characteristics of each feature group. The outputs of the three branches are fused through an attention-based module before being passed to the final regression head. In addition to data-driven learning, the model incorporates physics-informed </w:t>
      </w:r>
      <w:proofErr w:type="spellStart"/>
      <w:r w:rsidRPr="00AE39D1">
        <w:rPr>
          <w:rFonts w:ascii="Times New Roman" w:eastAsia="DengXian" w:hAnsi="Times New Roman" w:cs="Times New Roman"/>
          <w:sz w:val="24"/>
          <w:szCs w:val="24"/>
        </w:rPr>
        <w:t>regularisation</w:t>
      </w:r>
      <w:proofErr w:type="spellEnd"/>
      <w:r w:rsidRPr="00AE39D1">
        <w:rPr>
          <w:rFonts w:ascii="Times New Roman" w:eastAsia="DengXian" w:hAnsi="Times New Roman" w:cs="Times New Roman"/>
          <w:sz w:val="24"/>
          <w:szCs w:val="24"/>
        </w:rPr>
        <w:t xml:space="preserve"> terms, including a stress exponent constraint, an Arrhenius-type activation energy prior, and monotonicity and boundary consistency penalties. These constraints guide the network toward physically consistent solutions and </w:t>
      </w:r>
      <w:proofErr w:type="spellStart"/>
      <w:r w:rsidRPr="00AE39D1">
        <w:rPr>
          <w:rFonts w:ascii="Times New Roman" w:eastAsia="DengXian" w:hAnsi="Times New Roman" w:cs="Times New Roman"/>
          <w:sz w:val="24"/>
          <w:szCs w:val="24"/>
        </w:rPr>
        <w:t>stabilise</w:t>
      </w:r>
      <w:proofErr w:type="spellEnd"/>
      <w:r w:rsidRPr="00AE39D1">
        <w:rPr>
          <w:rFonts w:ascii="Times New Roman" w:eastAsia="DengXian" w:hAnsi="Times New Roman" w:cs="Times New Roman"/>
          <w:sz w:val="24"/>
          <w:szCs w:val="24"/>
        </w:rPr>
        <w:t xml:space="preserve"> learning, particularly in regions with sparse experimental coverage.</w:t>
      </w:r>
    </w:p>
    <w:p w14:paraId="0D551C88" w14:textId="3474785B" w:rsidR="00696848" w:rsidRPr="00AE39D1" w:rsidRDefault="00696848" w:rsidP="00696848">
      <w:pPr>
        <w:spacing w:beforeLines="25" w:before="78" w:afterLines="25" w:after="78" w:line="36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Hyperparameter </w:t>
      </w:r>
      <w:proofErr w:type="spellStart"/>
      <w:r w:rsidRPr="00AE39D1">
        <w:rPr>
          <w:rFonts w:ascii="Times New Roman" w:eastAsia="DengXian" w:hAnsi="Times New Roman" w:cs="Times New Roman"/>
          <w:sz w:val="24"/>
          <w:szCs w:val="24"/>
        </w:rPr>
        <w:t>optimisation</w:t>
      </w:r>
      <w:proofErr w:type="spellEnd"/>
      <w:r w:rsidRPr="00AE39D1">
        <w:rPr>
          <w:rFonts w:ascii="Times New Roman" w:eastAsia="DengXian" w:hAnsi="Times New Roman" w:cs="Times New Roman"/>
          <w:sz w:val="24"/>
          <w:szCs w:val="24"/>
        </w:rPr>
        <w:t xml:space="preserve"> using the </w:t>
      </w:r>
      <w:proofErr w:type="spellStart"/>
      <w:r w:rsidRPr="00AE39D1">
        <w:rPr>
          <w:rFonts w:ascii="Times New Roman" w:eastAsia="DengXian" w:hAnsi="Times New Roman" w:cs="Times New Roman"/>
          <w:sz w:val="24"/>
          <w:szCs w:val="24"/>
        </w:rPr>
        <w:t>Optuna</w:t>
      </w:r>
      <w:proofErr w:type="spellEnd"/>
      <w:r w:rsidRPr="00AE39D1">
        <w:rPr>
          <w:rFonts w:ascii="Times New Roman" w:eastAsia="DengXian" w:hAnsi="Times New Roman" w:cs="Times New Roman"/>
          <w:sz w:val="24"/>
          <w:szCs w:val="24"/>
        </w:rPr>
        <w:t xml:space="preserve"> framework was applied to determine the optimal hidden size, number of layers, dropout rate, learning rate, and weight λ of the physics constraint term for each temperature regime. The final selected hyperparameters for both regimes are </w:t>
      </w:r>
      <w:proofErr w:type="spellStart"/>
      <w:r w:rsidRPr="00AE39D1">
        <w:rPr>
          <w:rFonts w:ascii="Times New Roman" w:eastAsia="DengXian" w:hAnsi="Times New Roman" w:cs="Times New Roman"/>
          <w:sz w:val="24"/>
          <w:szCs w:val="24"/>
        </w:rPr>
        <w:t>summarised</w:t>
      </w:r>
      <w:proofErr w:type="spellEnd"/>
      <w:r w:rsidRPr="00AE39D1">
        <w:rPr>
          <w:rFonts w:ascii="Times New Roman" w:eastAsia="DengXian" w:hAnsi="Times New Roman" w:cs="Times New Roman"/>
          <w:sz w:val="24"/>
          <w:szCs w:val="24"/>
        </w:rPr>
        <w:t xml:space="preserve"> in </w:t>
      </w:r>
      <w:r w:rsidRPr="00AE39D1">
        <w:rPr>
          <w:rFonts w:ascii="Times New Roman" w:eastAsia="DengXian" w:hAnsi="Times New Roman" w:cs="Times New Roman"/>
          <w:color w:val="ED7D31" w:themeColor="accent2"/>
          <w:sz w:val="24"/>
          <w:szCs w:val="24"/>
        </w:rPr>
        <w:t xml:space="preserve">Table </w:t>
      </w:r>
      <w:r w:rsidRPr="00AE39D1">
        <w:rPr>
          <w:rFonts w:ascii="Times New Roman" w:eastAsia="DengXian" w:hAnsi="Times New Roman" w:cs="Times New Roman" w:hint="eastAsia"/>
          <w:color w:val="ED7D31" w:themeColor="accent2"/>
          <w:sz w:val="24"/>
          <w:szCs w:val="24"/>
        </w:rPr>
        <w:t>1</w:t>
      </w:r>
      <w:r w:rsidRPr="00AE39D1">
        <w:rPr>
          <w:rFonts w:ascii="Times New Roman" w:eastAsia="DengXian" w:hAnsi="Times New Roman" w:cs="Times New Roman"/>
          <w:sz w:val="24"/>
          <w:szCs w:val="24"/>
        </w:rPr>
        <w:t>.</w:t>
      </w:r>
      <w:r w:rsidR="005A1A0F" w:rsidRPr="00AE39D1">
        <w:t xml:space="preserve"> </w:t>
      </w:r>
      <w:r w:rsidR="002E4495" w:rsidRPr="00AE39D1">
        <w:rPr>
          <w:rFonts w:ascii="Times New Roman" w:eastAsia="DengXian" w:hAnsi="Times New Roman" w:cs="Times New Roman"/>
          <w:sz w:val="24"/>
          <w:szCs w:val="24"/>
        </w:rPr>
        <w:t xml:space="preserve">Here,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h</m:t>
            </m:r>
          </m:e>
          <m:sub>
            <m:r>
              <w:rPr>
                <w:rFonts w:ascii="Cambria Math" w:eastAsia="DengXian" w:hAnsi="Cambria Math" w:cs="Times New Roman"/>
                <w:sz w:val="24"/>
                <w:szCs w:val="24"/>
              </w:rPr>
              <m:t>1</m:t>
            </m:r>
          </m:sub>
        </m:sSub>
      </m:oMath>
      <w:r w:rsidR="002E4495" w:rsidRPr="00AE39D1">
        <w:rPr>
          <w:rFonts w:ascii="Times New Roman" w:eastAsia="DengXian" w:hAnsi="Times New Roman" w:cs="Times New Roman"/>
          <w:sz w:val="24"/>
          <w:szCs w:val="24"/>
        </w:rPr>
        <w:t xml:space="preserv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h</m:t>
            </m:r>
          </m:e>
          <m:sub>
            <m:r>
              <w:rPr>
                <w:rFonts w:ascii="Cambria Math" w:eastAsia="DengXian" w:hAnsi="Cambria Math" w:cs="Times New Roman"/>
                <w:sz w:val="24"/>
                <w:szCs w:val="24"/>
              </w:rPr>
              <m:t>2</m:t>
            </m:r>
          </m:sub>
        </m:sSub>
      </m:oMath>
      <w:r w:rsidR="002E4495" w:rsidRPr="00AE39D1">
        <w:rPr>
          <w:rFonts w:ascii="Times New Roman" w:eastAsia="DengXian" w:hAnsi="Times New Roman" w:cs="Times New Roman"/>
          <w:sz w:val="24"/>
          <w:szCs w:val="24"/>
        </w:rPr>
        <w:t xml:space="preserve">, and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h</m:t>
            </m:r>
          </m:e>
          <m:sub>
            <m:r>
              <w:rPr>
                <w:rFonts w:ascii="Cambria Math" w:eastAsia="DengXian" w:hAnsi="Cambria Math" w:cs="Times New Roman"/>
                <w:sz w:val="24"/>
                <w:szCs w:val="24"/>
              </w:rPr>
              <m:t>3</m:t>
            </m:r>
          </m:sub>
        </m:sSub>
      </m:oMath>
      <w:r w:rsidR="002E4495" w:rsidRPr="00AE39D1">
        <w:rPr>
          <w:rFonts w:ascii="Times New Roman" w:eastAsia="DengXian" w:hAnsi="Times New Roman" w:cs="Times New Roman"/>
          <w:sz w:val="24"/>
          <w:szCs w:val="24"/>
        </w:rPr>
        <w:t xml:space="preserve"> ​ denote the hidden dimensions of Branch 1, Branch 2, and Branch 3, respectively;</w:t>
      </w:r>
      <w:r w:rsidR="002E4495" w:rsidRPr="00AE39D1">
        <w:rPr>
          <w:rFonts w:ascii="Times New Roman" w:eastAsia="DengXian" w:hAnsi="Times New Roman" w:cs="Times New Roman" w:hint="eastAsia"/>
          <w:sz w:val="24"/>
          <w:szCs w:val="24"/>
        </w:rPr>
        <w:t xml:space="preserv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d</m:t>
            </m:r>
          </m:e>
          <m:sub>
            <m:r>
              <w:rPr>
                <w:rFonts w:ascii="Cambria Math" w:eastAsia="DengXian" w:hAnsi="Cambria Math" w:cs="Times New Roman"/>
                <w:sz w:val="24"/>
                <w:szCs w:val="24"/>
              </w:rPr>
              <m:t>1</m:t>
            </m:r>
          </m:sub>
        </m:sSub>
      </m:oMath>
      <w:r w:rsidR="002E4495" w:rsidRPr="00AE39D1">
        <w:rPr>
          <w:rFonts w:ascii="Times New Roman" w:eastAsia="DengXian" w:hAnsi="Times New Roman" w:cs="Times New Roman"/>
          <w:sz w:val="24"/>
          <w:szCs w:val="24"/>
        </w:rPr>
        <w:t>,</w:t>
      </w:r>
      <w:r w:rsidR="002E4495" w:rsidRPr="00AE39D1">
        <w:rPr>
          <w:rFonts w:ascii="Times New Roman" w:eastAsia="DengXian" w:hAnsi="Times New Roman" w:cs="Times New Roman" w:hint="eastAsia"/>
          <w:sz w:val="24"/>
          <w:szCs w:val="24"/>
        </w:rPr>
        <w:t xml:space="preserv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d</m:t>
            </m:r>
          </m:e>
          <m:sub>
            <m:r>
              <w:rPr>
                <w:rFonts w:ascii="Cambria Math" w:eastAsia="DengXian" w:hAnsi="Cambria Math" w:cs="Times New Roman"/>
                <w:sz w:val="24"/>
                <w:szCs w:val="24"/>
              </w:rPr>
              <m:t>2</m:t>
            </m:r>
          </m:sub>
        </m:sSub>
      </m:oMath>
      <w:r w:rsidR="002E4495" w:rsidRPr="00AE39D1">
        <w:rPr>
          <w:rFonts w:ascii="Times New Roman" w:eastAsia="DengXian" w:hAnsi="Times New Roman" w:cs="Times New Roman"/>
          <w:sz w:val="24"/>
          <w:szCs w:val="24"/>
        </w:rPr>
        <w:t xml:space="preserve">, and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d</m:t>
            </m:r>
          </m:e>
          <m:sub>
            <m:r>
              <w:rPr>
                <w:rFonts w:ascii="Cambria Math" w:eastAsia="DengXian" w:hAnsi="Cambria Math" w:cs="Times New Roman"/>
                <w:sz w:val="24"/>
                <w:szCs w:val="24"/>
              </w:rPr>
              <m:t>3</m:t>
            </m:r>
          </m:sub>
        </m:sSub>
      </m:oMath>
      <w:r w:rsidR="002E4495" w:rsidRPr="00AE39D1">
        <w:rPr>
          <w:rFonts w:ascii="Times New Roman" w:eastAsia="DengXian" w:hAnsi="Times New Roman" w:cs="Times New Roman" w:hint="eastAsia"/>
          <w:sz w:val="24"/>
          <w:szCs w:val="24"/>
        </w:rPr>
        <w:t xml:space="preserve"> </w:t>
      </w:r>
      <w:r w:rsidR="00D54721" w:rsidRPr="00AE39D1">
        <w:rPr>
          <w:rFonts w:ascii="Times New Roman" w:eastAsia="DengXian" w:hAnsi="Times New Roman" w:cs="Times New Roman"/>
          <w:sz w:val="24"/>
          <w:szCs w:val="24"/>
        </w:rPr>
        <w:t>represent</w:t>
      </w:r>
      <w:r w:rsidR="002E4495" w:rsidRPr="00AE39D1">
        <w:rPr>
          <w:rFonts w:ascii="Times New Roman" w:eastAsia="DengXian" w:hAnsi="Times New Roman" w:cs="Times New Roman"/>
          <w:sz w:val="24"/>
          <w:szCs w:val="24"/>
        </w:rPr>
        <w:t xml:space="preserve"> the corresponding numbers of hidden layers; and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d</m:t>
            </m:r>
          </m:e>
          <m:sub>
            <m:r>
              <w:rPr>
                <w:rFonts w:ascii="Cambria Math" w:eastAsia="DengXian" w:hAnsi="Cambria Math" w:cs="Times New Roman"/>
                <w:sz w:val="24"/>
                <w:szCs w:val="24"/>
              </w:rPr>
              <m:t>r1</m:t>
            </m:r>
          </m:sub>
        </m:sSub>
      </m:oMath>
      <w:r w:rsidR="002E4495" w:rsidRPr="00AE39D1">
        <w:rPr>
          <w:rFonts w:ascii="Times New Roman" w:eastAsia="DengXian" w:hAnsi="Times New Roman" w:cs="Times New Roman"/>
          <w:sz w:val="24"/>
          <w:szCs w:val="24"/>
        </w:rPr>
        <w:t xml:space="preserve">,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d</m:t>
            </m:r>
          </m:e>
          <m:sub>
            <m:r>
              <w:rPr>
                <w:rFonts w:ascii="Cambria Math" w:eastAsia="DengXian" w:hAnsi="Cambria Math" w:cs="Times New Roman"/>
                <w:sz w:val="24"/>
                <w:szCs w:val="24"/>
              </w:rPr>
              <m:t>r2</m:t>
            </m:r>
          </m:sub>
        </m:sSub>
      </m:oMath>
      <w:r w:rsidR="002E4495" w:rsidRPr="00AE39D1">
        <w:rPr>
          <w:rFonts w:ascii="Times New Roman" w:eastAsia="DengXian" w:hAnsi="Times New Roman" w:cs="Times New Roman"/>
          <w:sz w:val="24"/>
          <w:szCs w:val="24"/>
        </w:rPr>
        <w:t xml:space="preserve">, and </w:t>
      </w:r>
      <m:oMath>
        <m:sSub>
          <m:sSubPr>
            <m:ctrlPr>
              <w:rPr>
                <w:rFonts w:ascii="Cambria Math" w:eastAsia="DengXian" w:hAnsi="Cambria Math" w:cs="Times New Roman"/>
                <w:i/>
                <w:sz w:val="24"/>
                <w:szCs w:val="24"/>
              </w:rPr>
            </m:ctrlPr>
          </m:sSubPr>
          <m:e>
            <m:r>
              <w:rPr>
                <w:rFonts w:ascii="Cambria Math" w:eastAsia="DengXian" w:hAnsi="Cambria Math" w:cs="Times New Roman"/>
                <w:sz w:val="24"/>
                <w:szCs w:val="24"/>
              </w:rPr>
              <m:t>d</m:t>
            </m:r>
          </m:e>
          <m:sub>
            <m:r>
              <w:rPr>
                <w:rFonts w:ascii="Cambria Math" w:eastAsia="DengXian" w:hAnsi="Cambria Math" w:cs="Times New Roman"/>
                <w:sz w:val="24"/>
                <w:szCs w:val="24"/>
              </w:rPr>
              <m:t>r3</m:t>
            </m:r>
          </m:sub>
        </m:sSub>
      </m:oMath>
      <w:r w:rsidR="002E4495" w:rsidRPr="00AE39D1">
        <w:rPr>
          <w:rFonts w:ascii="Times New Roman" w:eastAsia="DengXian" w:hAnsi="Times New Roman" w:cs="Times New Roman" w:hint="eastAsia"/>
          <w:sz w:val="24"/>
          <w:szCs w:val="24"/>
        </w:rPr>
        <w:t xml:space="preserve"> </w:t>
      </w:r>
      <w:r w:rsidR="00D54721" w:rsidRPr="00AE39D1">
        <w:rPr>
          <w:rFonts w:ascii="Times New Roman" w:eastAsia="DengXian" w:hAnsi="Times New Roman" w:cs="Times New Roman"/>
          <w:sz w:val="24"/>
          <w:szCs w:val="24"/>
        </w:rPr>
        <w:t>indicate</w:t>
      </w:r>
      <w:r w:rsidR="002E4495" w:rsidRPr="00AE39D1">
        <w:rPr>
          <w:rFonts w:ascii="Times New Roman" w:eastAsia="DengXian" w:hAnsi="Times New Roman" w:cs="Times New Roman"/>
          <w:sz w:val="24"/>
          <w:szCs w:val="24"/>
        </w:rPr>
        <w:t xml:space="preserve"> the dropout rates used in the three branches. Low-T and High-T correspond to the low-temperature (</w:t>
      </w:r>
      <m:oMath>
        <m:r>
          <w:rPr>
            <w:rFonts w:ascii="Cambria Math" w:eastAsia="DengXian" w:hAnsi="Cambria Math" w:cs="Times New Roman"/>
            <w:sz w:val="24"/>
            <w:szCs w:val="24"/>
          </w:rPr>
          <m:t>T/Tₘ &lt; 0.4</m:t>
        </m:r>
      </m:oMath>
      <w:r w:rsidR="002E4495" w:rsidRPr="00AE39D1">
        <w:rPr>
          <w:rFonts w:ascii="Times New Roman" w:eastAsia="DengXian" w:hAnsi="Times New Roman" w:cs="Times New Roman"/>
          <w:sz w:val="24"/>
          <w:szCs w:val="24"/>
        </w:rPr>
        <w:t>) and high-temperature (</w:t>
      </w:r>
      <m:oMath>
        <m:r>
          <w:rPr>
            <w:rFonts w:ascii="Cambria Math" w:eastAsia="DengXian" w:hAnsi="Cambria Math" w:cs="Times New Roman"/>
            <w:sz w:val="24"/>
            <w:szCs w:val="24"/>
          </w:rPr>
          <m:t>T/Tₘ ≥ 0.4</m:t>
        </m:r>
      </m:oMath>
      <w:r w:rsidR="002E4495" w:rsidRPr="00AE39D1">
        <w:rPr>
          <w:rFonts w:ascii="Times New Roman" w:eastAsia="DengXian" w:hAnsi="Times New Roman" w:cs="Times New Roman"/>
          <w:sz w:val="24"/>
          <w:szCs w:val="24"/>
        </w:rPr>
        <w:t>) regimes, respectively.</w:t>
      </w:r>
    </w:p>
    <w:p w14:paraId="15344C6D" w14:textId="77777777" w:rsidR="00696848" w:rsidRPr="00AE39D1" w:rsidRDefault="00696848" w:rsidP="00696848">
      <w:pPr>
        <w:spacing w:beforeLines="100" w:before="312"/>
        <w:jc w:val="left"/>
        <w:rPr>
          <w:rFonts w:ascii="Times New Roman" w:hAnsi="Times New Roman" w:cs="Times New Roman"/>
          <w:b/>
          <w:bCs/>
          <w:color w:val="ED7D31" w:themeColor="accent2"/>
        </w:rPr>
      </w:pPr>
      <w:r w:rsidRPr="00AE39D1">
        <w:rPr>
          <w:rFonts w:ascii="Times New Roman" w:hAnsi="Times New Roman" w:cs="Times New Roman"/>
          <w:b/>
          <w:bCs/>
          <w:color w:val="ED7D31" w:themeColor="accent2"/>
        </w:rPr>
        <w:t xml:space="preserve">Table </w:t>
      </w:r>
      <w:r w:rsidRPr="00AE39D1">
        <w:rPr>
          <w:rFonts w:ascii="Times New Roman" w:hAnsi="Times New Roman" w:cs="Times New Roman" w:hint="eastAsia"/>
          <w:b/>
          <w:bCs/>
          <w:color w:val="ED7D31" w:themeColor="accent2"/>
        </w:rPr>
        <w:t>1</w:t>
      </w:r>
    </w:p>
    <w:p w14:paraId="12649BDC" w14:textId="77777777" w:rsidR="00696848" w:rsidRPr="00AE39D1" w:rsidRDefault="00696848" w:rsidP="00696848">
      <w:pPr>
        <w:spacing w:beforeLines="25" w:before="78" w:afterLines="25" w:after="78" w:line="360" w:lineRule="auto"/>
        <w:rPr>
          <w:rFonts w:ascii="Times New Roman" w:eastAsia="DengXian" w:hAnsi="Times New Roman" w:cs="Times New Roman"/>
        </w:rPr>
      </w:pPr>
      <w:proofErr w:type="spellStart"/>
      <w:r w:rsidRPr="00AE39D1">
        <w:rPr>
          <w:rFonts w:ascii="Times New Roman" w:eastAsia="DengXian" w:hAnsi="Times New Roman" w:cs="Times New Roman"/>
        </w:rPr>
        <w:lastRenderedPageBreak/>
        <w:t>Optimised</w:t>
      </w:r>
      <w:proofErr w:type="spellEnd"/>
      <w:r w:rsidRPr="00AE39D1">
        <w:rPr>
          <w:rFonts w:ascii="Times New Roman" w:eastAsia="DengXian" w:hAnsi="Times New Roman" w:cs="Times New Roman"/>
        </w:rPr>
        <w:t xml:space="preserve"> hyperparameters for the dual-mechanism three-branch physics-informed neural network (PINN), obtained independently for the low-temperature (</w:t>
      </w:r>
      <m:oMath>
        <m:r>
          <w:rPr>
            <w:rFonts w:ascii="Cambria Math" w:eastAsia="DengXian" w:hAnsi="Cambria Math" w:cs="Times New Roman"/>
          </w:rPr>
          <m:t>T/Tₘ &lt; 0.4</m:t>
        </m:r>
      </m:oMath>
      <w:r w:rsidRPr="00AE39D1">
        <w:rPr>
          <w:rFonts w:ascii="Times New Roman" w:eastAsia="DengXian" w:hAnsi="Times New Roman" w:cs="Times New Roman"/>
        </w:rPr>
        <w:t>) and high-temperature (</w:t>
      </w:r>
      <m:oMath>
        <m:r>
          <w:rPr>
            <w:rFonts w:ascii="Cambria Math" w:eastAsia="DengXian" w:hAnsi="Cambria Math" w:cs="Times New Roman"/>
          </w:rPr>
          <m:t>T/Tₘ ≥ 0.4</m:t>
        </m:r>
      </m:oMath>
      <w:r w:rsidRPr="00AE39D1">
        <w:rPr>
          <w:rFonts w:ascii="Times New Roman" w:eastAsia="DengXian" w:hAnsi="Times New Roman" w:cs="Times New Roman"/>
        </w:rPr>
        <w:t>) creep regimes</w:t>
      </w:r>
      <w:r w:rsidRPr="00AE39D1">
        <w:rPr>
          <w:rFonts w:ascii="Times New Roman" w:eastAsia="DengXian" w:hAnsi="Times New Roman" w:cs="Times New Roman" w:hint="eastAsia"/>
        </w:rPr>
        <w:t>.</w:t>
      </w:r>
    </w:p>
    <w:p w14:paraId="1DE08FB7" w14:textId="77777777" w:rsidR="004200AB" w:rsidRPr="00AE39D1" w:rsidRDefault="004200AB" w:rsidP="00696848">
      <w:pPr>
        <w:spacing w:beforeLines="25" w:before="78" w:afterLines="25" w:after="78" w:line="360" w:lineRule="auto"/>
        <w:rPr>
          <w:rFonts w:ascii="Times New Roman" w:eastAsia="DengXian" w:hAnsi="Times New Roman" w:cs="Times New Roman"/>
        </w:rPr>
      </w:pPr>
    </w:p>
    <w:tbl>
      <w:tblPr>
        <w:tblW w:w="8343" w:type="dxa"/>
        <w:tblBorders>
          <w:top w:val="single" w:sz="4" w:space="0" w:color="auto"/>
        </w:tblBorders>
        <w:tblCellMar>
          <w:left w:w="0" w:type="dxa"/>
          <w:right w:w="0" w:type="dxa"/>
        </w:tblCellMar>
        <w:tblLook w:val="0600" w:firstRow="0" w:lastRow="0" w:firstColumn="0" w:lastColumn="0" w:noHBand="1" w:noVBand="1"/>
      </w:tblPr>
      <w:tblGrid>
        <w:gridCol w:w="2781"/>
        <w:gridCol w:w="2781"/>
        <w:gridCol w:w="2781"/>
      </w:tblGrid>
      <w:tr w:rsidR="00696848" w:rsidRPr="00AE39D1" w14:paraId="67823DD2" w14:textId="77777777" w:rsidTr="00F10E3C">
        <w:trPr>
          <w:trHeight w:val="447"/>
        </w:trPr>
        <w:tc>
          <w:tcPr>
            <w:tcW w:w="2781" w:type="dxa"/>
            <w:tcBorders>
              <w:top w:val="single" w:sz="4" w:space="0" w:color="auto"/>
              <w:bottom w:val="single" w:sz="4" w:space="0" w:color="auto"/>
            </w:tcBorders>
            <w:tcMar>
              <w:top w:w="57" w:type="dxa"/>
              <w:left w:w="114" w:type="dxa"/>
              <w:bottom w:w="57" w:type="dxa"/>
              <w:right w:w="114" w:type="dxa"/>
            </w:tcMar>
            <w:vAlign w:val="center"/>
            <w:hideMark/>
          </w:tcPr>
          <w:p w14:paraId="38BC0B7B" w14:textId="77777777" w:rsidR="00696848" w:rsidRPr="00AE39D1" w:rsidRDefault="00696848" w:rsidP="00F10E3C">
            <w:pPr>
              <w:spacing w:beforeLines="100" w:before="312" w:afterLines="25" w:after="78"/>
              <w:rPr>
                <w:rFonts w:ascii="Times New Roman" w:eastAsia="DengXian" w:hAnsi="Times New Roman" w:cs="Times New Roman"/>
                <w:b/>
                <w:bCs/>
                <w:sz w:val="24"/>
                <w:szCs w:val="24"/>
              </w:rPr>
            </w:pPr>
            <w:r w:rsidRPr="00AE39D1">
              <w:rPr>
                <w:rFonts w:ascii="Times New Roman" w:eastAsia="DengXian" w:hAnsi="Times New Roman" w:cs="Times New Roman"/>
                <w:b/>
                <w:bCs/>
                <w:sz w:val="24"/>
                <w:szCs w:val="24"/>
              </w:rPr>
              <w:t>Hyperparameter</w:t>
            </w:r>
          </w:p>
        </w:tc>
        <w:tc>
          <w:tcPr>
            <w:tcW w:w="2781" w:type="dxa"/>
            <w:tcBorders>
              <w:top w:val="single" w:sz="4" w:space="0" w:color="auto"/>
              <w:bottom w:val="single" w:sz="4" w:space="0" w:color="auto"/>
            </w:tcBorders>
            <w:tcMar>
              <w:top w:w="57" w:type="dxa"/>
              <w:left w:w="114" w:type="dxa"/>
              <w:bottom w:w="57" w:type="dxa"/>
              <w:right w:w="114" w:type="dxa"/>
            </w:tcMar>
            <w:vAlign w:val="center"/>
            <w:hideMark/>
          </w:tcPr>
          <w:p w14:paraId="21114F3E" w14:textId="77777777" w:rsidR="00696848" w:rsidRPr="00AE39D1" w:rsidRDefault="00696848" w:rsidP="00F10E3C">
            <w:pPr>
              <w:spacing w:beforeLines="100" w:before="312" w:afterLines="25" w:after="78"/>
              <w:rPr>
                <w:rFonts w:ascii="Times New Roman" w:eastAsia="DengXian" w:hAnsi="Times New Roman" w:cs="Times New Roman"/>
                <w:b/>
                <w:bCs/>
                <w:sz w:val="24"/>
                <w:szCs w:val="24"/>
              </w:rPr>
            </w:pPr>
            <w:r w:rsidRPr="00AE39D1">
              <w:rPr>
                <w:rFonts w:ascii="Times New Roman" w:eastAsia="DengXian" w:hAnsi="Times New Roman" w:cs="Times New Roman"/>
                <w:b/>
                <w:bCs/>
                <w:sz w:val="24"/>
                <w:szCs w:val="24"/>
              </w:rPr>
              <w:t>Low-T (</w:t>
            </w:r>
            <m:oMath>
              <m:r>
                <m:rPr>
                  <m:sty m:val="bi"/>
                </m:rPr>
                <w:rPr>
                  <w:rFonts w:ascii="Cambria Math" w:eastAsia="DengXian" w:hAnsi="Cambria Math" w:cs="Times New Roman"/>
                  <w:sz w:val="24"/>
                  <w:szCs w:val="24"/>
                </w:rPr>
                <m:t>T/Tₘ &lt; 0.4</m:t>
              </m:r>
            </m:oMath>
            <w:r w:rsidRPr="00AE39D1">
              <w:rPr>
                <w:rFonts w:ascii="Times New Roman" w:eastAsia="DengXian" w:hAnsi="Times New Roman" w:cs="Times New Roman"/>
                <w:b/>
                <w:bCs/>
                <w:sz w:val="24"/>
                <w:szCs w:val="24"/>
              </w:rPr>
              <w:t>)</w:t>
            </w:r>
          </w:p>
        </w:tc>
        <w:tc>
          <w:tcPr>
            <w:tcW w:w="2781" w:type="dxa"/>
            <w:tcBorders>
              <w:top w:val="single" w:sz="4" w:space="0" w:color="auto"/>
              <w:bottom w:val="single" w:sz="4" w:space="0" w:color="auto"/>
            </w:tcBorders>
            <w:tcMar>
              <w:top w:w="57" w:type="dxa"/>
              <w:left w:w="114" w:type="dxa"/>
              <w:bottom w:w="57" w:type="dxa"/>
              <w:right w:w="114" w:type="dxa"/>
            </w:tcMar>
            <w:vAlign w:val="center"/>
            <w:hideMark/>
          </w:tcPr>
          <w:p w14:paraId="3019C408" w14:textId="77777777" w:rsidR="00696848" w:rsidRPr="00AE39D1" w:rsidRDefault="00696848" w:rsidP="00F10E3C">
            <w:pPr>
              <w:spacing w:beforeLines="100" w:before="312" w:afterLines="25" w:after="78"/>
              <w:rPr>
                <w:rFonts w:ascii="Times New Roman" w:eastAsia="DengXian" w:hAnsi="Times New Roman" w:cs="Times New Roman"/>
                <w:b/>
                <w:bCs/>
                <w:sz w:val="24"/>
                <w:szCs w:val="24"/>
              </w:rPr>
            </w:pPr>
            <w:r w:rsidRPr="00AE39D1">
              <w:rPr>
                <w:rFonts w:ascii="Times New Roman" w:eastAsia="DengXian" w:hAnsi="Times New Roman" w:cs="Times New Roman"/>
                <w:b/>
                <w:bCs/>
                <w:sz w:val="24"/>
                <w:szCs w:val="24"/>
              </w:rPr>
              <w:t>High-T (</w:t>
            </w:r>
            <m:oMath>
              <m:r>
                <m:rPr>
                  <m:sty m:val="bi"/>
                </m:rPr>
                <w:rPr>
                  <w:rFonts w:ascii="Cambria Math" w:eastAsia="DengXian" w:hAnsi="Cambria Math" w:cs="Times New Roman"/>
                  <w:sz w:val="24"/>
                  <w:szCs w:val="24"/>
                </w:rPr>
                <m:t>T/Tₘ ≥ 0.4</m:t>
              </m:r>
            </m:oMath>
            <w:r w:rsidRPr="00AE39D1">
              <w:rPr>
                <w:rFonts w:ascii="Times New Roman" w:eastAsia="DengXian" w:hAnsi="Times New Roman" w:cs="Times New Roman"/>
                <w:b/>
                <w:bCs/>
                <w:sz w:val="24"/>
                <w:szCs w:val="24"/>
              </w:rPr>
              <w:t>)</w:t>
            </w:r>
          </w:p>
        </w:tc>
      </w:tr>
      <w:tr w:rsidR="00696848" w:rsidRPr="00AE39D1" w14:paraId="6697343E" w14:textId="77777777" w:rsidTr="00F10E3C">
        <w:trPr>
          <w:trHeight w:val="447"/>
        </w:trPr>
        <w:tc>
          <w:tcPr>
            <w:tcW w:w="2781" w:type="dxa"/>
            <w:tcBorders>
              <w:top w:val="single" w:sz="4" w:space="0" w:color="auto"/>
            </w:tcBorders>
            <w:tcMar>
              <w:top w:w="57" w:type="dxa"/>
              <w:left w:w="114" w:type="dxa"/>
              <w:bottom w:w="57" w:type="dxa"/>
              <w:right w:w="114" w:type="dxa"/>
            </w:tcMar>
            <w:vAlign w:val="center"/>
            <w:hideMark/>
          </w:tcPr>
          <w:p w14:paraId="0A8A961B" w14:textId="77777777" w:rsidR="00696848" w:rsidRPr="00AE39D1" w:rsidRDefault="00000000" w:rsidP="00F10E3C">
            <w:pPr>
              <w:spacing w:beforeLines="100" w:before="312" w:afterLines="25" w:after="78"/>
              <w:rPr>
                <w:rFonts w:ascii="Times New Roman" w:eastAsia="DengXian" w:hAnsi="Times New Roman" w:cs="Times New Roman"/>
                <w:i/>
                <w:sz w:val="24"/>
                <w:szCs w:val="24"/>
              </w:rPr>
            </w:pPr>
            <m:oMathPara>
              <m:oMathParaPr>
                <m:jc m:val="left"/>
              </m:oMathParaP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h</m:t>
                    </m:r>
                  </m:e>
                  <m:sub>
                    <m:r>
                      <m:rPr>
                        <m:sty m:val="bi"/>
                      </m:rPr>
                      <w:rPr>
                        <w:rFonts w:ascii="Cambria Math" w:eastAsia="DengXian" w:hAnsi="Cambria Math" w:cs="Times New Roman"/>
                        <w:sz w:val="24"/>
                        <w:szCs w:val="24"/>
                      </w:rPr>
                      <m:t>1</m:t>
                    </m:r>
                  </m:sub>
                </m:sSub>
              </m:oMath>
            </m:oMathPara>
          </w:p>
        </w:tc>
        <w:tc>
          <w:tcPr>
            <w:tcW w:w="2781" w:type="dxa"/>
            <w:tcBorders>
              <w:top w:val="single" w:sz="4" w:space="0" w:color="auto"/>
            </w:tcBorders>
            <w:tcMar>
              <w:top w:w="57" w:type="dxa"/>
              <w:left w:w="114" w:type="dxa"/>
              <w:bottom w:w="57" w:type="dxa"/>
              <w:right w:w="114" w:type="dxa"/>
            </w:tcMar>
            <w:vAlign w:val="center"/>
            <w:hideMark/>
          </w:tcPr>
          <w:p w14:paraId="01AD441B"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64</w:t>
            </w:r>
          </w:p>
        </w:tc>
        <w:tc>
          <w:tcPr>
            <w:tcW w:w="2781" w:type="dxa"/>
            <w:tcBorders>
              <w:top w:val="single" w:sz="4" w:space="0" w:color="auto"/>
            </w:tcBorders>
            <w:tcMar>
              <w:top w:w="57" w:type="dxa"/>
              <w:left w:w="114" w:type="dxa"/>
              <w:bottom w:w="57" w:type="dxa"/>
              <w:right w:w="114" w:type="dxa"/>
            </w:tcMar>
            <w:vAlign w:val="center"/>
            <w:hideMark/>
          </w:tcPr>
          <w:p w14:paraId="6F1A7F6C"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96</w:t>
            </w:r>
          </w:p>
        </w:tc>
      </w:tr>
      <w:tr w:rsidR="00696848" w:rsidRPr="00AE39D1" w14:paraId="52A720E2" w14:textId="77777777" w:rsidTr="00F10E3C">
        <w:trPr>
          <w:trHeight w:val="447"/>
        </w:trPr>
        <w:tc>
          <w:tcPr>
            <w:tcW w:w="2781" w:type="dxa"/>
            <w:tcMar>
              <w:top w:w="57" w:type="dxa"/>
              <w:left w:w="114" w:type="dxa"/>
              <w:bottom w:w="57" w:type="dxa"/>
              <w:right w:w="114" w:type="dxa"/>
            </w:tcMar>
            <w:vAlign w:val="center"/>
            <w:hideMark/>
          </w:tcPr>
          <w:p w14:paraId="51BC0F8E"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h₂</m:t>
                </m:r>
              </m:oMath>
            </m:oMathPara>
          </w:p>
        </w:tc>
        <w:tc>
          <w:tcPr>
            <w:tcW w:w="2781" w:type="dxa"/>
            <w:tcMar>
              <w:top w:w="57" w:type="dxa"/>
              <w:left w:w="114" w:type="dxa"/>
              <w:bottom w:w="57" w:type="dxa"/>
              <w:right w:w="114" w:type="dxa"/>
            </w:tcMar>
            <w:vAlign w:val="center"/>
            <w:hideMark/>
          </w:tcPr>
          <w:p w14:paraId="36AD9D0B"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64</w:t>
            </w:r>
          </w:p>
        </w:tc>
        <w:tc>
          <w:tcPr>
            <w:tcW w:w="2781" w:type="dxa"/>
            <w:tcMar>
              <w:top w:w="57" w:type="dxa"/>
              <w:left w:w="114" w:type="dxa"/>
              <w:bottom w:w="57" w:type="dxa"/>
              <w:right w:w="114" w:type="dxa"/>
            </w:tcMar>
            <w:vAlign w:val="center"/>
            <w:hideMark/>
          </w:tcPr>
          <w:p w14:paraId="3D6E7C66"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128</w:t>
            </w:r>
          </w:p>
        </w:tc>
      </w:tr>
      <w:tr w:rsidR="00696848" w:rsidRPr="00AE39D1" w14:paraId="4E582865" w14:textId="77777777" w:rsidTr="00F10E3C">
        <w:trPr>
          <w:trHeight w:val="447"/>
        </w:trPr>
        <w:tc>
          <w:tcPr>
            <w:tcW w:w="2781" w:type="dxa"/>
            <w:tcMar>
              <w:top w:w="57" w:type="dxa"/>
              <w:left w:w="114" w:type="dxa"/>
              <w:bottom w:w="57" w:type="dxa"/>
              <w:right w:w="114" w:type="dxa"/>
            </w:tcMar>
            <w:vAlign w:val="center"/>
            <w:hideMark/>
          </w:tcPr>
          <w:p w14:paraId="70A5510B"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h₃</m:t>
                </m:r>
              </m:oMath>
            </m:oMathPara>
          </w:p>
        </w:tc>
        <w:tc>
          <w:tcPr>
            <w:tcW w:w="2781" w:type="dxa"/>
            <w:tcMar>
              <w:top w:w="57" w:type="dxa"/>
              <w:left w:w="114" w:type="dxa"/>
              <w:bottom w:w="57" w:type="dxa"/>
              <w:right w:w="114" w:type="dxa"/>
            </w:tcMar>
            <w:vAlign w:val="center"/>
            <w:hideMark/>
          </w:tcPr>
          <w:p w14:paraId="1123162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128</w:t>
            </w:r>
          </w:p>
        </w:tc>
        <w:tc>
          <w:tcPr>
            <w:tcW w:w="2781" w:type="dxa"/>
            <w:tcMar>
              <w:top w:w="57" w:type="dxa"/>
              <w:left w:w="114" w:type="dxa"/>
              <w:bottom w:w="57" w:type="dxa"/>
              <w:right w:w="114" w:type="dxa"/>
            </w:tcMar>
            <w:vAlign w:val="center"/>
            <w:hideMark/>
          </w:tcPr>
          <w:p w14:paraId="0A14784F"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96</w:t>
            </w:r>
          </w:p>
        </w:tc>
      </w:tr>
      <w:tr w:rsidR="00696848" w:rsidRPr="00AE39D1" w14:paraId="464E2410" w14:textId="77777777" w:rsidTr="00F10E3C">
        <w:trPr>
          <w:trHeight w:val="447"/>
        </w:trPr>
        <w:tc>
          <w:tcPr>
            <w:tcW w:w="2781" w:type="dxa"/>
            <w:tcMar>
              <w:top w:w="57" w:type="dxa"/>
              <w:left w:w="114" w:type="dxa"/>
              <w:bottom w:w="57" w:type="dxa"/>
              <w:right w:w="114" w:type="dxa"/>
            </w:tcMar>
            <w:vAlign w:val="center"/>
            <w:hideMark/>
          </w:tcPr>
          <w:p w14:paraId="27127F4A"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d₁</m:t>
                </m:r>
              </m:oMath>
            </m:oMathPara>
          </w:p>
        </w:tc>
        <w:tc>
          <w:tcPr>
            <w:tcW w:w="2781" w:type="dxa"/>
            <w:tcMar>
              <w:top w:w="57" w:type="dxa"/>
              <w:left w:w="114" w:type="dxa"/>
              <w:bottom w:w="57" w:type="dxa"/>
              <w:right w:w="114" w:type="dxa"/>
            </w:tcMar>
            <w:vAlign w:val="center"/>
            <w:hideMark/>
          </w:tcPr>
          <w:p w14:paraId="0BA9F022"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w:t>
            </w:r>
          </w:p>
        </w:tc>
        <w:tc>
          <w:tcPr>
            <w:tcW w:w="2781" w:type="dxa"/>
            <w:tcMar>
              <w:top w:w="57" w:type="dxa"/>
              <w:left w:w="114" w:type="dxa"/>
              <w:bottom w:w="57" w:type="dxa"/>
              <w:right w:w="114" w:type="dxa"/>
            </w:tcMar>
            <w:vAlign w:val="center"/>
            <w:hideMark/>
          </w:tcPr>
          <w:p w14:paraId="116E0F5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2</w:t>
            </w:r>
          </w:p>
        </w:tc>
      </w:tr>
      <w:tr w:rsidR="00696848" w:rsidRPr="00AE39D1" w14:paraId="4B11BC05" w14:textId="77777777" w:rsidTr="00F10E3C">
        <w:trPr>
          <w:trHeight w:val="447"/>
        </w:trPr>
        <w:tc>
          <w:tcPr>
            <w:tcW w:w="2781" w:type="dxa"/>
            <w:tcMar>
              <w:top w:w="57" w:type="dxa"/>
              <w:left w:w="114" w:type="dxa"/>
              <w:bottom w:w="57" w:type="dxa"/>
              <w:right w:w="114" w:type="dxa"/>
            </w:tcMar>
            <w:vAlign w:val="center"/>
            <w:hideMark/>
          </w:tcPr>
          <w:p w14:paraId="3ECA55E6"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d₂</m:t>
                </m:r>
              </m:oMath>
            </m:oMathPara>
          </w:p>
        </w:tc>
        <w:tc>
          <w:tcPr>
            <w:tcW w:w="2781" w:type="dxa"/>
            <w:tcMar>
              <w:top w:w="57" w:type="dxa"/>
              <w:left w:w="114" w:type="dxa"/>
              <w:bottom w:w="57" w:type="dxa"/>
              <w:right w:w="114" w:type="dxa"/>
            </w:tcMar>
            <w:vAlign w:val="center"/>
            <w:hideMark/>
          </w:tcPr>
          <w:p w14:paraId="734E3B75"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2</w:t>
            </w:r>
          </w:p>
        </w:tc>
        <w:tc>
          <w:tcPr>
            <w:tcW w:w="2781" w:type="dxa"/>
            <w:tcMar>
              <w:top w:w="57" w:type="dxa"/>
              <w:left w:w="114" w:type="dxa"/>
              <w:bottom w:w="57" w:type="dxa"/>
              <w:right w:w="114" w:type="dxa"/>
            </w:tcMar>
            <w:vAlign w:val="center"/>
            <w:hideMark/>
          </w:tcPr>
          <w:p w14:paraId="1B4BEEB8"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3</w:t>
            </w:r>
          </w:p>
        </w:tc>
      </w:tr>
      <w:tr w:rsidR="00696848" w:rsidRPr="00AE39D1" w14:paraId="5550C52B" w14:textId="77777777" w:rsidTr="00F10E3C">
        <w:trPr>
          <w:trHeight w:val="447"/>
        </w:trPr>
        <w:tc>
          <w:tcPr>
            <w:tcW w:w="2781" w:type="dxa"/>
            <w:tcMar>
              <w:top w:w="57" w:type="dxa"/>
              <w:left w:w="114" w:type="dxa"/>
              <w:bottom w:w="57" w:type="dxa"/>
              <w:right w:w="114" w:type="dxa"/>
            </w:tcMar>
            <w:vAlign w:val="center"/>
            <w:hideMark/>
          </w:tcPr>
          <w:p w14:paraId="0266E7FB"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d₃</m:t>
                </m:r>
              </m:oMath>
            </m:oMathPara>
          </w:p>
        </w:tc>
        <w:tc>
          <w:tcPr>
            <w:tcW w:w="2781" w:type="dxa"/>
            <w:tcMar>
              <w:top w:w="57" w:type="dxa"/>
              <w:left w:w="114" w:type="dxa"/>
              <w:bottom w:w="57" w:type="dxa"/>
              <w:right w:w="114" w:type="dxa"/>
            </w:tcMar>
            <w:vAlign w:val="center"/>
            <w:hideMark/>
          </w:tcPr>
          <w:p w14:paraId="40DE4BB2"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4</w:t>
            </w:r>
          </w:p>
        </w:tc>
        <w:tc>
          <w:tcPr>
            <w:tcW w:w="2781" w:type="dxa"/>
            <w:tcMar>
              <w:top w:w="57" w:type="dxa"/>
              <w:left w:w="114" w:type="dxa"/>
              <w:bottom w:w="57" w:type="dxa"/>
              <w:right w:w="114" w:type="dxa"/>
            </w:tcMar>
            <w:vAlign w:val="center"/>
            <w:hideMark/>
          </w:tcPr>
          <w:p w14:paraId="2B0AB865"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w:t>
            </w:r>
          </w:p>
        </w:tc>
      </w:tr>
      <w:tr w:rsidR="00696848" w:rsidRPr="00AE39D1" w14:paraId="13081317" w14:textId="77777777" w:rsidTr="00F10E3C">
        <w:trPr>
          <w:trHeight w:val="447"/>
        </w:trPr>
        <w:tc>
          <w:tcPr>
            <w:tcW w:w="2781" w:type="dxa"/>
            <w:tcMar>
              <w:top w:w="57" w:type="dxa"/>
              <w:left w:w="114" w:type="dxa"/>
              <w:bottom w:w="57" w:type="dxa"/>
              <w:right w:w="114" w:type="dxa"/>
            </w:tcMar>
            <w:vAlign w:val="center"/>
            <w:hideMark/>
          </w:tcPr>
          <w:p w14:paraId="16A8F198"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dropout₁ (</w:t>
            </w: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1</m:t>
                  </m:r>
                </m:sub>
              </m:sSub>
            </m:oMath>
            <w:r w:rsidRPr="00AE39D1">
              <w:rPr>
                <w:rFonts w:ascii="Times New Roman" w:eastAsia="DengXian" w:hAnsi="Times New Roman" w:cs="Times New Roman"/>
                <w:b/>
                <w:bCs/>
                <w:sz w:val="24"/>
                <w:szCs w:val="24"/>
              </w:rPr>
              <w:t>)</w:t>
            </w:r>
          </w:p>
        </w:tc>
        <w:tc>
          <w:tcPr>
            <w:tcW w:w="2781" w:type="dxa"/>
            <w:tcMar>
              <w:top w:w="57" w:type="dxa"/>
              <w:left w:w="114" w:type="dxa"/>
              <w:bottom w:w="57" w:type="dxa"/>
              <w:right w:w="114" w:type="dxa"/>
            </w:tcMar>
            <w:vAlign w:val="center"/>
            <w:hideMark/>
          </w:tcPr>
          <w:p w14:paraId="6A490811"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0.3247</w:t>
            </w:r>
          </w:p>
        </w:tc>
        <w:tc>
          <w:tcPr>
            <w:tcW w:w="2781" w:type="dxa"/>
            <w:tcMar>
              <w:top w:w="57" w:type="dxa"/>
              <w:left w:w="114" w:type="dxa"/>
              <w:bottom w:w="57" w:type="dxa"/>
              <w:right w:w="114" w:type="dxa"/>
            </w:tcMar>
            <w:vAlign w:val="center"/>
            <w:hideMark/>
          </w:tcPr>
          <w:p w14:paraId="0EC768B1"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0.2004</w:t>
            </w:r>
          </w:p>
        </w:tc>
      </w:tr>
      <w:tr w:rsidR="00696848" w:rsidRPr="00AE39D1" w14:paraId="22172967" w14:textId="77777777" w:rsidTr="00F10E3C">
        <w:trPr>
          <w:trHeight w:val="447"/>
        </w:trPr>
        <w:tc>
          <w:tcPr>
            <w:tcW w:w="2781" w:type="dxa"/>
            <w:tcMar>
              <w:top w:w="57" w:type="dxa"/>
              <w:left w:w="114" w:type="dxa"/>
              <w:bottom w:w="57" w:type="dxa"/>
              <w:right w:w="114" w:type="dxa"/>
            </w:tcMar>
            <w:vAlign w:val="center"/>
            <w:hideMark/>
          </w:tcPr>
          <w:p w14:paraId="37D10317"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dropout₂ (</w:t>
            </w: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2</m:t>
                  </m:r>
                </m:sub>
              </m:sSub>
            </m:oMath>
            <w:r w:rsidRPr="00AE39D1">
              <w:rPr>
                <w:rFonts w:ascii="Times New Roman" w:eastAsia="DengXian" w:hAnsi="Times New Roman" w:cs="Times New Roman"/>
                <w:b/>
                <w:bCs/>
                <w:sz w:val="24"/>
                <w:szCs w:val="24"/>
              </w:rPr>
              <w:t>)</w:t>
            </w:r>
          </w:p>
        </w:tc>
        <w:tc>
          <w:tcPr>
            <w:tcW w:w="2781" w:type="dxa"/>
            <w:tcMar>
              <w:top w:w="57" w:type="dxa"/>
              <w:left w:w="114" w:type="dxa"/>
              <w:bottom w:w="57" w:type="dxa"/>
              <w:right w:w="114" w:type="dxa"/>
            </w:tcMar>
            <w:vAlign w:val="center"/>
            <w:hideMark/>
          </w:tcPr>
          <w:p w14:paraId="687069DC"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0.3516</w:t>
            </w:r>
          </w:p>
        </w:tc>
        <w:tc>
          <w:tcPr>
            <w:tcW w:w="2781" w:type="dxa"/>
            <w:tcMar>
              <w:top w:w="57" w:type="dxa"/>
              <w:left w:w="114" w:type="dxa"/>
              <w:bottom w:w="57" w:type="dxa"/>
              <w:right w:w="114" w:type="dxa"/>
            </w:tcMar>
            <w:vAlign w:val="center"/>
            <w:hideMark/>
          </w:tcPr>
          <w:p w14:paraId="3B9A1B54"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0.2308</w:t>
            </w:r>
          </w:p>
        </w:tc>
      </w:tr>
      <w:tr w:rsidR="00696848" w:rsidRPr="00AE39D1" w14:paraId="5A9625E0" w14:textId="77777777" w:rsidTr="00F10E3C">
        <w:trPr>
          <w:trHeight w:val="447"/>
        </w:trPr>
        <w:tc>
          <w:tcPr>
            <w:tcW w:w="2781" w:type="dxa"/>
            <w:tcMar>
              <w:top w:w="57" w:type="dxa"/>
              <w:left w:w="114" w:type="dxa"/>
              <w:bottom w:w="57" w:type="dxa"/>
              <w:right w:w="114" w:type="dxa"/>
            </w:tcMar>
            <w:vAlign w:val="center"/>
            <w:hideMark/>
          </w:tcPr>
          <w:p w14:paraId="6D9C1D9F"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dropout₃ (</w:t>
            </w: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3</m:t>
                  </m:r>
                </m:sub>
              </m:sSub>
            </m:oMath>
            <w:r w:rsidRPr="00AE39D1">
              <w:rPr>
                <w:rFonts w:ascii="Times New Roman" w:eastAsia="DengXian" w:hAnsi="Times New Roman" w:cs="Times New Roman"/>
                <w:b/>
                <w:bCs/>
                <w:sz w:val="24"/>
                <w:szCs w:val="24"/>
              </w:rPr>
              <w:t>)</w:t>
            </w:r>
          </w:p>
        </w:tc>
        <w:tc>
          <w:tcPr>
            <w:tcW w:w="2781" w:type="dxa"/>
            <w:tcMar>
              <w:top w:w="57" w:type="dxa"/>
              <w:left w:w="114" w:type="dxa"/>
              <w:bottom w:w="57" w:type="dxa"/>
              <w:right w:w="114" w:type="dxa"/>
            </w:tcMar>
            <w:vAlign w:val="center"/>
            <w:hideMark/>
          </w:tcPr>
          <w:p w14:paraId="1929485D"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0.1359</w:t>
            </w:r>
          </w:p>
        </w:tc>
        <w:tc>
          <w:tcPr>
            <w:tcW w:w="2781" w:type="dxa"/>
            <w:tcMar>
              <w:top w:w="57" w:type="dxa"/>
              <w:left w:w="114" w:type="dxa"/>
              <w:bottom w:w="57" w:type="dxa"/>
              <w:right w:w="114" w:type="dxa"/>
            </w:tcMar>
            <w:vAlign w:val="center"/>
            <w:hideMark/>
          </w:tcPr>
          <w:p w14:paraId="5FC9C4F7"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0.2809</w:t>
            </w:r>
          </w:p>
        </w:tc>
      </w:tr>
      <w:tr w:rsidR="00696848" w:rsidRPr="00AE39D1" w14:paraId="256E61F8" w14:textId="77777777" w:rsidTr="00F10E3C">
        <w:trPr>
          <w:trHeight w:val="447"/>
        </w:trPr>
        <w:tc>
          <w:tcPr>
            <w:tcW w:w="2781" w:type="dxa"/>
            <w:tcMar>
              <w:top w:w="57" w:type="dxa"/>
              <w:left w:w="114" w:type="dxa"/>
              <w:bottom w:w="57" w:type="dxa"/>
              <w:right w:w="114" w:type="dxa"/>
            </w:tcMar>
            <w:vAlign w:val="center"/>
            <w:hideMark/>
          </w:tcPr>
          <w:p w14:paraId="4D37DCAA"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learning rate (</w:t>
            </w:r>
            <w:proofErr w:type="spellStart"/>
            <w:r w:rsidRPr="00AE39D1">
              <w:rPr>
                <w:rFonts w:ascii="Times New Roman" w:eastAsia="DengXian" w:hAnsi="Times New Roman" w:cs="Times New Roman"/>
                <w:b/>
                <w:bCs/>
                <w:sz w:val="24"/>
                <w:szCs w:val="24"/>
              </w:rPr>
              <w:t>lr</w:t>
            </w:r>
            <w:proofErr w:type="spellEnd"/>
            <w:r w:rsidRPr="00AE39D1">
              <w:rPr>
                <w:rFonts w:ascii="Times New Roman" w:eastAsia="DengXian" w:hAnsi="Times New Roman" w:cs="Times New Roman"/>
                <w:b/>
                <w:bCs/>
                <w:sz w:val="24"/>
                <w:szCs w:val="24"/>
              </w:rPr>
              <w:t>)</w:t>
            </w:r>
          </w:p>
        </w:tc>
        <w:tc>
          <w:tcPr>
            <w:tcW w:w="2781" w:type="dxa"/>
            <w:tcMar>
              <w:top w:w="57" w:type="dxa"/>
              <w:left w:w="114" w:type="dxa"/>
              <w:bottom w:w="57" w:type="dxa"/>
              <w:right w:w="114" w:type="dxa"/>
            </w:tcMar>
            <w:vAlign w:val="center"/>
            <w:hideMark/>
          </w:tcPr>
          <w:p w14:paraId="73193AE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0.00201079</w:t>
            </w:r>
          </w:p>
        </w:tc>
        <w:tc>
          <w:tcPr>
            <w:tcW w:w="2781" w:type="dxa"/>
            <w:tcMar>
              <w:top w:w="57" w:type="dxa"/>
              <w:left w:w="114" w:type="dxa"/>
              <w:bottom w:w="57" w:type="dxa"/>
              <w:right w:w="114" w:type="dxa"/>
            </w:tcMar>
            <w:vAlign w:val="center"/>
            <w:hideMark/>
          </w:tcPr>
          <w:p w14:paraId="29F48A67"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0.00069773</w:t>
            </w:r>
          </w:p>
        </w:tc>
      </w:tr>
      <w:tr w:rsidR="00696848" w:rsidRPr="00AE39D1" w14:paraId="1FF91BD4" w14:textId="77777777" w:rsidTr="00F10E3C">
        <w:trPr>
          <w:trHeight w:val="447"/>
        </w:trPr>
        <w:tc>
          <w:tcPr>
            <w:tcW w:w="2781" w:type="dxa"/>
            <w:tcMar>
              <w:top w:w="57" w:type="dxa"/>
              <w:left w:w="114" w:type="dxa"/>
              <w:bottom w:w="57" w:type="dxa"/>
              <w:right w:w="114" w:type="dxa"/>
            </w:tcMar>
            <w:vAlign w:val="center"/>
            <w:hideMark/>
          </w:tcPr>
          <w:p w14:paraId="16B124B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
              <m:r>
                <m:rPr>
                  <m:sty m:val="bi"/>
                </m:rPr>
                <w:rPr>
                  <w:rFonts w:ascii="Cambria Math" w:eastAsia="DengXian" w:hAnsi="Cambria Math" w:cs="Times New Roman"/>
                  <w:sz w:val="24"/>
                  <w:szCs w:val="24"/>
                  <w:lang w:val="el-GR"/>
                </w:rPr>
                <m:t>λ₁</m:t>
              </m:r>
            </m:oMath>
            <w:r w:rsidRPr="00AE39D1">
              <w:rPr>
                <w:rFonts w:ascii="Times New Roman" w:eastAsia="DengXian" w:hAnsi="Times New Roman" w:cs="Times New Roman"/>
                <w:b/>
                <w:bCs/>
                <w:sz w:val="24"/>
                <w:szCs w:val="24"/>
                <w:lang w:val="el-GR"/>
              </w:rPr>
              <w:t xml:space="preserve"> (</w:t>
            </w:r>
            <w:r w:rsidRPr="00AE39D1">
              <w:rPr>
                <w:rFonts w:ascii="Times New Roman" w:eastAsia="DengXian" w:hAnsi="Times New Roman" w:cs="Times New Roman"/>
                <w:b/>
                <w:bCs/>
                <w:sz w:val="24"/>
                <w:szCs w:val="24"/>
              </w:rPr>
              <w:t>soft physics)</w:t>
            </w:r>
          </w:p>
        </w:tc>
        <w:tc>
          <w:tcPr>
            <w:tcW w:w="2781" w:type="dxa"/>
            <w:tcMar>
              <w:top w:w="57" w:type="dxa"/>
              <w:left w:w="114" w:type="dxa"/>
              <w:bottom w:w="57" w:type="dxa"/>
              <w:right w:w="114" w:type="dxa"/>
            </w:tcMar>
            <w:vAlign w:val="center"/>
            <w:hideMark/>
          </w:tcPr>
          <w:p w14:paraId="24D93341"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0.00123665</w:t>
            </w:r>
          </w:p>
        </w:tc>
        <w:tc>
          <w:tcPr>
            <w:tcW w:w="2781" w:type="dxa"/>
            <w:tcMar>
              <w:top w:w="57" w:type="dxa"/>
              <w:left w:w="114" w:type="dxa"/>
              <w:bottom w:w="57" w:type="dxa"/>
              <w:right w:w="114" w:type="dxa"/>
            </w:tcMar>
            <w:vAlign w:val="center"/>
            <w:hideMark/>
          </w:tcPr>
          <w:p w14:paraId="3B900ABF"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0.00020587</w:t>
            </w:r>
          </w:p>
        </w:tc>
      </w:tr>
      <w:tr w:rsidR="00696848" w:rsidRPr="00AE39D1" w14:paraId="1DEE9A01" w14:textId="77777777" w:rsidTr="00F10E3C">
        <w:trPr>
          <w:trHeight w:val="447"/>
        </w:trPr>
        <w:tc>
          <w:tcPr>
            <w:tcW w:w="2781" w:type="dxa"/>
            <w:tcMar>
              <w:top w:w="57" w:type="dxa"/>
              <w:left w:w="114" w:type="dxa"/>
              <w:bottom w:w="57" w:type="dxa"/>
              <w:right w:w="114" w:type="dxa"/>
            </w:tcMar>
            <w:vAlign w:val="center"/>
            <w:hideMark/>
          </w:tcPr>
          <w:p w14:paraId="32AD50B5"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
              <m:r>
                <m:rPr>
                  <m:sty m:val="bi"/>
                </m:rPr>
                <w:rPr>
                  <w:rFonts w:ascii="Cambria Math" w:eastAsia="DengXian" w:hAnsi="Cambria Math" w:cs="Times New Roman"/>
                  <w:sz w:val="24"/>
                  <w:szCs w:val="24"/>
                  <w:lang w:val="el-GR"/>
                </w:rPr>
                <m:t>λ₂</m:t>
              </m:r>
            </m:oMath>
            <w:r w:rsidRPr="00AE39D1">
              <w:rPr>
                <w:rFonts w:ascii="Times New Roman" w:eastAsia="DengXian" w:hAnsi="Times New Roman" w:cs="Times New Roman"/>
                <w:b/>
                <w:bCs/>
                <w:sz w:val="24"/>
                <w:szCs w:val="24"/>
                <w:lang w:val="el-GR"/>
              </w:rPr>
              <w:t xml:space="preserve"> (</w:t>
            </w:r>
            <w:r w:rsidRPr="00AE39D1">
              <w:rPr>
                <w:rFonts w:ascii="Times New Roman" w:eastAsia="DengXian" w:hAnsi="Times New Roman" w:cs="Times New Roman"/>
                <w:b/>
                <w:bCs/>
                <w:sz w:val="24"/>
                <w:szCs w:val="24"/>
              </w:rPr>
              <w:t>monotonicity)</w:t>
            </w:r>
          </w:p>
        </w:tc>
        <w:tc>
          <w:tcPr>
            <w:tcW w:w="2781" w:type="dxa"/>
            <w:tcMar>
              <w:top w:w="57" w:type="dxa"/>
              <w:left w:w="114" w:type="dxa"/>
              <w:bottom w:w="57" w:type="dxa"/>
              <w:right w:w="114" w:type="dxa"/>
            </w:tcMar>
            <w:vAlign w:val="center"/>
            <w:hideMark/>
          </w:tcPr>
          <w:p w14:paraId="3DFE0E8A"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0.00058357</w:t>
            </w:r>
          </w:p>
        </w:tc>
        <w:tc>
          <w:tcPr>
            <w:tcW w:w="2781" w:type="dxa"/>
            <w:tcMar>
              <w:top w:w="57" w:type="dxa"/>
              <w:left w:w="114" w:type="dxa"/>
              <w:bottom w:w="57" w:type="dxa"/>
              <w:right w:w="114" w:type="dxa"/>
            </w:tcMar>
            <w:vAlign w:val="center"/>
            <w:hideMark/>
          </w:tcPr>
          <w:p w14:paraId="5680955B"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0.00408268</w:t>
            </w:r>
          </w:p>
        </w:tc>
      </w:tr>
      <w:tr w:rsidR="00696848" w:rsidRPr="00AE39D1" w14:paraId="78BF0248" w14:textId="77777777" w:rsidTr="00F10E3C">
        <w:trPr>
          <w:trHeight w:val="447"/>
        </w:trPr>
        <w:tc>
          <w:tcPr>
            <w:tcW w:w="2781" w:type="dxa"/>
            <w:tcBorders>
              <w:bottom w:val="nil"/>
            </w:tcBorders>
            <w:tcMar>
              <w:top w:w="57" w:type="dxa"/>
              <w:left w:w="114" w:type="dxa"/>
              <w:bottom w:w="57" w:type="dxa"/>
              <w:right w:w="114" w:type="dxa"/>
            </w:tcMar>
            <w:vAlign w:val="center"/>
            <w:hideMark/>
          </w:tcPr>
          <w:p w14:paraId="6596D8F3"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
              <m:r>
                <m:rPr>
                  <m:sty m:val="bi"/>
                </m:rPr>
                <w:rPr>
                  <w:rFonts w:ascii="Cambria Math" w:eastAsia="DengXian" w:hAnsi="Cambria Math" w:cs="Times New Roman"/>
                  <w:sz w:val="24"/>
                  <w:szCs w:val="24"/>
                  <w:lang w:val="el-GR"/>
                </w:rPr>
                <m:t>λ₃</m:t>
              </m:r>
            </m:oMath>
            <w:r w:rsidRPr="00AE39D1">
              <w:rPr>
                <w:rFonts w:ascii="Times New Roman" w:eastAsia="DengXian" w:hAnsi="Times New Roman" w:cs="Times New Roman"/>
                <w:b/>
                <w:bCs/>
                <w:sz w:val="24"/>
                <w:szCs w:val="24"/>
                <w:lang w:val="el-GR"/>
              </w:rPr>
              <w:t xml:space="preserve"> (</w:t>
            </w:r>
            <w:r w:rsidRPr="00AE39D1">
              <w:rPr>
                <w:rFonts w:ascii="Times New Roman" w:eastAsia="DengXian" w:hAnsi="Times New Roman" w:cs="Times New Roman"/>
                <w:b/>
                <w:bCs/>
                <w:sz w:val="24"/>
                <w:szCs w:val="24"/>
              </w:rPr>
              <w:t>boundary)</w:t>
            </w:r>
          </w:p>
        </w:tc>
        <w:tc>
          <w:tcPr>
            <w:tcW w:w="2781" w:type="dxa"/>
            <w:tcBorders>
              <w:bottom w:val="nil"/>
            </w:tcBorders>
            <w:tcMar>
              <w:top w:w="57" w:type="dxa"/>
              <w:left w:w="114" w:type="dxa"/>
              <w:bottom w:w="57" w:type="dxa"/>
              <w:right w:w="114" w:type="dxa"/>
            </w:tcMar>
            <w:vAlign w:val="center"/>
            <w:hideMark/>
          </w:tcPr>
          <w:p w14:paraId="670DD225"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0.00083816</w:t>
            </w:r>
          </w:p>
        </w:tc>
        <w:tc>
          <w:tcPr>
            <w:tcW w:w="2781" w:type="dxa"/>
            <w:tcBorders>
              <w:bottom w:val="nil"/>
            </w:tcBorders>
            <w:tcMar>
              <w:top w:w="57" w:type="dxa"/>
              <w:left w:w="114" w:type="dxa"/>
              <w:bottom w:w="57" w:type="dxa"/>
              <w:right w:w="114" w:type="dxa"/>
            </w:tcMar>
            <w:vAlign w:val="center"/>
            <w:hideMark/>
          </w:tcPr>
          <w:p w14:paraId="1843B68D"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0.00134535</w:t>
            </w:r>
          </w:p>
        </w:tc>
      </w:tr>
      <w:tr w:rsidR="00696848" w:rsidRPr="00AE39D1" w14:paraId="3EFA485E" w14:textId="77777777" w:rsidTr="00F10E3C">
        <w:trPr>
          <w:trHeight w:val="447"/>
        </w:trPr>
        <w:tc>
          <w:tcPr>
            <w:tcW w:w="2781" w:type="dxa"/>
            <w:tcBorders>
              <w:top w:val="nil"/>
              <w:bottom w:val="single" w:sz="4" w:space="0" w:color="auto"/>
            </w:tcBorders>
            <w:tcMar>
              <w:top w:w="57" w:type="dxa"/>
              <w:left w:w="114" w:type="dxa"/>
              <w:bottom w:w="57" w:type="dxa"/>
              <w:right w:w="114" w:type="dxa"/>
            </w:tcMar>
            <w:vAlign w:val="center"/>
            <w:hideMark/>
          </w:tcPr>
          <w:p w14:paraId="52C773CC" w14:textId="77777777" w:rsidR="00696848" w:rsidRPr="00AE39D1" w:rsidRDefault="00000000" w:rsidP="00F10E3C">
            <w:pPr>
              <w:spacing w:beforeLines="100" w:before="312" w:afterLines="25" w:after="78"/>
              <w:rPr>
                <w:rFonts w:ascii="Times New Roman" w:eastAsia="DengXian" w:hAnsi="Times New Roman" w:cs="Times New Roman"/>
                <w:sz w:val="24"/>
                <w:szCs w:val="24"/>
              </w:rPr>
            </w:pPr>
            <m:oMath>
              <m:sSub>
                <m:sSubPr>
                  <m:ctrlPr>
                    <w:rPr>
                      <w:rFonts w:ascii="Cambria Math" w:eastAsia="DengXian" w:hAnsi="Cambria Math" w:cs="Times New Roman"/>
                      <w:b/>
                      <w:bCs/>
                      <w:i/>
                      <w:sz w:val="24"/>
                      <w:szCs w:val="24"/>
                      <w:lang w:val="el-GR"/>
                    </w:rPr>
                  </m:ctrlPr>
                </m:sSubPr>
                <m:e>
                  <m:r>
                    <m:rPr>
                      <m:sty m:val="bi"/>
                    </m:rPr>
                    <w:rPr>
                      <w:rFonts w:ascii="Cambria Math" w:eastAsia="DengXian" w:hAnsi="Cambria Math" w:cs="Times New Roman"/>
                      <w:sz w:val="24"/>
                      <w:szCs w:val="24"/>
                      <w:lang w:val="el-GR"/>
                    </w:rPr>
                    <m:t>λ</m:t>
                  </m:r>
                </m:e>
                <m:sub>
                  <m:r>
                    <m:rPr>
                      <m:sty m:val="bi"/>
                    </m:rPr>
                    <w:rPr>
                      <w:rFonts w:ascii="Cambria Math" w:eastAsia="DengXian" w:hAnsi="Cambria Math" w:cs="Times New Roman"/>
                      <w:sz w:val="24"/>
                      <w:szCs w:val="24"/>
                      <w:lang w:val="el-GR"/>
                    </w:rPr>
                    <m:t>4</m:t>
                  </m:r>
                </m:sub>
              </m:sSub>
              <m:r>
                <m:rPr>
                  <m:sty m:val="bi"/>
                </m:rPr>
                <w:rPr>
                  <w:rFonts w:ascii="Cambria Math" w:eastAsia="DengXian" w:hAnsi="Cambria Math" w:cs="Times New Roman"/>
                  <w:sz w:val="24"/>
                  <w:szCs w:val="24"/>
                  <w:lang w:val="el-GR"/>
                </w:rPr>
                <m:t xml:space="preserve"> </m:t>
              </m:r>
            </m:oMath>
            <w:r w:rsidR="00696848" w:rsidRPr="00AE39D1">
              <w:rPr>
                <w:rFonts w:ascii="Times New Roman" w:eastAsia="DengXian" w:hAnsi="Times New Roman" w:cs="Times New Roman"/>
                <w:b/>
                <w:bCs/>
                <w:sz w:val="24"/>
                <w:szCs w:val="24"/>
                <w:lang w:val="el-GR"/>
              </w:rPr>
              <w:t>(</w:t>
            </w:r>
            <w:r w:rsidR="00696848" w:rsidRPr="00AE39D1">
              <w:rPr>
                <w:rFonts w:ascii="Times New Roman" w:eastAsia="DengXian" w:hAnsi="Times New Roman" w:cs="Times New Roman"/>
                <w:b/>
                <w:bCs/>
                <w:sz w:val="24"/>
                <w:szCs w:val="24"/>
              </w:rPr>
              <w:t>gradient smoothness)</w:t>
            </w:r>
          </w:p>
        </w:tc>
        <w:tc>
          <w:tcPr>
            <w:tcW w:w="2781" w:type="dxa"/>
            <w:tcBorders>
              <w:top w:val="nil"/>
              <w:bottom w:val="single" w:sz="4" w:space="0" w:color="auto"/>
            </w:tcBorders>
            <w:tcMar>
              <w:top w:w="57" w:type="dxa"/>
              <w:left w:w="114" w:type="dxa"/>
              <w:bottom w:w="57" w:type="dxa"/>
              <w:right w:w="114" w:type="dxa"/>
            </w:tcMar>
            <w:vAlign w:val="center"/>
            <w:hideMark/>
          </w:tcPr>
          <w:p w14:paraId="48B24BD3"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0.00130196</w:t>
            </w:r>
          </w:p>
        </w:tc>
        <w:tc>
          <w:tcPr>
            <w:tcW w:w="2781" w:type="dxa"/>
            <w:tcBorders>
              <w:top w:val="nil"/>
              <w:bottom w:val="single" w:sz="4" w:space="0" w:color="auto"/>
            </w:tcBorders>
            <w:tcMar>
              <w:top w:w="57" w:type="dxa"/>
              <w:left w:w="114" w:type="dxa"/>
              <w:bottom w:w="57" w:type="dxa"/>
              <w:right w:w="114" w:type="dxa"/>
            </w:tcMar>
            <w:vAlign w:val="center"/>
            <w:hideMark/>
          </w:tcPr>
          <w:p w14:paraId="7B13BB02"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0.00386992</w:t>
            </w:r>
          </w:p>
        </w:tc>
      </w:tr>
    </w:tbl>
    <w:p w14:paraId="22B715BE" w14:textId="77777777" w:rsidR="00696848" w:rsidRPr="00AE39D1" w:rsidRDefault="00696848" w:rsidP="00696848">
      <w:pPr>
        <w:spacing w:beforeLines="100" w:before="312" w:afterLines="25" w:after="78" w:line="30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Following the hyperparameter settings of the Transformer-based model presented in </w:t>
      </w:r>
      <w:r w:rsidRPr="00AE39D1">
        <w:rPr>
          <w:rFonts w:ascii="Times New Roman" w:eastAsia="DengXian" w:hAnsi="Times New Roman" w:cs="Times New Roman"/>
          <w:color w:val="ED7D31" w:themeColor="accent2"/>
          <w:sz w:val="24"/>
          <w:szCs w:val="24"/>
        </w:rPr>
        <w:t xml:space="preserve">Table </w:t>
      </w:r>
      <w:r w:rsidRPr="00AE39D1">
        <w:rPr>
          <w:rFonts w:ascii="Times New Roman" w:eastAsia="DengXian" w:hAnsi="Times New Roman" w:cs="Times New Roman" w:hint="eastAsia"/>
          <w:color w:val="ED7D31" w:themeColor="accent2"/>
          <w:sz w:val="24"/>
          <w:szCs w:val="24"/>
        </w:rPr>
        <w:t>1</w:t>
      </w:r>
      <w:r w:rsidRPr="00AE39D1">
        <w:rPr>
          <w:rFonts w:ascii="Times New Roman" w:eastAsia="DengXian" w:hAnsi="Times New Roman" w:cs="Times New Roman"/>
          <w:color w:val="ED7D31" w:themeColor="accent2"/>
          <w:sz w:val="24"/>
          <w:szCs w:val="24"/>
        </w:rPr>
        <w:t>,</w:t>
      </w:r>
      <w:r w:rsidRPr="00AE39D1">
        <w:rPr>
          <w:rFonts w:ascii="Times New Roman" w:eastAsia="DengXian" w:hAnsi="Times New Roman" w:cs="Times New Roman"/>
          <w:sz w:val="24"/>
          <w:szCs w:val="24"/>
        </w:rPr>
        <w:t xml:space="preserve"> </w:t>
      </w:r>
      <w:r w:rsidRPr="00AE39D1">
        <w:rPr>
          <w:rFonts w:ascii="Times New Roman" w:eastAsia="DengXian" w:hAnsi="Times New Roman" w:cs="Times New Roman"/>
          <w:color w:val="ED7D31" w:themeColor="accent2"/>
          <w:sz w:val="24"/>
          <w:szCs w:val="24"/>
        </w:rPr>
        <w:t xml:space="preserve">Table </w:t>
      </w:r>
      <w:r w:rsidRPr="00AE39D1">
        <w:rPr>
          <w:rFonts w:ascii="Times New Roman" w:eastAsia="DengXian" w:hAnsi="Times New Roman" w:cs="Times New Roman" w:hint="eastAsia"/>
          <w:color w:val="ED7D31" w:themeColor="accent2"/>
          <w:sz w:val="24"/>
          <w:szCs w:val="24"/>
        </w:rPr>
        <w:t>2</w:t>
      </w:r>
      <w:r w:rsidRPr="00AE39D1">
        <w:rPr>
          <w:rFonts w:ascii="Times New Roman" w:eastAsia="DengXian" w:hAnsi="Times New Roman" w:cs="Times New Roman"/>
          <w:sz w:val="24"/>
          <w:szCs w:val="24"/>
        </w:rPr>
        <w:t xml:space="preserve"> </w:t>
      </w:r>
      <w:proofErr w:type="spellStart"/>
      <w:r w:rsidRPr="00AE39D1">
        <w:rPr>
          <w:rFonts w:ascii="Times New Roman" w:eastAsia="DengXian" w:hAnsi="Times New Roman" w:cs="Times New Roman"/>
          <w:sz w:val="24"/>
          <w:szCs w:val="24"/>
        </w:rPr>
        <w:t>summari</w:t>
      </w:r>
      <w:r w:rsidRPr="00AE39D1">
        <w:rPr>
          <w:rFonts w:ascii="Times New Roman" w:eastAsia="DengXian" w:hAnsi="Times New Roman" w:cs="Times New Roman" w:hint="eastAsia"/>
          <w:sz w:val="24"/>
          <w:szCs w:val="24"/>
        </w:rPr>
        <w:t>s</w:t>
      </w:r>
      <w:r w:rsidRPr="00AE39D1">
        <w:rPr>
          <w:rFonts w:ascii="Times New Roman" w:eastAsia="DengXian" w:hAnsi="Times New Roman" w:cs="Times New Roman"/>
          <w:sz w:val="24"/>
          <w:szCs w:val="24"/>
        </w:rPr>
        <w:t>es</w:t>
      </w:r>
      <w:proofErr w:type="spellEnd"/>
      <w:r w:rsidRPr="00AE39D1">
        <w:rPr>
          <w:rFonts w:ascii="Times New Roman" w:eastAsia="DengXian" w:hAnsi="Times New Roman" w:cs="Times New Roman"/>
          <w:sz w:val="24"/>
          <w:szCs w:val="24"/>
        </w:rPr>
        <w:t xml:space="preserve"> the corresponding </w:t>
      </w:r>
      <w:proofErr w:type="spellStart"/>
      <w:r w:rsidRPr="00AE39D1">
        <w:rPr>
          <w:rFonts w:ascii="Times New Roman" w:eastAsia="DengXian" w:hAnsi="Times New Roman" w:cs="Times New Roman"/>
          <w:sz w:val="24"/>
          <w:szCs w:val="24"/>
        </w:rPr>
        <w:t>optimisation</w:t>
      </w:r>
      <w:proofErr w:type="spellEnd"/>
      <w:r w:rsidRPr="00AE39D1">
        <w:rPr>
          <w:rFonts w:ascii="Times New Roman" w:eastAsia="DengXian" w:hAnsi="Times New Roman" w:cs="Times New Roman"/>
          <w:sz w:val="24"/>
          <w:szCs w:val="24"/>
        </w:rPr>
        <w:t xml:space="preserve"> results for the three-branch dual-mechanism MLP model trained without physics constraints. As with the Transformer architecture, hyperparameter tuning was performed independently for the low-temperature (</w:t>
      </w:r>
      <m:oMath>
        <m:r>
          <w:rPr>
            <w:rFonts w:ascii="Cambria Math" w:eastAsia="DengXian" w:hAnsi="Cambria Math" w:cs="Times New Roman"/>
            <w:sz w:val="24"/>
            <w:szCs w:val="24"/>
          </w:rPr>
          <m:t>T/Tₘ &lt; 0.4</m:t>
        </m:r>
      </m:oMath>
      <w:r w:rsidRPr="00AE39D1">
        <w:rPr>
          <w:rFonts w:ascii="Times New Roman" w:eastAsia="DengXian" w:hAnsi="Times New Roman" w:cs="Times New Roman"/>
          <w:sz w:val="24"/>
          <w:szCs w:val="24"/>
        </w:rPr>
        <w:t>) and high-temperature (</w:t>
      </w:r>
      <m:oMath>
        <m:r>
          <w:rPr>
            <w:rFonts w:ascii="Cambria Math" w:eastAsia="DengXian" w:hAnsi="Cambria Math" w:cs="Times New Roman"/>
            <w:sz w:val="24"/>
            <w:szCs w:val="24"/>
          </w:rPr>
          <m:t>T/Tₘ ≥ 0.4</m:t>
        </m:r>
      </m:oMath>
      <w:r w:rsidRPr="00AE39D1">
        <w:rPr>
          <w:rFonts w:ascii="Times New Roman" w:eastAsia="DengXian" w:hAnsi="Times New Roman" w:cs="Times New Roman"/>
          <w:sz w:val="24"/>
          <w:szCs w:val="24"/>
        </w:rPr>
        <w:t>) regimes to ensure fair comparison across models and to accommodate the mechanistic differences that govern creep behaviour in each temperature domain.</w:t>
      </w:r>
    </w:p>
    <w:p w14:paraId="64C9DA76" w14:textId="77777777" w:rsidR="00696848" w:rsidRPr="00AE39D1" w:rsidRDefault="00696848" w:rsidP="00696848">
      <w:pPr>
        <w:spacing w:beforeLines="100" w:before="312"/>
        <w:jc w:val="left"/>
        <w:rPr>
          <w:rFonts w:ascii="Times New Roman" w:hAnsi="Times New Roman" w:cs="Times New Roman"/>
          <w:b/>
          <w:bCs/>
          <w:color w:val="ED7D31" w:themeColor="accent2"/>
        </w:rPr>
      </w:pPr>
      <w:r w:rsidRPr="00AE39D1">
        <w:rPr>
          <w:rFonts w:ascii="Times New Roman" w:hAnsi="Times New Roman" w:cs="Times New Roman"/>
          <w:b/>
          <w:bCs/>
          <w:color w:val="ED7D31" w:themeColor="accent2"/>
        </w:rPr>
        <w:t xml:space="preserve">Table </w:t>
      </w:r>
      <w:r w:rsidRPr="00AE39D1">
        <w:rPr>
          <w:rFonts w:ascii="Times New Roman" w:hAnsi="Times New Roman" w:cs="Times New Roman" w:hint="eastAsia"/>
          <w:b/>
          <w:bCs/>
          <w:color w:val="ED7D31" w:themeColor="accent2"/>
        </w:rPr>
        <w:t>2</w:t>
      </w:r>
    </w:p>
    <w:p w14:paraId="2ECEC2CD" w14:textId="77777777" w:rsidR="00696848" w:rsidRPr="00AE39D1" w:rsidRDefault="00696848" w:rsidP="00696848">
      <w:pPr>
        <w:spacing w:beforeLines="25" w:before="78" w:afterLines="25" w:after="78" w:line="360" w:lineRule="auto"/>
        <w:rPr>
          <w:rFonts w:ascii="Times New Roman" w:eastAsia="DengXian" w:hAnsi="Times New Roman" w:cs="Times New Roman"/>
        </w:rPr>
      </w:pPr>
      <w:proofErr w:type="spellStart"/>
      <w:r w:rsidRPr="00AE39D1">
        <w:rPr>
          <w:rFonts w:ascii="Times New Roman" w:eastAsia="DengXian" w:hAnsi="Times New Roman" w:cs="Times New Roman"/>
        </w:rPr>
        <w:t>Optimised</w:t>
      </w:r>
      <w:proofErr w:type="spellEnd"/>
      <w:r w:rsidRPr="00AE39D1">
        <w:rPr>
          <w:rFonts w:ascii="Times New Roman" w:eastAsia="DengXian" w:hAnsi="Times New Roman" w:cs="Times New Roman"/>
        </w:rPr>
        <w:t xml:space="preserve"> hyperparameters for the dual-mechanism three-branch MLP model without physics constraints, obtained separately for the low-temperature (</w:t>
      </w:r>
      <m:oMath>
        <m:r>
          <w:rPr>
            <w:rFonts w:ascii="Cambria Math" w:eastAsia="DengXian" w:hAnsi="Cambria Math" w:cs="Times New Roman"/>
          </w:rPr>
          <m:t>T/Tₘ &lt; 0.4</m:t>
        </m:r>
      </m:oMath>
      <w:r w:rsidRPr="00AE39D1">
        <w:rPr>
          <w:rFonts w:ascii="Times New Roman" w:eastAsia="DengXian" w:hAnsi="Times New Roman" w:cs="Times New Roman"/>
        </w:rPr>
        <w:t>) and high-temperature (</w:t>
      </w:r>
      <m:oMath>
        <m:r>
          <w:rPr>
            <w:rFonts w:ascii="Cambria Math" w:eastAsia="DengXian" w:hAnsi="Cambria Math" w:cs="Times New Roman"/>
          </w:rPr>
          <m:t>T/Tₘ ≥ 0.4</m:t>
        </m:r>
      </m:oMath>
      <w:r w:rsidRPr="00AE39D1">
        <w:rPr>
          <w:rFonts w:ascii="Times New Roman" w:eastAsia="DengXian" w:hAnsi="Times New Roman" w:cs="Times New Roman"/>
        </w:rPr>
        <w:t>) creep regimes</w:t>
      </w:r>
      <w:r w:rsidRPr="00AE39D1">
        <w:rPr>
          <w:rFonts w:ascii="Times New Roman" w:eastAsia="DengXian" w:hAnsi="Times New Roman" w:cs="Times New Roman" w:hint="eastAsia"/>
        </w:rPr>
        <w:t>.</w:t>
      </w:r>
    </w:p>
    <w:tbl>
      <w:tblPr>
        <w:tblW w:w="8316" w:type="dxa"/>
        <w:tblCellMar>
          <w:left w:w="0" w:type="dxa"/>
          <w:right w:w="0" w:type="dxa"/>
        </w:tblCellMar>
        <w:tblLook w:val="0600" w:firstRow="0" w:lastRow="0" w:firstColumn="0" w:lastColumn="0" w:noHBand="1" w:noVBand="1"/>
      </w:tblPr>
      <w:tblGrid>
        <w:gridCol w:w="2772"/>
        <w:gridCol w:w="2772"/>
        <w:gridCol w:w="2772"/>
      </w:tblGrid>
      <w:tr w:rsidR="00696848" w:rsidRPr="00AE39D1" w14:paraId="79346B51" w14:textId="77777777" w:rsidTr="00F10E3C">
        <w:trPr>
          <w:trHeight w:val="451"/>
        </w:trPr>
        <w:tc>
          <w:tcPr>
            <w:tcW w:w="2772" w:type="dxa"/>
            <w:tcBorders>
              <w:top w:val="single" w:sz="4" w:space="0" w:color="auto"/>
              <w:left w:val="nil"/>
              <w:bottom w:val="single" w:sz="4" w:space="0" w:color="auto"/>
              <w:right w:val="nil"/>
            </w:tcBorders>
            <w:tcMar>
              <w:top w:w="57" w:type="dxa"/>
              <w:left w:w="114" w:type="dxa"/>
              <w:bottom w:w="57" w:type="dxa"/>
              <w:right w:w="114" w:type="dxa"/>
            </w:tcMar>
            <w:vAlign w:val="center"/>
            <w:hideMark/>
          </w:tcPr>
          <w:p w14:paraId="4D13F575"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Hyperparameter</w:t>
            </w:r>
          </w:p>
        </w:tc>
        <w:tc>
          <w:tcPr>
            <w:tcW w:w="2772" w:type="dxa"/>
            <w:tcBorders>
              <w:top w:val="single" w:sz="4" w:space="0" w:color="auto"/>
              <w:left w:val="nil"/>
              <w:bottom w:val="single" w:sz="4" w:space="0" w:color="auto"/>
              <w:right w:val="nil"/>
            </w:tcBorders>
            <w:tcMar>
              <w:top w:w="57" w:type="dxa"/>
              <w:left w:w="114" w:type="dxa"/>
              <w:bottom w:w="57" w:type="dxa"/>
              <w:right w:w="114" w:type="dxa"/>
            </w:tcMar>
            <w:vAlign w:val="center"/>
            <w:hideMark/>
          </w:tcPr>
          <w:p w14:paraId="11BC722F"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Low-T (</w:t>
            </w:r>
            <m:oMath>
              <m:r>
                <m:rPr>
                  <m:sty m:val="bi"/>
                </m:rPr>
                <w:rPr>
                  <w:rFonts w:ascii="Cambria Math" w:eastAsia="DengXian" w:hAnsi="Cambria Math" w:cs="Times New Roman"/>
                  <w:sz w:val="24"/>
                  <w:szCs w:val="24"/>
                </w:rPr>
                <m:t>T/Tₘ &lt; 0.4</m:t>
              </m:r>
            </m:oMath>
            <w:r w:rsidRPr="00AE39D1">
              <w:rPr>
                <w:rFonts w:ascii="Times New Roman" w:eastAsia="DengXian" w:hAnsi="Times New Roman" w:cs="Times New Roman"/>
                <w:b/>
                <w:bCs/>
                <w:sz w:val="24"/>
                <w:szCs w:val="24"/>
              </w:rPr>
              <w:t>)</w:t>
            </w:r>
          </w:p>
        </w:tc>
        <w:tc>
          <w:tcPr>
            <w:tcW w:w="2772" w:type="dxa"/>
            <w:tcBorders>
              <w:top w:val="single" w:sz="4" w:space="0" w:color="auto"/>
              <w:left w:val="nil"/>
              <w:bottom w:val="single" w:sz="4" w:space="0" w:color="auto"/>
              <w:right w:val="nil"/>
            </w:tcBorders>
            <w:tcMar>
              <w:top w:w="57" w:type="dxa"/>
              <w:left w:w="114" w:type="dxa"/>
              <w:bottom w:w="57" w:type="dxa"/>
              <w:right w:w="114" w:type="dxa"/>
            </w:tcMar>
            <w:vAlign w:val="center"/>
            <w:hideMark/>
          </w:tcPr>
          <w:p w14:paraId="05751F0A"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High-T (</w:t>
            </w:r>
            <m:oMath>
              <m:r>
                <m:rPr>
                  <m:sty m:val="bi"/>
                </m:rPr>
                <w:rPr>
                  <w:rFonts w:ascii="Cambria Math" w:eastAsia="DengXian" w:hAnsi="Cambria Math" w:cs="Times New Roman"/>
                  <w:sz w:val="24"/>
                  <w:szCs w:val="24"/>
                </w:rPr>
                <m:t>T/Tₘ ≥ 0.4</m:t>
              </m:r>
            </m:oMath>
            <w:r w:rsidRPr="00AE39D1">
              <w:rPr>
                <w:rFonts w:ascii="Times New Roman" w:eastAsia="DengXian" w:hAnsi="Times New Roman" w:cs="Times New Roman"/>
                <w:b/>
                <w:bCs/>
                <w:sz w:val="24"/>
                <w:szCs w:val="24"/>
              </w:rPr>
              <w:t>)</w:t>
            </w:r>
          </w:p>
        </w:tc>
      </w:tr>
      <w:tr w:rsidR="00696848" w:rsidRPr="00AE39D1" w14:paraId="43448E13" w14:textId="77777777" w:rsidTr="00F10E3C">
        <w:trPr>
          <w:trHeight w:val="451"/>
        </w:trPr>
        <w:tc>
          <w:tcPr>
            <w:tcW w:w="2772" w:type="dxa"/>
            <w:tcBorders>
              <w:top w:val="single" w:sz="4" w:space="0" w:color="auto"/>
              <w:left w:val="nil"/>
              <w:bottom w:val="nil"/>
              <w:right w:val="nil"/>
            </w:tcBorders>
            <w:tcMar>
              <w:top w:w="57" w:type="dxa"/>
              <w:left w:w="114" w:type="dxa"/>
              <w:bottom w:w="57" w:type="dxa"/>
              <w:right w:w="114" w:type="dxa"/>
            </w:tcMar>
            <w:vAlign w:val="center"/>
            <w:hideMark/>
          </w:tcPr>
          <w:p w14:paraId="6B05F477"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h₁</m:t>
                </m:r>
              </m:oMath>
            </m:oMathPara>
          </w:p>
        </w:tc>
        <w:tc>
          <w:tcPr>
            <w:tcW w:w="2772" w:type="dxa"/>
            <w:tcBorders>
              <w:top w:val="single" w:sz="4" w:space="0" w:color="auto"/>
              <w:left w:val="nil"/>
              <w:bottom w:val="nil"/>
              <w:right w:val="nil"/>
            </w:tcBorders>
            <w:tcMar>
              <w:top w:w="57" w:type="dxa"/>
              <w:left w:w="114" w:type="dxa"/>
              <w:bottom w:w="57" w:type="dxa"/>
              <w:right w:w="114" w:type="dxa"/>
            </w:tcMar>
            <w:vAlign w:val="center"/>
            <w:hideMark/>
          </w:tcPr>
          <w:p w14:paraId="5E8064C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128</w:t>
            </w:r>
          </w:p>
        </w:tc>
        <w:tc>
          <w:tcPr>
            <w:tcW w:w="2772" w:type="dxa"/>
            <w:tcBorders>
              <w:top w:val="single" w:sz="4" w:space="0" w:color="auto"/>
              <w:left w:val="nil"/>
              <w:bottom w:val="nil"/>
              <w:right w:val="nil"/>
            </w:tcBorders>
            <w:tcMar>
              <w:top w:w="57" w:type="dxa"/>
              <w:left w:w="114" w:type="dxa"/>
              <w:bottom w:w="57" w:type="dxa"/>
              <w:right w:w="114" w:type="dxa"/>
            </w:tcMar>
            <w:vAlign w:val="center"/>
            <w:hideMark/>
          </w:tcPr>
          <w:p w14:paraId="7EA60CC3"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128</w:t>
            </w:r>
          </w:p>
        </w:tc>
      </w:tr>
      <w:tr w:rsidR="00696848" w:rsidRPr="00AE39D1" w14:paraId="7053CCC4" w14:textId="77777777" w:rsidTr="00F10E3C">
        <w:trPr>
          <w:trHeight w:val="451"/>
        </w:trPr>
        <w:tc>
          <w:tcPr>
            <w:tcW w:w="2772" w:type="dxa"/>
            <w:tcBorders>
              <w:top w:val="nil"/>
              <w:left w:val="nil"/>
              <w:bottom w:val="nil"/>
              <w:right w:val="nil"/>
            </w:tcBorders>
            <w:tcMar>
              <w:top w:w="57" w:type="dxa"/>
              <w:left w:w="114" w:type="dxa"/>
              <w:bottom w:w="57" w:type="dxa"/>
              <w:right w:w="114" w:type="dxa"/>
            </w:tcMar>
            <w:vAlign w:val="center"/>
            <w:hideMark/>
          </w:tcPr>
          <w:p w14:paraId="380B44D9"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h₂</m:t>
                </m:r>
              </m:oMath>
            </m:oMathPara>
          </w:p>
        </w:tc>
        <w:tc>
          <w:tcPr>
            <w:tcW w:w="2772" w:type="dxa"/>
            <w:tcBorders>
              <w:top w:val="nil"/>
              <w:left w:val="nil"/>
              <w:bottom w:val="nil"/>
              <w:right w:val="nil"/>
            </w:tcBorders>
            <w:tcMar>
              <w:top w:w="57" w:type="dxa"/>
              <w:left w:w="114" w:type="dxa"/>
              <w:bottom w:w="57" w:type="dxa"/>
              <w:right w:w="114" w:type="dxa"/>
            </w:tcMar>
            <w:vAlign w:val="center"/>
            <w:hideMark/>
          </w:tcPr>
          <w:p w14:paraId="235CF96C"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128</w:t>
            </w:r>
          </w:p>
        </w:tc>
        <w:tc>
          <w:tcPr>
            <w:tcW w:w="2772" w:type="dxa"/>
            <w:tcBorders>
              <w:top w:val="nil"/>
              <w:left w:val="nil"/>
              <w:bottom w:val="nil"/>
              <w:right w:val="nil"/>
            </w:tcBorders>
            <w:tcMar>
              <w:top w:w="57" w:type="dxa"/>
              <w:left w:w="114" w:type="dxa"/>
              <w:bottom w:w="57" w:type="dxa"/>
              <w:right w:w="114" w:type="dxa"/>
            </w:tcMar>
            <w:vAlign w:val="center"/>
            <w:hideMark/>
          </w:tcPr>
          <w:p w14:paraId="40D96DBD"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64</w:t>
            </w:r>
          </w:p>
        </w:tc>
      </w:tr>
      <w:tr w:rsidR="00696848" w:rsidRPr="00AE39D1" w14:paraId="6A6710E1" w14:textId="77777777" w:rsidTr="00F10E3C">
        <w:trPr>
          <w:trHeight w:val="451"/>
        </w:trPr>
        <w:tc>
          <w:tcPr>
            <w:tcW w:w="2772" w:type="dxa"/>
            <w:tcBorders>
              <w:top w:val="nil"/>
              <w:left w:val="nil"/>
              <w:bottom w:val="nil"/>
              <w:right w:val="nil"/>
            </w:tcBorders>
            <w:tcMar>
              <w:top w:w="57" w:type="dxa"/>
              <w:left w:w="114" w:type="dxa"/>
              <w:bottom w:w="57" w:type="dxa"/>
              <w:right w:w="114" w:type="dxa"/>
            </w:tcMar>
            <w:vAlign w:val="center"/>
            <w:hideMark/>
          </w:tcPr>
          <w:p w14:paraId="59E364A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h₃</m:t>
                </m:r>
              </m:oMath>
            </m:oMathPara>
          </w:p>
        </w:tc>
        <w:tc>
          <w:tcPr>
            <w:tcW w:w="2772" w:type="dxa"/>
            <w:tcBorders>
              <w:top w:val="nil"/>
              <w:left w:val="nil"/>
              <w:bottom w:val="nil"/>
              <w:right w:val="nil"/>
            </w:tcBorders>
            <w:tcMar>
              <w:top w:w="57" w:type="dxa"/>
              <w:left w:w="114" w:type="dxa"/>
              <w:bottom w:w="57" w:type="dxa"/>
              <w:right w:w="114" w:type="dxa"/>
            </w:tcMar>
            <w:vAlign w:val="center"/>
            <w:hideMark/>
          </w:tcPr>
          <w:p w14:paraId="03983DD9"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96</w:t>
            </w:r>
          </w:p>
        </w:tc>
        <w:tc>
          <w:tcPr>
            <w:tcW w:w="2772" w:type="dxa"/>
            <w:tcBorders>
              <w:top w:val="nil"/>
              <w:left w:val="nil"/>
              <w:bottom w:val="nil"/>
              <w:right w:val="nil"/>
            </w:tcBorders>
            <w:tcMar>
              <w:top w:w="57" w:type="dxa"/>
              <w:left w:w="114" w:type="dxa"/>
              <w:bottom w:w="57" w:type="dxa"/>
              <w:right w:w="114" w:type="dxa"/>
            </w:tcMar>
            <w:vAlign w:val="center"/>
            <w:hideMark/>
          </w:tcPr>
          <w:p w14:paraId="02895AA5"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128</w:t>
            </w:r>
          </w:p>
        </w:tc>
      </w:tr>
      <w:tr w:rsidR="00696848" w:rsidRPr="00AE39D1" w14:paraId="5F96C8FA" w14:textId="77777777" w:rsidTr="00F10E3C">
        <w:trPr>
          <w:trHeight w:val="451"/>
        </w:trPr>
        <w:tc>
          <w:tcPr>
            <w:tcW w:w="2772" w:type="dxa"/>
            <w:tcBorders>
              <w:top w:val="nil"/>
              <w:left w:val="nil"/>
              <w:bottom w:val="nil"/>
              <w:right w:val="nil"/>
            </w:tcBorders>
            <w:tcMar>
              <w:top w:w="57" w:type="dxa"/>
              <w:left w:w="114" w:type="dxa"/>
              <w:bottom w:w="57" w:type="dxa"/>
              <w:right w:w="114" w:type="dxa"/>
            </w:tcMar>
            <w:vAlign w:val="center"/>
            <w:hideMark/>
          </w:tcPr>
          <w:p w14:paraId="0EFF76A3"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d₁</m:t>
                </m:r>
              </m:oMath>
            </m:oMathPara>
          </w:p>
        </w:tc>
        <w:tc>
          <w:tcPr>
            <w:tcW w:w="2772" w:type="dxa"/>
            <w:tcBorders>
              <w:top w:val="nil"/>
              <w:left w:val="nil"/>
              <w:bottom w:val="nil"/>
              <w:right w:val="nil"/>
            </w:tcBorders>
            <w:tcMar>
              <w:top w:w="57" w:type="dxa"/>
              <w:left w:w="114" w:type="dxa"/>
              <w:bottom w:w="57" w:type="dxa"/>
              <w:right w:w="114" w:type="dxa"/>
            </w:tcMar>
            <w:vAlign w:val="center"/>
            <w:hideMark/>
          </w:tcPr>
          <w:p w14:paraId="79770F19"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2</w:t>
            </w:r>
          </w:p>
        </w:tc>
        <w:tc>
          <w:tcPr>
            <w:tcW w:w="2772" w:type="dxa"/>
            <w:tcBorders>
              <w:top w:val="nil"/>
              <w:left w:val="nil"/>
              <w:bottom w:val="nil"/>
              <w:right w:val="nil"/>
            </w:tcBorders>
            <w:tcMar>
              <w:top w:w="57" w:type="dxa"/>
              <w:left w:w="114" w:type="dxa"/>
              <w:bottom w:w="57" w:type="dxa"/>
              <w:right w:w="114" w:type="dxa"/>
            </w:tcMar>
            <w:vAlign w:val="center"/>
            <w:hideMark/>
          </w:tcPr>
          <w:p w14:paraId="678B21A6"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4</w:t>
            </w:r>
          </w:p>
        </w:tc>
      </w:tr>
      <w:tr w:rsidR="00696848" w:rsidRPr="00AE39D1" w14:paraId="66B7F0B9" w14:textId="77777777" w:rsidTr="00F10E3C">
        <w:trPr>
          <w:trHeight w:val="451"/>
        </w:trPr>
        <w:tc>
          <w:tcPr>
            <w:tcW w:w="2772" w:type="dxa"/>
            <w:tcBorders>
              <w:top w:val="nil"/>
              <w:left w:val="nil"/>
              <w:bottom w:val="nil"/>
              <w:right w:val="nil"/>
            </w:tcBorders>
            <w:tcMar>
              <w:top w:w="57" w:type="dxa"/>
              <w:left w:w="114" w:type="dxa"/>
              <w:bottom w:w="57" w:type="dxa"/>
              <w:right w:w="114" w:type="dxa"/>
            </w:tcMar>
            <w:vAlign w:val="center"/>
            <w:hideMark/>
          </w:tcPr>
          <w:p w14:paraId="36A8F956"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d₂</m:t>
                </m:r>
              </m:oMath>
            </m:oMathPara>
          </w:p>
        </w:tc>
        <w:tc>
          <w:tcPr>
            <w:tcW w:w="2772" w:type="dxa"/>
            <w:tcBorders>
              <w:top w:val="nil"/>
              <w:left w:val="nil"/>
              <w:bottom w:val="nil"/>
              <w:right w:val="nil"/>
            </w:tcBorders>
            <w:tcMar>
              <w:top w:w="57" w:type="dxa"/>
              <w:left w:w="114" w:type="dxa"/>
              <w:bottom w:w="57" w:type="dxa"/>
              <w:right w:w="114" w:type="dxa"/>
            </w:tcMar>
            <w:vAlign w:val="center"/>
            <w:hideMark/>
          </w:tcPr>
          <w:p w14:paraId="0B721BE8"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3</w:t>
            </w:r>
          </w:p>
        </w:tc>
        <w:tc>
          <w:tcPr>
            <w:tcW w:w="2772" w:type="dxa"/>
            <w:tcBorders>
              <w:top w:val="nil"/>
              <w:left w:val="nil"/>
              <w:bottom w:val="nil"/>
              <w:right w:val="nil"/>
            </w:tcBorders>
            <w:tcMar>
              <w:top w:w="57" w:type="dxa"/>
              <w:left w:w="114" w:type="dxa"/>
              <w:bottom w:w="57" w:type="dxa"/>
              <w:right w:w="114" w:type="dxa"/>
            </w:tcMar>
            <w:vAlign w:val="center"/>
            <w:hideMark/>
          </w:tcPr>
          <w:p w14:paraId="33A54795"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2</w:t>
            </w:r>
          </w:p>
        </w:tc>
      </w:tr>
      <w:tr w:rsidR="00696848" w:rsidRPr="00AE39D1" w14:paraId="0395CE95" w14:textId="77777777" w:rsidTr="00F10E3C">
        <w:trPr>
          <w:trHeight w:val="451"/>
        </w:trPr>
        <w:tc>
          <w:tcPr>
            <w:tcW w:w="2772" w:type="dxa"/>
            <w:tcBorders>
              <w:top w:val="nil"/>
              <w:left w:val="nil"/>
              <w:bottom w:val="nil"/>
              <w:right w:val="nil"/>
            </w:tcBorders>
            <w:tcMar>
              <w:top w:w="57" w:type="dxa"/>
              <w:left w:w="114" w:type="dxa"/>
              <w:bottom w:w="57" w:type="dxa"/>
              <w:right w:w="114" w:type="dxa"/>
            </w:tcMar>
            <w:vAlign w:val="center"/>
            <w:hideMark/>
          </w:tcPr>
          <w:p w14:paraId="399AE1FE"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d₃</m:t>
                </m:r>
              </m:oMath>
            </m:oMathPara>
          </w:p>
        </w:tc>
        <w:tc>
          <w:tcPr>
            <w:tcW w:w="2772" w:type="dxa"/>
            <w:tcBorders>
              <w:top w:val="nil"/>
              <w:left w:val="nil"/>
              <w:bottom w:val="nil"/>
              <w:right w:val="nil"/>
            </w:tcBorders>
            <w:tcMar>
              <w:top w:w="57" w:type="dxa"/>
              <w:left w:w="114" w:type="dxa"/>
              <w:bottom w:w="57" w:type="dxa"/>
              <w:right w:w="114" w:type="dxa"/>
            </w:tcMar>
            <w:vAlign w:val="center"/>
            <w:hideMark/>
          </w:tcPr>
          <w:p w14:paraId="05DC9FA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4</w:t>
            </w:r>
          </w:p>
        </w:tc>
        <w:tc>
          <w:tcPr>
            <w:tcW w:w="2772" w:type="dxa"/>
            <w:tcBorders>
              <w:top w:val="nil"/>
              <w:left w:val="nil"/>
              <w:bottom w:val="nil"/>
              <w:right w:val="nil"/>
            </w:tcBorders>
            <w:tcMar>
              <w:top w:w="57" w:type="dxa"/>
              <w:left w:w="114" w:type="dxa"/>
              <w:bottom w:w="57" w:type="dxa"/>
              <w:right w:w="114" w:type="dxa"/>
            </w:tcMar>
            <w:vAlign w:val="center"/>
            <w:hideMark/>
          </w:tcPr>
          <w:p w14:paraId="7BE46223"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2</w:t>
            </w:r>
          </w:p>
        </w:tc>
      </w:tr>
      <w:tr w:rsidR="00696848" w:rsidRPr="00AE39D1" w14:paraId="63692AD5" w14:textId="77777777" w:rsidTr="00F10E3C">
        <w:trPr>
          <w:trHeight w:val="451"/>
        </w:trPr>
        <w:tc>
          <w:tcPr>
            <w:tcW w:w="2772" w:type="dxa"/>
            <w:tcBorders>
              <w:top w:val="nil"/>
              <w:left w:val="nil"/>
              <w:bottom w:val="nil"/>
              <w:right w:val="nil"/>
            </w:tcBorders>
            <w:tcMar>
              <w:top w:w="57" w:type="dxa"/>
              <w:left w:w="114" w:type="dxa"/>
              <w:bottom w:w="57" w:type="dxa"/>
              <w:right w:w="114" w:type="dxa"/>
            </w:tcMar>
            <w:vAlign w:val="center"/>
            <w:hideMark/>
          </w:tcPr>
          <w:p w14:paraId="2522D2F7"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dropout₁ (</w:t>
            </w: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1</m:t>
                  </m:r>
                </m:sub>
              </m:sSub>
            </m:oMath>
            <w:r w:rsidRPr="00AE39D1">
              <w:rPr>
                <w:rFonts w:ascii="Times New Roman" w:eastAsia="DengXian" w:hAnsi="Times New Roman" w:cs="Times New Roman"/>
                <w:b/>
                <w:bCs/>
                <w:sz w:val="24"/>
                <w:szCs w:val="24"/>
              </w:rPr>
              <w:t>)</w:t>
            </w:r>
          </w:p>
        </w:tc>
        <w:tc>
          <w:tcPr>
            <w:tcW w:w="2772" w:type="dxa"/>
            <w:tcBorders>
              <w:top w:val="nil"/>
              <w:left w:val="nil"/>
              <w:bottom w:val="nil"/>
              <w:right w:val="nil"/>
            </w:tcBorders>
            <w:tcMar>
              <w:top w:w="57" w:type="dxa"/>
              <w:left w:w="114" w:type="dxa"/>
              <w:bottom w:w="57" w:type="dxa"/>
              <w:right w:w="114" w:type="dxa"/>
            </w:tcMar>
            <w:vAlign w:val="center"/>
            <w:hideMark/>
          </w:tcPr>
          <w:p w14:paraId="44042758"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0.3055</w:t>
            </w:r>
          </w:p>
        </w:tc>
        <w:tc>
          <w:tcPr>
            <w:tcW w:w="2772" w:type="dxa"/>
            <w:tcBorders>
              <w:top w:val="nil"/>
              <w:left w:val="nil"/>
              <w:bottom w:val="nil"/>
              <w:right w:val="nil"/>
            </w:tcBorders>
            <w:tcMar>
              <w:top w:w="57" w:type="dxa"/>
              <w:left w:w="114" w:type="dxa"/>
              <w:bottom w:w="57" w:type="dxa"/>
              <w:right w:w="114" w:type="dxa"/>
            </w:tcMar>
            <w:vAlign w:val="center"/>
            <w:hideMark/>
          </w:tcPr>
          <w:p w14:paraId="6E663E19"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0.2694</w:t>
            </w:r>
          </w:p>
        </w:tc>
      </w:tr>
      <w:tr w:rsidR="00696848" w:rsidRPr="00AE39D1" w14:paraId="2C95E572" w14:textId="77777777" w:rsidTr="00F10E3C">
        <w:trPr>
          <w:trHeight w:val="451"/>
        </w:trPr>
        <w:tc>
          <w:tcPr>
            <w:tcW w:w="2772" w:type="dxa"/>
            <w:tcBorders>
              <w:top w:val="nil"/>
              <w:left w:val="nil"/>
              <w:bottom w:val="nil"/>
              <w:right w:val="nil"/>
            </w:tcBorders>
            <w:tcMar>
              <w:top w:w="57" w:type="dxa"/>
              <w:left w:w="114" w:type="dxa"/>
              <w:bottom w:w="57" w:type="dxa"/>
              <w:right w:w="114" w:type="dxa"/>
            </w:tcMar>
            <w:vAlign w:val="center"/>
            <w:hideMark/>
          </w:tcPr>
          <w:p w14:paraId="549D20FE"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dropout₂ (</w:t>
            </w: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2</m:t>
                  </m:r>
                </m:sub>
              </m:sSub>
            </m:oMath>
            <w:r w:rsidRPr="00AE39D1">
              <w:rPr>
                <w:rFonts w:ascii="Times New Roman" w:eastAsia="DengXian" w:hAnsi="Times New Roman" w:cs="Times New Roman"/>
                <w:b/>
                <w:bCs/>
                <w:sz w:val="24"/>
                <w:szCs w:val="24"/>
              </w:rPr>
              <w:t>)</w:t>
            </w:r>
          </w:p>
        </w:tc>
        <w:tc>
          <w:tcPr>
            <w:tcW w:w="2772" w:type="dxa"/>
            <w:tcBorders>
              <w:top w:val="nil"/>
              <w:left w:val="nil"/>
              <w:bottom w:val="nil"/>
              <w:right w:val="nil"/>
            </w:tcBorders>
            <w:tcMar>
              <w:top w:w="57" w:type="dxa"/>
              <w:left w:w="114" w:type="dxa"/>
              <w:bottom w:w="57" w:type="dxa"/>
              <w:right w:w="114" w:type="dxa"/>
            </w:tcMar>
            <w:vAlign w:val="center"/>
            <w:hideMark/>
          </w:tcPr>
          <w:p w14:paraId="2B079487"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0.2835</w:t>
            </w:r>
          </w:p>
        </w:tc>
        <w:tc>
          <w:tcPr>
            <w:tcW w:w="2772" w:type="dxa"/>
            <w:tcBorders>
              <w:top w:val="nil"/>
              <w:left w:val="nil"/>
              <w:bottom w:val="nil"/>
              <w:right w:val="nil"/>
            </w:tcBorders>
            <w:tcMar>
              <w:top w:w="57" w:type="dxa"/>
              <w:left w:w="114" w:type="dxa"/>
              <w:bottom w:w="57" w:type="dxa"/>
              <w:right w:w="114" w:type="dxa"/>
            </w:tcMar>
            <w:vAlign w:val="center"/>
            <w:hideMark/>
          </w:tcPr>
          <w:p w14:paraId="5CD9DA3B"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0.4223</w:t>
            </w:r>
          </w:p>
        </w:tc>
      </w:tr>
      <w:tr w:rsidR="00696848" w:rsidRPr="00AE39D1" w14:paraId="311C6AA0" w14:textId="77777777" w:rsidTr="00F10E3C">
        <w:trPr>
          <w:trHeight w:val="451"/>
        </w:trPr>
        <w:tc>
          <w:tcPr>
            <w:tcW w:w="2772" w:type="dxa"/>
            <w:tcBorders>
              <w:top w:val="nil"/>
              <w:left w:val="nil"/>
              <w:right w:val="nil"/>
            </w:tcBorders>
            <w:tcMar>
              <w:top w:w="57" w:type="dxa"/>
              <w:left w:w="114" w:type="dxa"/>
              <w:bottom w:w="57" w:type="dxa"/>
              <w:right w:w="114" w:type="dxa"/>
            </w:tcMar>
            <w:vAlign w:val="center"/>
            <w:hideMark/>
          </w:tcPr>
          <w:p w14:paraId="0D90225B"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lastRenderedPageBreak/>
              <w:t>dropout₃ (</w:t>
            </w: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3</m:t>
                  </m:r>
                </m:sub>
              </m:sSub>
            </m:oMath>
            <w:r w:rsidRPr="00AE39D1">
              <w:rPr>
                <w:rFonts w:ascii="Times New Roman" w:eastAsia="DengXian" w:hAnsi="Times New Roman" w:cs="Times New Roman"/>
                <w:b/>
                <w:bCs/>
                <w:sz w:val="24"/>
                <w:szCs w:val="24"/>
              </w:rPr>
              <w:t>)</w:t>
            </w:r>
          </w:p>
        </w:tc>
        <w:tc>
          <w:tcPr>
            <w:tcW w:w="2772" w:type="dxa"/>
            <w:tcBorders>
              <w:top w:val="nil"/>
              <w:left w:val="nil"/>
              <w:right w:val="nil"/>
            </w:tcBorders>
            <w:tcMar>
              <w:top w:w="57" w:type="dxa"/>
              <w:left w:w="114" w:type="dxa"/>
              <w:bottom w:w="57" w:type="dxa"/>
              <w:right w:w="114" w:type="dxa"/>
            </w:tcMar>
            <w:vAlign w:val="center"/>
            <w:hideMark/>
          </w:tcPr>
          <w:p w14:paraId="6D82ABA9"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0.3636</w:t>
            </w:r>
          </w:p>
        </w:tc>
        <w:tc>
          <w:tcPr>
            <w:tcW w:w="2772" w:type="dxa"/>
            <w:tcBorders>
              <w:top w:val="nil"/>
              <w:left w:val="nil"/>
              <w:right w:val="nil"/>
            </w:tcBorders>
            <w:tcMar>
              <w:top w:w="57" w:type="dxa"/>
              <w:left w:w="114" w:type="dxa"/>
              <w:bottom w:w="57" w:type="dxa"/>
              <w:right w:w="114" w:type="dxa"/>
            </w:tcMar>
            <w:vAlign w:val="center"/>
            <w:hideMark/>
          </w:tcPr>
          <w:p w14:paraId="490071D9"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0.1604</w:t>
            </w:r>
          </w:p>
        </w:tc>
      </w:tr>
      <w:tr w:rsidR="00696848" w:rsidRPr="00AE39D1" w14:paraId="368EA2F4" w14:textId="77777777" w:rsidTr="00F10E3C">
        <w:trPr>
          <w:trHeight w:val="451"/>
        </w:trPr>
        <w:tc>
          <w:tcPr>
            <w:tcW w:w="2772" w:type="dxa"/>
            <w:tcBorders>
              <w:top w:val="nil"/>
              <w:left w:val="nil"/>
              <w:bottom w:val="single" w:sz="4" w:space="0" w:color="auto"/>
              <w:right w:val="nil"/>
            </w:tcBorders>
            <w:tcMar>
              <w:top w:w="57" w:type="dxa"/>
              <w:left w:w="114" w:type="dxa"/>
              <w:bottom w:w="57" w:type="dxa"/>
              <w:right w:w="114" w:type="dxa"/>
            </w:tcMar>
            <w:vAlign w:val="center"/>
            <w:hideMark/>
          </w:tcPr>
          <w:p w14:paraId="2A3338F8"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learning rate (</w:t>
            </w:r>
            <w:proofErr w:type="spellStart"/>
            <w:r w:rsidRPr="00AE39D1">
              <w:rPr>
                <w:rFonts w:ascii="Times New Roman" w:eastAsia="DengXian" w:hAnsi="Times New Roman" w:cs="Times New Roman"/>
                <w:b/>
                <w:bCs/>
                <w:sz w:val="24"/>
                <w:szCs w:val="24"/>
              </w:rPr>
              <w:t>lr</w:t>
            </w:r>
            <w:proofErr w:type="spellEnd"/>
            <w:r w:rsidRPr="00AE39D1">
              <w:rPr>
                <w:rFonts w:ascii="Times New Roman" w:eastAsia="DengXian" w:hAnsi="Times New Roman" w:cs="Times New Roman"/>
                <w:b/>
                <w:bCs/>
                <w:sz w:val="24"/>
                <w:szCs w:val="24"/>
              </w:rPr>
              <w:t>)</w:t>
            </w:r>
          </w:p>
        </w:tc>
        <w:tc>
          <w:tcPr>
            <w:tcW w:w="2772" w:type="dxa"/>
            <w:tcBorders>
              <w:top w:val="nil"/>
              <w:left w:val="nil"/>
              <w:bottom w:val="single" w:sz="4" w:space="0" w:color="auto"/>
              <w:right w:val="nil"/>
            </w:tcBorders>
            <w:tcMar>
              <w:top w:w="57" w:type="dxa"/>
              <w:left w:w="114" w:type="dxa"/>
              <w:bottom w:w="57" w:type="dxa"/>
              <w:right w:w="114" w:type="dxa"/>
            </w:tcMar>
            <w:vAlign w:val="center"/>
            <w:hideMark/>
          </w:tcPr>
          <w:p w14:paraId="0A1D4874"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0.001180</w:t>
            </w:r>
          </w:p>
        </w:tc>
        <w:tc>
          <w:tcPr>
            <w:tcW w:w="2772" w:type="dxa"/>
            <w:tcBorders>
              <w:top w:val="nil"/>
              <w:left w:val="nil"/>
              <w:bottom w:val="single" w:sz="4" w:space="0" w:color="auto"/>
              <w:right w:val="nil"/>
            </w:tcBorders>
            <w:tcMar>
              <w:top w:w="57" w:type="dxa"/>
              <w:left w:w="114" w:type="dxa"/>
              <w:bottom w:w="57" w:type="dxa"/>
              <w:right w:w="114" w:type="dxa"/>
            </w:tcMar>
            <w:vAlign w:val="center"/>
            <w:hideMark/>
          </w:tcPr>
          <w:p w14:paraId="2071531F"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0.002000</w:t>
            </w:r>
          </w:p>
        </w:tc>
      </w:tr>
    </w:tbl>
    <w:p w14:paraId="190E4A8D" w14:textId="77777777" w:rsidR="00696848" w:rsidRPr="00AE39D1" w:rsidRDefault="00696848" w:rsidP="00696848">
      <w:pPr>
        <w:spacing w:beforeLines="100" w:before="312" w:afterLines="25" w:after="78" w:line="30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To ensure fair comparison and stable training </w:t>
      </w:r>
      <w:proofErr w:type="spellStart"/>
      <w:r w:rsidRPr="00AE39D1">
        <w:rPr>
          <w:rFonts w:ascii="Times New Roman" w:eastAsia="DengXian" w:hAnsi="Times New Roman" w:cs="Times New Roman"/>
          <w:sz w:val="24"/>
          <w:szCs w:val="24"/>
        </w:rPr>
        <w:t>behaviour</w:t>
      </w:r>
      <w:proofErr w:type="spellEnd"/>
      <w:r w:rsidRPr="00AE39D1">
        <w:rPr>
          <w:rFonts w:ascii="Times New Roman" w:eastAsia="DengXian" w:hAnsi="Times New Roman" w:cs="Times New Roman"/>
          <w:sz w:val="24"/>
          <w:szCs w:val="24"/>
        </w:rPr>
        <w:t xml:space="preserve">, the single-mechanism three-branch PINN model was independently tuned using the </w:t>
      </w:r>
      <w:proofErr w:type="spellStart"/>
      <w:r w:rsidRPr="00AE39D1">
        <w:rPr>
          <w:rFonts w:ascii="Times New Roman" w:eastAsia="DengXian" w:hAnsi="Times New Roman" w:cs="Times New Roman"/>
          <w:sz w:val="24"/>
          <w:szCs w:val="24"/>
        </w:rPr>
        <w:t>Optuna</w:t>
      </w:r>
      <w:proofErr w:type="spellEnd"/>
      <w:r w:rsidRPr="00AE39D1">
        <w:rPr>
          <w:rFonts w:ascii="Times New Roman" w:eastAsia="DengXian" w:hAnsi="Times New Roman" w:cs="Times New Roman"/>
          <w:sz w:val="24"/>
          <w:szCs w:val="24"/>
        </w:rPr>
        <w:t xml:space="preserve"> framework. The </w:t>
      </w:r>
      <w:proofErr w:type="spellStart"/>
      <w:r w:rsidRPr="00AE39D1">
        <w:rPr>
          <w:rFonts w:ascii="Times New Roman" w:eastAsia="DengXian" w:hAnsi="Times New Roman" w:cs="Times New Roman"/>
          <w:sz w:val="24"/>
          <w:szCs w:val="24"/>
        </w:rPr>
        <w:t>optimised</w:t>
      </w:r>
      <w:proofErr w:type="spellEnd"/>
      <w:r w:rsidRPr="00AE39D1">
        <w:rPr>
          <w:rFonts w:ascii="Times New Roman" w:eastAsia="DengXian" w:hAnsi="Times New Roman" w:cs="Times New Roman"/>
          <w:sz w:val="24"/>
          <w:szCs w:val="24"/>
        </w:rPr>
        <w:t xml:space="preserve"> hyperparameters, including the branch-specific depths, hidden dimensions, dropout ratios, learning rate, and the four physics-constraint coefficients (</w:t>
      </w:r>
      <m:oMath>
        <m:r>
          <w:rPr>
            <w:rFonts w:ascii="Cambria Math" w:eastAsia="DengXian" w:hAnsi="Cambria Math" w:cs="Times New Roman"/>
            <w:sz w:val="24"/>
            <w:szCs w:val="24"/>
          </w:rPr>
          <m:t>λ₁</m:t>
        </m:r>
      </m:oMath>
      <w:r w:rsidRPr="00AE39D1">
        <w:rPr>
          <w:rFonts w:ascii="Times New Roman" w:eastAsia="DengXian" w:hAnsi="Times New Roman" w:cs="Times New Roman"/>
          <w:sz w:val="24"/>
          <w:szCs w:val="24"/>
        </w:rPr>
        <w:t>–</w:t>
      </w:r>
      <m:oMath>
        <m:r>
          <w:rPr>
            <w:rFonts w:ascii="Cambria Math" w:eastAsia="DengXian" w:hAnsi="Cambria Math" w:cs="Times New Roman"/>
            <w:sz w:val="24"/>
            <w:szCs w:val="24"/>
          </w:rPr>
          <m:t>λ₄</m:t>
        </m:r>
      </m:oMath>
      <w:r w:rsidRPr="00AE39D1">
        <w:rPr>
          <w:rFonts w:ascii="Times New Roman" w:eastAsia="DengXian" w:hAnsi="Times New Roman" w:cs="Times New Roman"/>
          <w:sz w:val="24"/>
          <w:szCs w:val="24"/>
        </w:rPr>
        <w:t xml:space="preserve">), are summarised in </w:t>
      </w:r>
      <w:r w:rsidRPr="00AE39D1">
        <w:rPr>
          <w:rFonts w:ascii="Times New Roman" w:eastAsia="DengXian" w:hAnsi="Times New Roman" w:cs="Times New Roman"/>
          <w:color w:val="ED7D31" w:themeColor="accent2"/>
          <w:sz w:val="24"/>
          <w:szCs w:val="24"/>
        </w:rPr>
        <w:t xml:space="preserve">Table </w:t>
      </w:r>
      <w:r w:rsidRPr="00AE39D1">
        <w:rPr>
          <w:rFonts w:ascii="Times New Roman" w:eastAsia="DengXian" w:hAnsi="Times New Roman" w:cs="Times New Roman" w:hint="eastAsia"/>
          <w:color w:val="ED7D31" w:themeColor="accent2"/>
          <w:sz w:val="24"/>
          <w:szCs w:val="24"/>
        </w:rPr>
        <w:t>3</w:t>
      </w:r>
      <w:r w:rsidRPr="00AE39D1">
        <w:rPr>
          <w:rFonts w:ascii="Times New Roman" w:eastAsia="DengXian" w:hAnsi="Times New Roman" w:cs="Times New Roman"/>
          <w:sz w:val="24"/>
          <w:szCs w:val="24"/>
        </w:rPr>
        <w:t>. These settings provide a balanced trade-off between data fitting and adherence to the embedded physical priors.</w:t>
      </w:r>
    </w:p>
    <w:p w14:paraId="544EC9E1" w14:textId="77777777" w:rsidR="00696848" w:rsidRPr="00AE39D1" w:rsidRDefault="00696848" w:rsidP="00696848">
      <w:pPr>
        <w:spacing w:beforeLines="100" w:before="312"/>
        <w:jc w:val="left"/>
        <w:rPr>
          <w:rFonts w:ascii="Times New Roman" w:hAnsi="Times New Roman" w:cs="Times New Roman"/>
          <w:b/>
          <w:bCs/>
          <w:color w:val="ED7D31" w:themeColor="accent2"/>
        </w:rPr>
      </w:pPr>
      <w:r w:rsidRPr="00AE39D1">
        <w:rPr>
          <w:rFonts w:ascii="Times New Roman" w:hAnsi="Times New Roman" w:cs="Times New Roman"/>
          <w:b/>
          <w:bCs/>
          <w:color w:val="ED7D31" w:themeColor="accent2"/>
        </w:rPr>
        <w:t xml:space="preserve">Table </w:t>
      </w:r>
      <w:r w:rsidRPr="00AE39D1">
        <w:rPr>
          <w:rFonts w:ascii="Times New Roman" w:hAnsi="Times New Roman" w:cs="Times New Roman" w:hint="eastAsia"/>
          <w:b/>
          <w:bCs/>
          <w:color w:val="ED7D31" w:themeColor="accent2"/>
        </w:rPr>
        <w:t>3</w:t>
      </w:r>
    </w:p>
    <w:p w14:paraId="6DA3A197" w14:textId="77777777" w:rsidR="00696848" w:rsidRPr="00AE39D1" w:rsidRDefault="00696848" w:rsidP="00696848">
      <w:pPr>
        <w:spacing w:beforeLines="25" w:before="78" w:afterLines="25" w:after="78" w:line="360" w:lineRule="auto"/>
        <w:rPr>
          <w:rFonts w:ascii="Times New Roman" w:eastAsia="DengXian" w:hAnsi="Times New Roman" w:cs="Times New Roman"/>
        </w:rPr>
      </w:pPr>
      <w:proofErr w:type="spellStart"/>
      <w:r w:rsidRPr="00AE39D1">
        <w:rPr>
          <w:rFonts w:ascii="Times New Roman" w:eastAsia="DengXian" w:hAnsi="Times New Roman" w:cs="Times New Roman"/>
        </w:rPr>
        <w:t>Optimised</w:t>
      </w:r>
      <w:proofErr w:type="spellEnd"/>
      <w:r w:rsidRPr="00AE39D1">
        <w:rPr>
          <w:rFonts w:ascii="Times New Roman" w:eastAsia="DengXian" w:hAnsi="Times New Roman" w:cs="Times New Roman"/>
        </w:rPr>
        <w:t xml:space="preserve"> hyperparameters for the three-branch single-mechanism Physics-Informed Neural Network (PINN), obtained using </w:t>
      </w:r>
      <w:proofErr w:type="spellStart"/>
      <w:r w:rsidRPr="00AE39D1">
        <w:rPr>
          <w:rFonts w:ascii="Times New Roman" w:eastAsia="DengXian" w:hAnsi="Times New Roman" w:cs="Times New Roman"/>
        </w:rPr>
        <w:t>Optuna</w:t>
      </w:r>
      <w:proofErr w:type="spellEnd"/>
      <w:r w:rsidRPr="00AE39D1">
        <w:rPr>
          <w:rFonts w:ascii="Times New Roman" w:eastAsia="DengXian" w:hAnsi="Times New Roman" w:cs="Times New Roman"/>
        </w:rPr>
        <w:t xml:space="preserve"> over the full creep dataset without temperature-based mechanism separation</w:t>
      </w:r>
      <w:r w:rsidRPr="00AE39D1">
        <w:rPr>
          <w:rFonts w:ascii="Times New Roman" w:eastAsia="DengXian" w:hAnsi="Times New Roman" w:cs="Times New Roman" w:hint="eastAsia"/>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88"/>
        <w:gridCol w:w="2615"/>
      </w:tblGrid>
      <w:tr w:rsidR="00696848" w:rsidRPr="00AE39D1" w14:paraId="38D3BA2B" w14:textId="77777777" w:rsidTr="00F10E3C">
        <w:trPr>
          <w:tblHeader/>
          <w:tblCellSpacing w:w="15" w:type="dxa"/>
          <w:jc w:val="center"/>
        </w:trPr>
        <w:tc>
          <w:tcPr>
            <w:tcW w:w="0" w:type="auto"/>
            <w:tcBorders>
              <w:top w:val="single" w:sz="4" w:space="0" w:color="auto"/>
              <w:bottom w:val="single" w:sz="4" w:space="0" w:color="auto"/>
            </w:tcBorders>
            <w:vAlign w:val="center"/>
            <w:hideMark/>
          </w:tcPr>
          <w:p w14:paraId="397B0A6D"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w:r w:rsidRPr="00AE39D1">
              <w:rPr>
                <w:rFonts w:ascii="Times New Roman" w:hAnsi="Times New Roman" w:cs="Times New Roman"/>
                <w:sz w:val="24"/>
                <w:szCs w:val="24"/>
              </w:rPr>
              <w:lastRenderedPageBreak/>
              <w:t>Hyperparameter</w:t>
            </w:r>
          </w:p>
        </w:tc>
        <w:tc>
          <w:tcPr>
            <w:tcW w:w="0" w:type="auto"/>
            <w:tcBorders>
              <w:top w:val="single" w:sz="4" w:space="0" w:color="auto"/>
              <w:bottom w:val="single" w:sz="4" w:space="0" w:color="auto"/>
            </w:tcBorders>
            <w:vAlign w:val="center"/>
            <w:hideMark/>
          </w:tcPr>
          <w:p w14:paraId="404BD914"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w:r w:rsidRPr="00AE39D1">
              <w:rPr>
                <w:rFonts w:ascii="Times New Roman" w:hAnsi="Times New Roman" w:cs="Times New Roman"/>
                <w:sz w:val="24"/>
                <w:szCs w:val="24"/>
              </w:rPr>
              <w:t>Single-Mechanism PINN</w:t>
            </w:r>
          </w:p>
        </w:tc>
      </w:tr>
      <w:tr w:rsidR="00696848" w:rsidRPr="00AE39D1" w14:paraId="29942AC6" w14:textId="77777777" w:rsidTr="00F10E3C">
        <w:trPr>
          <w:tblCellSpacing w:w="15" w:type="dxa"/>
          <w:jc w:val="center"/>
        </w:trPr>
        <w:tc>
          <w:tcPr>
            <w:tcW w:w="0" w:type="auto"/>
            <w:vAlign w:val="center"/>
            <w:hideMark/>
          </w:tcPr>
          <w:p w14:paraId="2D99DEA9"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Para>
              <m:oMathParaPr>
                <m:jc m:val="left"/>
              </m:oMathParaPr>
              <m:oMath>
                <m:r>
                  <m:rPr>
                    <m:sty m:val="bi"/>
                  </m:rPr>
                  <w:rPr>
                    <w:rFonts w:ascii="Cambria Math" w:hAnsi="Cambria Math" w:cs="Times New Roman"/>
                    <w:sz w:val="24"/>
                    <w:szCs w:val="24"/>
                  </w:rPr>
                  <m:t>h₁</m:t>
                </m:r>
              </m:oMath>
            </m:oMathPara>
          </w:p>
        </w:tc>
        <w:tc>
          <w:tcPr>
            <w:tcW w:w="0" w:type="auto"/>
            <w:vAlign w:val="center"/>
            <w:hideMark/>
          </w:tcPr>
          <w:p w14:paraId="02FFC779"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64</w:t>
            </w:r>
          </w:p>
        </w:tc>
      </w:tr>
      <w:tr w:rsidR="00696848" w:rsidRPr="00AE39D1" w14:paraId="197B4A0D" w14:textId="77777777" w:rsidTr="00F10E3C">
        <w:trPr>
          <w:tblCellSpacing w:w="15" w:type="dxa"/>
          <w:jc w:val="center"/>
        </w:trPr>
        <w:tc>
          <w:tcPr>
            <w:tcW w:w="0" w:type="auto"/>
            <w:vAlign w:val="center"/>
            <w:hideMark/>
          </w:tcPr>
          <w:p w14:paraId="3439C227"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Para>
              <m:oMathParaPr>
                <m:jc m:val="left"/>
              </m:oMathParaPr>
              <m:oMath>
                <m:r>
                  <m:rPr>
                    <m:sty m:val="bi"/>
                  </m:rPr>
                  <w:rPr>
                    <w:rFonts w:ascii="Cambria Math" w:hAnsi="Cambria Math" w:cs="Times New Roman"/>
                    <w:sz w:val="24"/>
                    <w:szCs w:val="24"/>
                  </w:rPr>
                  <m:t>h₂</m:t>
                </m:r>
              </m:oMath>
            </m:oMathPara>
          </w:p>
        </w:tc>
        <w:tc>
          <w:tcPr>
            <w:tcW w:w="0" w:type="auto"/>
            <w:vAlign w:val="center"/>
            <w:hideMark/>
          </w:tcPr>
          <w:p w14:paraId="26DA22F1"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64</w:t>
            </w:r>
          </w:p>
        </w:tc>
      </w:tr>
      <w:tr w:rsidR="00696848" w:rsidRPr="00AE39D1" w14:paraId="2F613EAF" w14:textId="77777777" w:rsidTr="00F10E3C">
        <w:trPr>
          <w:tblCellSpacing w:w="15" w:type="dxa"/>
          <w:jc w:val="center"/>
        </w:trPr>
        <w:tc>
          <w:tcPr>
            <w:tcW w:w="0" w:type="auto"/>
            <w:vAlign w:val="center"/>
            <w:hideMark/>
          </w:tcPr>
          <w:p w14:paraId="29D487AD"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Para>
              <m:oMathParaPr>
                <m:jc m:val="left"/>
              </m:oMathParaPr>
              <m:oMath>
                <m:r>
                  <m:rPr>
                    <m:sty m:val="bi"/>
                  </m:rPr>
                  <w:rPr>
                    <w:rFonts w:ascii="Cambria Math" w:hAnsi="Cambria Math" w:cs="Times New Roman"/>
                    <w:sz w:val="24"/>
                    <w:szCs w:val="24"/>
                  </w:rPr>
                  <m:t>h₃</m:t>
                </m:r>
              </m:oMath>
            </m:oMathPara>
          </w:p>
        </w:tc>
        <w:tc>
          <w:tcPr>
            <w:tcW w:w="0" w:type="auto"/>
            <w:vAlign w:val="center"/>
            <w:hideMark/>
          </w:tcPr>
          <w:p w14:paraId="5965BF1A"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128</w:t>
            </w:r>
          </w:p>
        </w:tc>
      </w:tr>
      <w:tr w:rsidR="00696848" w:rsidRPr="00AE39D1" w14:paraId="3601ABE0" w14:textId="77777777" w:rsidTr="00F10E3C">
        <w:trPr>
          <w:tblCellSpacing w:w="15" w:type="dxa"/>
          <w:jc w:val="center"/>
        </w:trPr>
        <w:tc>
          <w:tcPr>
            <w:tcW w:w="0" w:type="auto"/>
            <w:vAlign w:val="center"/>
            <w:hideMark/>
          </w:tcPr>
          <w:p w14:paraId="40AE8B2D"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Para>
              <m:oMathParaPr>
                <m:jc m:val="left"/>
              </m:oMathParaPr>
              <m:oMath>
                <m:r>
                  <m:rPr>
                    <m:sty m:val="bi"/>
                  </m:rPr>
                  <w:rPr>
                    <w:rFonts w:ascii="Cambria Math" w:hAnsi="Cambria Math" w:cs="Times New Roman"/>
                    <w:sz w:val="24"/>
                    <w:szCs w:val="24"/>
                  </w:rPr>
                  <m:t>d₁</m:t>
                </m:r>
              </m:oMath>
            </m:oMathPara>
          </w:p>
        </w:tc>
        <w:tc>
          <w:tcPr>
            <w:tcW w:w="0" w:type="auto"/>
            <w:vAlign w:val="center"/>
            <w:hideMark/>
          </w:tcPr>
          <w:p w14:paraId="031E21C1"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2</w:t>
            </w:r>
          </w:p>
        </w:tc>
      </w:tr>
      <w:tr w:rsidR="00696848" w:rsidRPr="00AE39D1" w14:paraId="6F42A435" w14:textId="77777777" w:rsidTr="00F10E3C">
        <w:trPr>
          <w:tblCellSpacing w:w="15" w:type="dxa"/>
          <w:jc w:val="center"/>
        </w:trPr>
        <w:tc>
          <w:tcPr>
            <w:tcW w:w="0" w:type="auto"/>
            <w:vAlign w:val="center"/>
            <w:hideMark/>
          </w:tcPr>
          <w:p w14:paraId="792B8425"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Para>
              <m:oMathParaPr>
                <m:jc m:val="left"/>
              </m:oMathParaPr>
              <m:oMath>
                <m:r>
                  <m:rPr>
                    <m:sty m:val="bi"/>
                  </m:rPr>
                  <w:rPr>
                    <w:rFonts w:ascii="Cambria Math" w:hAnsi="Cambria Math" w:cs="Times New Roman"/>
                    <w:sz w:val="24"/>
                    <w:szCs w:val="24"/>
                  </w:rPr>
                  <m:t>d₂</m:t>
                </m:r>
              </m:oMath>
            </m:oMathPara>
          </w:p>
        </w:tc>
        <w:tc>
          <w:tcPr>
            <w:tcW w:w="0" w:type="auto"/>
            <w:vAlign w:val="center"/>
            <w:hideMark/>
          </w:tcPr>
          <w:p w14:paraId="15797322"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3</w:t>
            </w:r>
          </w:p>
        </w:tc>
      </w:tr>
      <w:tr w:rsidR="00696848" w:rsidRPr="00AE39D1" w14:paraId="771A2885" w14:textId="77777777" w:rsidTr="00F10E3C">
        <w:trPr>
          <w:tblCellSpacing w:w="15" w:type="dxa"/>
          <w:jc w:val="center"/>
        </w:trPr>
        <w:tc>
          <w:tcPr>
            <w:tcW w:w="0" w:type="auto"/>
            <w:vAlign w:val="center"/>
            <w:hideMark/>
          </w:tcPr>
          <w:p w14:paraId="6AA282AE"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Para>
              <m:oMathParaPr>
                <m:jc m:val="left"/>
              </m:oMathParaPr>
              <m:oMath>
                <m:r>
                  <m:rPr>
                    <m:sty m:val="bi"/>
                  </m:rPr>
                  <w:rPr>
                    <w:rFonts w:ascii="Cambria Math" w:hAnsi="Cambria Math" w:cs="Times New Roman"/>
                    <w:sz w:val="24"/>
                    <w:szCs w:val="24"/>
                  </w:rPr>
                  <m:t>d₃</m:t>
                </m:r>
              </m:oMath>
            </m:oMathPara>
          </w:p>
        </w:tc>
        <w:tc>
          <w:tcPr>
            <w:tcW w:w="0" w:type="auto"/>
            <w:vAlign w:val="center"/>
            <w:hideMark/>
          </w:tcPr>
          <w:p w14:paraId="777C501C"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2</w:t>
            </w:r>
          </w:p>
        </w:tc>
      </w:tr>
      <w:tr w:rsidR="00696848" w:rsidRPr="00AE39D1" w14:paraId="4D63252C" w14:textId="77777777" w:rsidTr="00F10E3C">
        <w:trPr>
          <w:tblCellSpacing w:w="15" w:type="dxa"/>
          <w:jc w:val="center"/>
        </w:trPr>
        <w:tc>
          <w:tcPr>
            <w:tcW w:w="0" w:type="auto"/>
            <w:vAlign w:val="center"/>
            <w:hideMark/>
          </w:tcPr>
          <w:p w14:paraId="41917B50"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w:r w:rsidRPr="00AE39D1">
              <w:rPr>
                <w:rFonts w:ascii="Times New Roman" w:hAnsi="Times New Roman" w:cs="Times New Roman"/>
                <w:sz w:val="24"/>
                <w:szCs w:val="24"/>
              </w:rPr>
              <w:t>dropout₁ (</w:t>
            </w:r>
            <m:oMath>
              <m:sSub>
                <m:sSubPr>
                  <m:ctrlPr>
                    <w:rPr>
                      <w:rFonts w:ascii="Cambria Math" w:eastAsia="DengXian" w:hAnsi="Cambria Math" w:cs="Times New Roman"/>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1</m:t>
                  </m:r>
                </m:sub>
              </m:sSub>
            </m:oMath>
            <w:r w:rsidRPr="00AE39D1">
              <w:rPr>
                <w:rFonts w:ascii="Times New Roman" w:hAnsi="Times New Roman" w:cs="Times New Roman"/>
                <w:sz w:val="24"/>
                <w:szCs w:val="24"/>
              </w:rPr>
              <w:t>)</w:t>
            </w:r>
          </w:p>
        </w:tc>
        <w:tc>
          <w:tcPr>
            <w:tcW w:w="0" w:type="auto"/>
            <w:vAlign w:val="center"/>
            <w:hideMark/>
          </w:tcPr>
          <w:p w14:paraId="053495CA"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0.4607</w:t>
            </w:r>
          </w:p>
        </w:tc>
      </w:tr>
      <w:tr w:rsidR="00696848" w:rsidRPr="00AE39D1" w14:paraId="57A7EB83" w14:textId="77777777" w:rsidTr="00F10E3C">
        <w:trPr>
          <w:tblCellSpacing w:w="15" w:type="dxa"/>
          <w:jc w:val="center"/>
        </w:trPr>
        <w:tc>
          <w:tcPr>
            <w:tcW w:w="0" w:type="auto"/>
            <w:vAlign w:val="center"/>
            <w:hideMark/>
          </w:tcPr>
          <w:p w14:paraId="6F95EB10"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w:r w:rsidRPr="00AE39D1">
              <w:rPr>
                <w:rFonts w:ascii="Times New Roman" w:hAnsi="Times New Roman" w:cs="Times New Roman"/>
                <w:sz w:val="24"/>
                <w:szCs w:val="24"/>
              </w:rPr>
              <w:t>dropout₂ (</w:t>
            </w:r>
            <m:oMath>
              <m:sSub>
                <m:sSubPr>
                  <m:ctrlPr>
                    <w:rPr>
                      <w:rFonts w:ascii="Cambria Math" w:eastAsia="DengXian" w:hAnsi="Cambria Math" w:cs="Times New Roman"/>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2</m:t>
                  </m:r>
                </m:sub>
              </m:sSub>
            </m:oMath>
            <w:r w:rsidRPr="00AE39D1">
              <w:rPr>
                <w:rFonts w:ascii="Times New Roman" w:hAnsi="Times New Roman" w:cs="Times New Roman"/>
                <w:sz w:val="24"/>
                <w:szCs w:val="24"/>
              </w:rPr>
              <w:t>)</w:t>
            </w:r>
          </w:p>
        </w:tc>
        <w:tc>
          <w:tcPr>
            <w:tcW w:w="0" w:type="auto"/>
            <w:vAlign w:val="center"/>
            <w:hideMark/>
          </w:tcPr>
          <w:p w14:paraId="6567BC19"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0.1160</w:t>
            </w:r>
          </w:p>
        </w:tc>
      </w:tr>
      <w:tr w:rsidR="00696848" w:rsidRPr="00AE39D1" w14:paraId="180CA60E" w14:textId="77777777" w:rsidTr="00F10E3C">
        <w:trPr>
          <w:tblCellSpacing w:w="15" w:type="dxa"/>
          <w:jc w:val="center"/>
        </w:trPr>
        <w:tc>
          <w:tcPr>
            <w:tcW w:w="0" w:type="auto"/>
            <w:vAlign w:val="center"/>
            <w:hideMark/>
          </w:tcPr>
          <w:p w14:paraId="6002F806"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w:r w:rsidRPr="00AE39D1">
              <w:rPr>
                <w:rFonts w:ascii="Times New Roman" w:hAnsi="Times New Roman" w:cs="Times New Roman"/>
                <w:sz w:val="24"/>
                <w:szCs w:val="24"/>
              </w:rPr>
              <w:t>dropout₃ (</w:t>
            </w:r>
            <m:oMath>
              <m:sSub>
                <m:sSubPr>
                  <m:ctrlPr>
                    <w:rPr>
                      <w:rFonts w:ascii="Cambria Math" w:eastAsia="DengXian" w:hAnsi="Cambria Math" w:cs="Times New Roman"/>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3</m:t>
                  </m:r>
                </m:sub>
              </m:sSub>
            </m:oMath>
            <w:r w:rsidRPr="00AE39D1">
              <w:rPr>
                <w:rFonts w:ascii="Times New Roman" w:hAnsi="Times New Roman" w:cs="Times New Roman"/>
                <w:sz w:val="24"/>
                <w:szCs w:val="24"/>
              </w:rPr>
              <w:t>)</w:t>
            </w:r>
          </w:p>
        </w:tc>
        <w:tc>
          <w:tcPr>
            <w:tcW w:w="0" w:type="auto"/>
            <w:vAlign w:val="center"/>
            <w:hideMark/>
          </w:tcPr>
          <w:p w14:paraId="6CF1EC8C"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0.4422</w:t>
            </w:r>
          </w:p>
        </w:tc>
      </w:tr>
      <w:tr w:rsidR="00696848" w:rsidRPr="00AE39D1" w14:paraId="72F630E2" w14:textId="77777777" w:rsidTr="00F10E3C">
        <w:trPr>
          <w:tblCellSpacing w:w="15" w:type="dxa"/>
          <w:jc w:val="center"/>
        </w:trPr>
        <w:tc>
          <w:tcPr>
            <w:tcW w:w="0" w:type="auto"/>
            <w:vAlign w:val="center"/>
            <w:hideMark/>
          </w:tcPr>
          <w:p w14:paraId="384B2FD8"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w:r w:rsidRPr="00AE39D1">
              <w:rPr>
                <w:rFonts w:ascii="Times New Roman" w:hAnsi="Times New Roman" w:cs="Times New Roman"/>
                <w:sz w:val="24"/>
                <w:szCs w:val="24"/>
              </w:rPr>
              <w:t>learning rate (</w:t>
            </w:r>
            <w:proofErr w:type="spellStart"/>
            <w:r w:rsidRPr="00AE39D1">
              <w:rPr>
                <w:rFonts w:ascii="Times New Roman" w:hAnsi="Times New Roman" w:cs="Times New Roman"/>
                <w:sz w:val="24"/>
                <w:szCs w:val="24"/>
              </w:rPr>
              <w:t>lr</w:t>
            </w:r>
            <w:proofErr w:type="spellEnd"/>
            <w:r w:rsidRPr="00AE39D1">
              <w:rPr>
                <w:rFonts w:ascii="Times New Roman" w:hAnsi="Times New Roman" w:cs="Times New Roman"/>
                <w:sz w:val="24"/>
                <w:szCs w:val="24"/>
              </w:rPr>
              <w:t>)</w:t>
            </w:r>
          </w:p>
        </w:tc>
        <w:tc>
          <w:tcPr>
            <w:tcW w:w="0" w:type="auto"/>
            <w:vAlign w:val="center"/>
            <w:hideMark/>
          </w:tcPr>
          <w:p w14:paraId="37773342"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w:r w:rsidRPr="00AE39D1">
              <w:rPr>
                <w:rFonts w:ascii="Times New Roman" w:hAnsi="Times New Roman" w:cs="Times New Roman"/>
                <w:b w:val="0"/>
                <w:bCs w:val="0"/>
                <w:sz w:val="24"/>
                <w:szCs w:val="24"/>
              </w:rPr>
              <w:t>0.001492</w:t>
            </w:r>
          </w:p>
        </w:tc>
      </w:tr>
      <w:tr w:rsidR="00696848" w:rsidRPr="00AE39D1" w14:paraId="11B785C0" w14:textId="77777777" w:rsidTr="00F10E3C">
        <w:trPr>
          <w:tblCellSpacing w:w="15" w:type="dxa"/>
          <w:jc w:val="center"/>
        </w:trPr>
        <w:tc>
          <w:tcPr>
            <w:tcW w:w="0" w:type="auto"/>
            <w:vAlign w:val="center"/>
            <w:hideMark/>
          </w:tcPr>
          <w:p w14:paraId="69BE39FF"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
              <m:r>
                <m:rPr>
                  <m:sty m:val="bi"/>
                </m:rPr>
                <w:rPr>
                  <w:rFonts w:ascii="Cambria Math" w:hAnsi="Cambria Math" w:cs="Times New Roman"/>
                  <w:sz w:val="24"/>
                  <w:szCs w:val="24"/>
                </w:rPr>
                <m:t>λ₁</m:t>
              </m:r>
            </m:oMath>
            <w:r w:rsidRPr="00AE39D1">
              <w:rPr>
                <w:rFonts w:ascii="Times New Roman" w:hAnsi="Times New Roman" w:cs="Times New Roman"/>
                <w:sz w:val="24"/>
                <w:szCs w:val="24"/>
              </w:rPr>
              <w:t xml:space="preserve"> (soft physics)</w:t>
            </w:r>
          </w:p>
        </w:tc>
        <w:tc>
          <w:tcPr>
            <w:tcW w:w="0" w:type="auto"/>
            <w:vAlign w:val="center"/>
            <w:hideMark/>
          </w:tcPr>
          <w:p w14:paraId="41C3DB0E"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m:oMathPara>
              <m:oMathParaPr>
                <m:jc m:val="left"/>
              </m:oMathParaPr>
              <m:oMath>
                <m:r>
                  <m:rPr>
                    <m:sty m:val="bi"/>
                  </m:rPr>
                  <w:rPr>
                    <w:rFonts w:ascii="Cambria Math" w:hAnsi="Cambria Math" w:cs="Times New Roman"/>
                    <w:sz w:val="24"/>
                    <w:szCs w:val="24"/>
                  </w:rPr>
                  <m:t>7.68 × 10⁻⁵</m:t>
                </m:r>
              </m:oMath>
            </m:oMathPara>
          </w:p>
        </w:tc>
      </w:tr>
      <w:tr w:rsidR="00696848" w:rsidRPr="00AE39D1" w14:paraId="66CEE791" w14:textId="77777777" w:rsidTr="00F10E3C">
        <w:trPr>
          <w:tblCellSpacing w:w="15" w:type="dxa"/>
          <w:jc w:val="center"/>
        </w:trPr>
        <w:tc>
          <w:tcPr>
            <w:tcW w:w="0" w:type="auto"/>
            <w:vAlign w:val="center"/>
            <w:hideMark/>
          </w:tcPr>
          <w:p w14:paraId="4892CC2C"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
              <m:r>
                <m:rPr>
                  <m:sty m:val="bi"/>
                </m:rPr>
                <w:rPr>
                  <w:rFonts w:ascii="Cambria Math" w:hAnsi="Cambria Math" w:cs="Times New Roman"/>
                  <w:sz w:val="24"/>
                  <w:szCs w:val="24"/>
                </w:rPr>
                <m:t>λ₂</m:t>
              </m:r>
            </m:oMath>
            <w:r w:rsidRPr="00AE39D1">
              <w:rPr>
                <w:rFonts w:ascii="Times New Roman" w:hAnsi="Times New Roman" w:cs="Times New Roman"/>
                <w:sz w:val="24"/>
                <w:szCs w:val="24"/>
              </w:rPr>
              <w:t xml:space="preserve"> (monotonicity)</w:t>
            </w:r>
          </w:p>
        </w:tc>
        <w:tc>
          <w:tcPr>
            <w:tcW w:w="0" w:type="auto"/>
            <w:vAlign w:val="center"/>
            <w:hideMark/>
          </w:tcPr>
          <w:p w14:paraId="42AFA161"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m:oMathPara>
              <m:oMathParaPr>
                <m:jc m:val="left"/>
              </m:oMathParaPr>
              <m:oMath>
                <m:r>
                  <m:rPr>
                    <m:sty m:val="bi"/>
                  </m:rPr>
                  <w:rPr>
                    <w:rFonts w:ascii="Cambria Math" w:hAnsi="Cambria Math" w:cs="Times New Roman"/>
                    <w:sz w:val="24"/>
                    <w:szCs w:val="24"/>
                  </w:rPr>
                  <m:t>6.43 × 10⁻⁵</m:t>
                </m:r>
              </m:oMath>
            </m:oMathPara>
          </w:p>
        </w:tc>
      </w:tr>
      <w:tr w:rsidR="00696848" w:rsidRPr="00AE39D1" w14:paraId="61929044" w14:textId="77777777" w:rsidTr="00F10E3C">
        <w:trPr>
          <w:tblCellSpacing w:w="15" w:type="dxa"/>
          <w:jc w:val="center"/>
        </w:trPr>
        <w:tc>
          <w:tcPr>
            <w:tcW w:w="0" w:type="auto"/>
            <w:vAlign w:val="center"/>
            <w:hideMark/>
          </w:tcPr>
          <w:p w14:paraId="2A96A402"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
              <m:r>
                <m:rPr>
                  <m:sty m:val="bi"/>
                </m:rPr>
                <w:rPr>
                  <w:rFonts w:ascii="Cambria Math" w:hAnsi="Cambria Math" w:cs="Times New Roman"/>
                  <w:sz w:val="24"/>
                  <w:szCs w:val="24"/>
                </w:rPr>
                <m:t>λ₃</m:t>
              </m:r>
            </m:oMath>
            <w:r w:rsidRPr="00AE39D1">
              <w:rPr>
                <w:rFonts w:ascii="Times New Roman" w:hAnsi="Times New Roman" w:cs="Times New Roman"/>
                <w:sz w:val="24"/>
                <w:szCs w:val="24"/>
              </w:rPr>
              <w:t xml:space="preserve"> (boundary)</w:t>
            </w:r>
          </w:p>
        </w:tc>
        <w:tc>
          <w:tcPr>
            <w:tcW w:w="0" w:type="auto"/>
            <w:vAlign w:val="center"/>
            <w:hideMark/>
          </w:tcPr>
          <w:p w14:paraId="701E9DA4"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m:oMathPara>
              <m:oMathParaPr>
                <m:jc m:val="left"/>
              </m:oMathParaPr>
              <m:oMath>
                <m:r>
                  <m:rPr>
                    <m:sty m:val="bi"/>
                  </m:rPr>
                  <w:rPr>
                    <w:rFonts w:ascii="Cambria Math" w:hAnsi="Cambria Math" w:cs="Times New Roman"/>
                    <w:sz w:val="24"/>
                    <w:szCs w:val="24"/>
                  </w:rPr>
                  <m:t>6.69 × 10⁻⁴</m:t>
                </m:r>
              </m:oMath>
            </m:oMathPara>
          </w:p>
        </w:tc>
      </w:tr>
      <w:tr w:rsidR="00696848" w:rsidRPr="00AE39D1" w14:paraId="3A9639A5" w14:textId="77777777" w:rsidTr="00F10E3C">
        <w:trPr>
          <w:tblCellSpacing w:w="15" w:type="dxa"/>
          <w:jc w:val="center"/>
        </w:trPr>
        <w:tc>
          <w:tcPr>
            <w:tcW w:w="0" w:type="auto"/>
            <w:tcBorders>
              <w:bottom w:val="single" w:sz="4" w:space="0" w:color="auto"/>
            </w:tcBorders>
            <w:vAlign w:val="center"/>
            <w:hideMark/>
          </w:tcPr>
          <w:p w14:paraId="4EB56BED" w14:textId="77777777" w:rsidR="00696848" w:rsidRPr="00AE39D1" w:rsidRDefault="00696848" w:rsidP="00F10E3C">
            <w:pPr>
              <w:pStyle w:val="Heading2"/>
              <w:spacing w:beforeLines="50" w:before="156" w:afterLines="50" w:after="156" w:line="240" w:lineRule="auto"/>
              <w:rPr>
                <w:rFonts w:ascii="Times New Roman" w:hAnsi="Times New Roman" w:cs="Times New Roman"/>
                <w:sz w:val="24"/>
                <w:szCs w:val="24"/>
              </w:rPr>
            </w:pPr>
            <m:oMath>
              <m:r>
                <m:rPr>
                  <m:sty m:val="bi"/>
                </m:rPr>
                <w:rPr>
                  <w:rFonts w:ascii="Cambria Math" w:hAnsi="Cambria Math" w:cs="Times New Roman"/>
                  <w:sz w:val="24"/>
                  <w:szCs w:val="24"/>
                </w:rPr>
                <m:t>λ₄</m:t>
              </m:r>
            </m:oMath>
            <w:r w:rsidRPr="00AE39D1">
              <w:rPr>
                <w:rFonts w:ascii="Times New Roman" w:hAnsi="Times New Roman" w:cs="Times New Roman"/>
                <w:sz w:val="24"/>
                <w:szCs w:val="24"/>
              </w:rPr>
              <w:t xml:space="preserve"> (gradient smoothness)</w:t>
            </w:r>
          </w:p>
        </w:tc>
        <w:tc>
          <w:tcPr>
            <w:tcW w:w="0" w:type="auto"/>
            <w:tcBorders>
              <w:bottom w:val="single" w:sz="4" w:space="0" w:color="auto"/>
            </w:tcBorders>
            <w:vAlign w:val="center"/>
            <w:hideMark/>
          </w:tcPr>
          <w:p w14:paraId="20FA3A2B" w14:textId="77777777" w:rsidR="00696848" w:rsidRPr="00AE39D1" w:rsidRDefault="00696848" w:rsidP="00F10E3C">
            <w:pPr>
              <w:pStyle w:val="Heading2"/>
              <w:spacing w:beforeLines="50" w:before="156" w:afterLines="50" w:after="156" w:line="240" w:lineRule="auto"/>
              <w:rPr>
                <w:rFonts w:ascii="Times New Roman" w:hAnsi="Times New Roman" w:cs="Times New Roman"/>
                <w:b w:val="0"/>
                <w:bCs w:val="0"/>
                <w:sz w:val="24"/>
                <w:szCs w:val="24"/>
              </w:rPr>
            </w:pPr>
            <m:oMathPara>
              <m:oMathParaPr>
                <m:jc m:val="left"/>
              </m:oMathParaPr>
              <m:oMath>
                <m:r>
                  <m:rPr>
                    <m:sty m:val="bi"/>
                  </m:rPr>
                  <w:rPr>
                    <w:rFonts w:ascii="Cambria Math" w:hAnsi="Cambria Math" w:cs="Times New Roman"/>
                    <w:sz w:val="24"/>
                    <w:szCs w:val="24"/>
                  </w:rPr>
                  <m:t>5.15 × 10⁻⁵</m:t>
                </m:r>
              </m:oMath>
            </m:oMathPara>
          </w:p>
        </w:tc>
      </w:tr>
    </w:tbl>
    <w:p w14:paraId="302E475C" w14:textId="77777777" w:rsidR="00696848" w:rsidRPr="00AE39D1" w:rsidRDefault="00696848" w:rsidP="00696848">
      <w:pPr>
        <w:spacing w:beforeLines="100" w:before="312" w:afterLines="25" w:after="78" w:line="300" w:lineRule="auto"/>
        <w:rPr>
          <w:rFonts w:ascii="Times New Roman" w:eastAsia="DengXian" w:hAnsi="Times New Roman" w:cs="Times New Roman"/>
          <w:sz w:val="24"/>
          <w:szCs w:val="24"/>
        </w:rPr>
      </w:pPr>
      <w:r w:rsidRPr="00AE39D1">
        <w:rPr>
          <w:rFonts w:ascii="Times New Roman" w:eastAsia="DengXian" w:hAnsi="Times New Roman" w:cs="Times New Roman"/>
          <w:color w:val="ED7D31" w:themeColor="accent2"/>
          <w:sz w:val="24"/>
          <w:szCs w:val="24"/>
        </w:rPr>
        <w:t xml:space="preserve">Table </w:t>
      </w:r>
      <w:r w:rsidRPr="00AE39D1">
        <w:rPr>
          <w:rFonts w:ascii="Times New Roman" w:eastAsia="DengXian" w:hAnsi="Times New Roman" w:cs="Times New Roman" w:hint="eastAsia"/>
          <w:color w:val="ED7D31" w:themeColor="accent2"/>
          <w:sz w:val="24"/>
          <w:szCs w:val="24"/>
        </w:rPr>
        <w:t>4</w:t>
      </w:r>
      <w:r w:rsidRPr="00AE39D1">
        <w:rPr>
          <w:rFonts w:ascii="Times New Roman" w:eastAsia="DengXian" w:hAnsi="Times New Roman" w:cs="Times New Roman"/>
          <w:sz w:val="24"/>
          <w:szCs w:val="24"/>
        </w:rPr>
        <w:t xml:space="preserve"> </w:t>
      </w:r>
      <w:proofErr w:type="spellStart"/>
      <w:r w:rsidRPr="00AE39D1">
        <w:rPr>
          <w:rFonts w:ascii="Times New Roman" w:eastAsia="DengXian" w:hAnsi="Times New Roman" w:cs="Times New Roman"/>
          <w:sz w:val="24"/>
          <w:szCs w:val="24"/>
        </w:rPr>
        <w:t>summarises</w:t>
      </w:r>
      <w:proofErr w:type="spellEnd"/>
      <w:r w:rsidRPr="00AE39D1">
        <w:rPr>
          <w:rFonts w:ascii="Times New Roman" w:eastAsia="DengXian" w:hAnsi="Times New Roman" w:cs="Times New Roman"/>
          <w:sz w:val="24"/>
          <w:szCs w:val="24"/>
        </w:rPr>
        <w:t xml:space="preserve"> the optimal hyperparameters of the three-branch MLP model.</w:t>
      </w:r>
      <w:r w:rsidRPr="00AE39D1">
        <w:rPr>
          <w:rFonts w:ascii="Times New Roman" w:eastAsia="DengXian" w:hAnsi="Times New Roman" w:cs="Times New Roman"/>
          <w:sz w:val="24"/>
          <w:szCs w:val="24"/>
        </w:rPr>
        <w:br/>
        <w:t xml:space="preserve">This model operates under a single-mechanism framework and does not incorporate any physics-based </w:t>
      </w:r>
      <w:proofErr w:type="spellStart"/>
      <w:r w:rsidRPr="00AE39D1">
        <w:rPr>
          <w:rFonts w:ascii="Times New Roman" w:eastAsia="DengXian" w:hAnsi="Times New Roman" w:cs="Times New Roman"/>
          <w:sz w:val="24"/>
          <w:szCs w:val="24"/>
        </w:rPr>
        <w:t>constraints.All</w:t>
      </w:r>
      <w:proofErr w:type="spellEnd"/>
      <w:r w:rsidRPr="00AE39D1">
        <w:rPr>
          <w:rFonts w:ascii="Times New Roman" w:eastAsia="DengXian" w:hAnsi="Times New Roman" w:cs="Times New Roman"/>
          <w:sz w:val="24"/>
          <w:szCs w:val="24"/>
        </w:rPr>
        <w:t xml:space="preserve"> three branches are purely data-driven, with independent deep MLP encoders for the stress–temperature inputs, chemical composition, and physics-derived features.</w:t>
      </w:r>
      <w:r w:rsidRPr="00AE39D1">
        <w:rPr>
          <w:rFonts w:ascii="Times New Roman" w:eastAsia="DengXian" w:hAnsi="Times New Roman" w:cs="Times New Roman" w:hint="eastAsia"/>
          <w:sz w:val="24"/>
          <w:szCs w:val="24"/>
        </w:rPr>
        <w:t xml:space="preserve"> </w:t>
      </w:r>
      <w:r w:rsidRPr="00AE39D1">
        <w:rPr>
          <w:rFonts w:ascii="Times New Roman" w:eastAsia="DengXian" w:hAnsi="Times New Roman" w:cs="Times New Roman"/>
          <w:sz w:val="24"/>
          <w:szCs w:val="24"/>
        </w:rPr>
        <w:t xml:space="preserve">The final hyperparameters were obtained through </w:t>
      </w:r>
      <w:proofErr w:type="spellStart"/>
      <w:r w:rsidRPr="00AE39D1">
        <w:rPr>
          <w:rFonts w:ascii="Times New Roman" w:eastAsia="DengXian" w:hAnsi="Times New Roman" w:cs="Times New Roman"/>
          <w:sz w:val="24"/>
          <w:szCs w:val="24"/>
        </w:rPr>
        <w:t>Optuna</w:t>
      </w:r>
      <w:proofErr w:type="spellEnd"/>
      <w:r w:rsidRPr="00AE39D1">
        <w:rPr>
          <w:rFonts w:ascii="Times New Roman" w:eastAsia="DengXian" w:hAnsi="Times New Roman" w:cs="Times New Roman"/>
          <w:sz w:val="24"/>
          <w:szCs w:val="24"/>
        </w:rPr>
        <w:t xml:space="preserve"> </w:t>
      </w:r>
      <w:proofErr w:type="spellStart"/>
      <w:r w:rsidRPr="00AE39D1">
        <w:rPr>
          <w:rFonts w:ascii="Times New Roman" w:eastAsia="DengXian" w:hAnsi="Times New Roman" w:cs="Times New Roman"/>
          <w:sz w:val="24"/>
          <w:szCs w:val="24"/>
        </w:rPr>
        <w:t>optimisation</w:t>
      </w:r>
      <w:proofErr w:type="spellEnd"/>
      <w:r w:rsidRPr="00AE39D1">
        <w:rPr>
          <w:rFonts w:ascii="Times New Roman" w:eastAsia="DengXian" w:hAnsi="Times New Roman" w:cs="Times New Roman"/>
          <w:sz w:val="24"/>
          <w:szCs w:val="24"/>
        </w:rPr>
        <w:t>.</w:t>
      </w:r>
    </w:p>
    <w:p w14:paraId="7A7454C8" w14:textId="77777777" w:rsidR="00696848" w:rsidRPr="00AE39D1" w:rsidRDefault="00696848" w:rsidP="00696848">
      <w:pPr>
        <w:spacing w:beforeLines="100" w:before="312"/>
        <w:jc w:val="left"/>
        <w:rPr>
          <w:rFonts w:ascii="Times New Roman" w:hAnsi="Times New Roman" w:cs="Times New Roman"/>
          <w:b/>
          <w:bCs/>
          <w:color w:val="ED7D31" w:themeColor="accent2"/>
        </w:rPr>
      </w:pPr>
      <w:r w:rsidRPr="00AE39D1">
        <w:rPr>
          <w:rFonts w:ascii="Times New Roman" w:hAnsi="Times New Roman" w:cs="Times New Roman"/>
          <w:b/>
          <w:bCs/>
          <w:color w:val="ED7D31" w:themeColor="accent2"/>
        </w:rPr>
        <w:t xml:space="preserve">Table </w:t>
      </w:r>
      <w:r w:rsidRPr="00AE39D1">
        <w:rPr>
          <w:rFonts w:ascii="Times New Roman" w:hAnsi="Times New Roman" w:cs="Times New Roman" w:hint="eastAsia"/>
          <w:b/>
          <w:bCs/>
          <w:color w:val="ED7D31" w:themeColor="accent2"/>
        </w:rPr>
        <w:t>4</w:t>
      </w:r>
    </w:p>
    <w:p w14:paraId="5BE57DFB" w14:textId="77777777" w:rsidR="00696848" w:rsidRPr="00AE39D1" w:rsidRDefault="00696848" w:rsidP="00696848">
      <w:pPr>
        <w:spacing w:beforeLines="25" w:before="78" w:afterLines="25" w:after="78" w:line="360" w:lineRule="auto"/>
        <w:rPr>
          <w:rFonts w:ascii="Times New Roman" w:eastAsia="DengXian" w:hAnsi="Times New Roman" w:cs="Times New Roman"/>
        </w:rPr>
      </w:pPr>
      <w:proofErr w:type="spellStart"/>
      <w:r w:rsidRPr="00AE39D1">
        <w:rPr>
          <w:rFonts w:ascii="Times New Roman" w:eastAsia="DengXian" w:hAnsi="Times New Roman" w:cs="Times New Roman"/>
        </w:rPr>
        <w:lastRenderedPageBreak/>
        <w:t>Optimised</w:t>
      </w:r>
      <w:proofErr w:type="spellEnd"/>
      <w:r w:rsidRPr="00AE39D1">
        <w:rPr>
          <w:rFonts w:ascii="Times New Roman" w:eastAsia="DengXian" w:hAnsi="Times New Roman" w:cs="Times New Roman"/>
        </w:rPr>
        <w:t xml:space="preserve"> hyperparameters for the single-mechanism MLP (no physics constraints)</w:t>
      </w:r>
      <w:r w:rsidRPr="00AE39D1">
        <w:rPr>
          <w:rFonts w:ascii="Times New Roman" w:eastAsia="DengXian" w:hAnsi="Times New Roman" w:cs="Times New Roman" w:hint="eastAsia"/>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10"/>
        <w:gridCol w:w="4111"/>
      </w:tblGrid>
      <w:tr w:rsidR="00696848" w:rsidRPr="00AE39D1" w14:paraId="328E12B9" w14:textId="77777777" w:rsidTr="00F10E3C">
        <w:trPr>
          <w:tblHeader/>
          <w:tblCellSpacing w:w="15" w:type="dxa"/>
          <w:jc w:val="center"/>
        </w:trPr>
        <w:tc>
          <w:tcPr>
            <w:tcW w:w="2365" w:type="dxa"/>
            <w:tcBorders>
              <w:top w:val="single" w:sz="4" w:space="0" w:color="auto"/>
              <w:bottom w:val="single" w:sz="4" w:space="0" w:color="auto"/>
            </w:tcBorders>
            <w:vAlign w:val="center"/>
            <w:hideMark/>
          </w:tcPr>
          <w:p w14:paraId="0E1EF3CF" w14:textId="77777777" w:rsidR="00696848" w:rsidRPr="00AE39D1" w:rsidRDefault="00696848" w:rsidP="00F10E3C">
            <w:pPr>
              <w:spacing w:beforeLines="100" w:before="312" w:afterLines="25" w:after="78"/>
              <w:rPr>
                <w:rFonts w:ascii="Times New Roman" w:eastAsia="DengXian" w:hAnsi="Times New Roman" w:cs="Times New Roman"/>
                <w:b/>
                <w:bCs/>
                <w:sz w:val="24"/>
                <w:szCs w:val="24"/>
              </w:rPr>
            </w:pPr>
            <w:r w:rsidRPr="00AE39D1">
              <w:rPr>
                <w:rFonts w:ascii="Times New Roman" w:eastAsia="DengXian" w:hAnsi="Times New Roman" w:cs="Times New Roman"/>
                <w:b/>
                <w:bCs/>
                <w:sz w:val="24"/>
                <w:szCs w:val="24"/>
              </w:rPr>
              <w:t>Hyperparameter</w:t>
            </w:r>
          </w:p>
        </w:tc>
        <w:tc>
          <w:tcPr>
            <w:tcW w:w="4066" w:type="dxa"/>
            <w:tcBorders>
              <w:top w:val="single" w:sz="4" w:space="0" w:color="auto"/>
              <w:bottom w:val="single" w:sz="4" w:space="0" w:color="auto"/>
            </w:tcBorders>
            <w:vAlign w:val="center"/>
            <w:hideMark/>
          </w:tcPr>
          <w:p w14:paraId="547BF5B5" w14:textId="77777777" w:rsidR="00696848" w:rsidRPr="00AE39D1" w:rsidRDefault="00696848" w:rsidP="00F10E3C">
            <w:pPr>
              <w:spacing w:beforeLines="100" w:before="312" w:afterLines="25" w:after="78"/>
              <w:rPr>
                <w:rFonts w:ascii="Times New Roman" w:eastAsia="DengXian" w:hAnsi="Times New Roman" w:cs="Times New Roman"/>
                <w:b/>
                <w:bCs/>
                <w:sz w:val="24"/>
                <w:szCs w:val="24"/>
              </w:rPr>
            </w:pPr>
            <w:r w:rsidRPr="00AE39D1">
              <w:rPr>
                <w:rFonts w:ascii="Times New Roman" w:eastAsia="DengXian" w:hAnsi="Times New Roman" w:cs="Times New Roman"/>
                <w:b/>
                <w:bCs/>
                <w:sz w:val="24"/>
                <w:szCs w:val="24"/>
              </w:rPr>
              <w:t>Single-Mechanism MLP (No Physics)</w:t>
            </w:r>
          </w:p>
        </w:tc>
      </w:tr>
      <w:tr w:rsidR="00696848" w:rsidRPr="00AE39D1" w14:paraId="0FFEC1DD" w14:textId="77777777" w:rsidTr="00F10E3C">
        <w:trPr>
          <w:tblCellSpacing w:w="15" w:type="dxa"/>
          <w:jc w:val="center"/>
        </w:trPr>
        <w:tc>
          <w:tcPr>
            <w:tcW w:w="2365" w:type="dxa"/>
            <w:vAlign w:val="center"/>
            <w:hideMark/>
          </w:tcPr>
          <w:p w14:paraId="0F71014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h₁</m:t>
                </m:r>
              </m:oMath>
            </m:oMathPara>
          </w:p>
        </w:tc>
        <w:tc>
          <w:tcPr>
            <w:tcW w:w="4066" w:type="dxa"/>
            <w:vAlign w:val="center"/>
            <w:hideMark/>
          </w:tcPr>
          <w:p w14:paraId="7D49B702"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128</w:t>
            </w:r>
          </w:p>
        </w:tc>
      </w:tr>
      <w:tr w:rsidR="00696848" w:rsidRPr="00AE39D1" w14:paraId="74EA869A" w14:textId="77777777" w:rsidTr="00F10E3C">
        <w:trPr>
          <w:tblCellSpacing w:w="15" w:type="dxa"/>
          <w:jc w:val="center"/>
        </w:trPr>
        <w:tc>
          <w:tcPr>
            <w:tcW w:w="2365" w:type="dxa"/>
            <w:vAlign w:val="center"/>
            <w:hideMark/>
          </w:tcPr>
          <w:p w14:paraId="3B5FF1C2"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h₂</m:t>
                </m:r>
              </m:oMath>
            </m:oMathPara>
          </w:p>
        </w:tc>
        <w:tc>
          <w:tcPr>
            <w:tcW w:w="4066" w:type="dxa"/>
            <w:vAlign w:val="center"/>
            <w:hideMark/>
          </w:tcPr>
          <w:p w14:paraId="6ACA7B56"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160</w:t>
            </w:r>
          </w:p>
        </w:tc>
      </w:tr>
      <w:tr w:rsidR="00696848" w:rsidRPr="00AE39D1" w14:paraId="5250F18D" w14:textId="77777777" w:rsidTr="00F10E3C">
        <w:trPr>
          <w:tblCellSpacing w:w="15" w:type="dxa"/>
          <w:jc w:val="center"/>
        </w:trPr>
        <w:tc>
          <w:tcPr>
            <w:tcW w:w="2365" w:type="dxa"/>
            <w:vAlign w:val="center"/>
            <w:hideMark/>
          </w:tcPr>
          <w:p w14:paraId="643AC598"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h₃</m:t>
                </m:r>
              </m:oMath>
            </m:oMathPara>
          </w:p>
        </w:tc>
        <w:tc>
          <w:tcPr>
            <w:tcW w:w="4066" w:type="dxa"/>
            <w:vAlign w:val="center"/>
            <w:hideMark/>
          </w:tcPr>
          <w:p w14:paraId="3DBB379A"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128</w:t>
            </w:r>
          </w:p>
        </w:tc>
      </w:tr>
      <w:tr w:rsidR="00696848" w:rsidRPr="00AE39D1" w14:paraId="732A773F" w14:textId="77777777" w:rsidTr="00F10E3C">
        <w:trPr>
          <w:tblCellSpacing w:w="15" w:type="dxa"/>
          <w:jc w:val="center"/>
        </w:trPr>
        <w:tc>
          <w:tcPr>
            <w:tcW w:w="2365" w:type="dxa"/>
            <w:vAlign w:val="center"/>
            <w:hideMark/>
          </w:tcPr>
          <w:p w14:paraId="064F899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d₁</m:t>
                </m:r>
              </m:oMath>
            </m:oMathPara>
          </w:p>
        </w:tc>
        <w:tc>
          <w:tcPr>
            <w:tcW w:w="4066" w:type="dxa"/>
            <w:vAlign w:val="center"/>
            <w:hideMark/>
          </w:tcPr>
          <w:p w14:paraId="345D1CE6"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3</w:t>
            </w:r>
          </w:p>
        </w:tc>
      </w:tr>
      <w:tr w:rsidR="00696848" w:rsidRPr="00AE39D1" w14:paraId="4FC5E5F2" w14:textId="77777777" w:rsidTr="00F10E3C">
        <w:trPr>
          <w:tblCellSpacing w:w="15" w:type="dxa"/>
          <w:jc w:val="center"/>
        </w:trPr>
        <w:tc>
          <w:tcPr>
            <w:tcW w:w="2365" w:type="dxa"/>
            <w:vAlign w:val="center"/>
            <w:hideMark/>
          </w:tcPr>
          <w:p w14:paraId="3F2DA7F8"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d₂</m:t>
                </m:r>
              </m:oMath>
            </m:oMathPara>
          </w:p>
        </w:tc>
        <w:tc>
          <w:tcPr>
            <w:tcW w:w="4066" w:type="dxa"/>
            <w:vAlign w:val="center"/>
            <w:hideMark/>
          </w:tcPr>
          <w:p w14:paraId="5591A724"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4</w:t>
            </w:r>
          </w:p>
        </w:tc>
      </w:tr>
      <w:tr w:rsidR="00696848" w:rsidRPr="00AE39D1" w14:paraId="25AECA72" w14:textId="77777777" w:rsidTr="00F10E3C">
        <w:trPr>
          <w:tblCellSpacing w:w="15" w:type="dxa"/>
          <w:jc w:val="center"/>
        </w:trPr>
        <w:tc>
          <w:tcPr>
            <w:tcW w:w="2365" w:type="dxa"/>
            <w:vAlign w:val="center"/>
            <w:hideMark/>
          </w:tcPr>
          <w:p w14:paraId="761354E5"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m:oMathPara>
              <m:oMathParaPr>
                <m:jc m:val="left"/>
              </m:oMathParaPr>
              <m:oMath>
                <m:r>
                  <m:rPr>
                    <m:sty m:val="bi"/>
                  </m:rPr>
                  <w:rPr>
                    <w:rFonts w:ascii="Cambria Math" w:eastAsia="DengXian" w:hAnsi="Cambria Math" w:cs="Times New Roman"/>
                    <w:sz w:val="24"/>
                    <w:szCs w:val="24"/>
                  </w:rPr>
                  <m:t>d₃</m:t>
                </m:r>
              </m:oMath>
            </m:oMathPara>
          </w:p>
        </w:tc>
        <w:tc>
          <w:tcPr>
            <w:tcW w:w="4066" w:type="dxa"/>
            <w:vAlign w:val="center"/>
            <w:hideMark/>
          </w:tcPr>
          <w:p w14:paraId="5EACC92E"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2</w:t>
            </w:r>
          </w:p>
        </w:tc>
      </w:tr>
      <w:tr w:rsidR="00696848" w:rsidRPr="00AE39D1" w14:paraId="14010803" w14:textId="77777777" w:rsidTr="00F10E3C">
        <w:trPr>
          <w:tblCellSpacing w:w="15" w:type="dxa"/>
          <w:jc w:val="center"/>
        </w:trPr>
        <w:tc>
          <w:tcPr>
            <w:tcW w:w="2365" w:type="dxa"/>
            <w:vAlign w:val="center"/>
            <w:hideMark/>
          </w:tcPr>
          <w:p w14:paraId="3D993DFF"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dropout₁ (</w:t>
            </w: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1</m:t>
                  </m:r>
                </m:sub>
              </m:sSub>
            </m:oMath>
            <w:r w:rsidRPr="00AE39D1">
              <w:rPr>
                <w:rFonts w:ascii="Times New Roman" w:eastAsia="DengXian" w:hAnsi="Times New Roman" w:cs="Times New Roman"/>
                <w:b/>
                <w:bCs/>
                <w:sz w:val="24"/>
                <w:szCs w:val="24"/>
              </w:rPr>
              <w:t>)</w:t>
            </w:r>
          </w:p>
        </w:tc>
        <w:tc>
          <w:tcPr>
            <w:tcW w:w="4066" w:type="dxa"/>
            <w:vAlign w:val="center"/>
            <w:hideMark/>
          </w:tcPr>
          <w:p w14:paraId="3AEC3D86"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0.3988</w:t>
            </w:r>
          </w:p>
        </w:tc>
      </w:tr>
      <w:tr w:rsidR="00696848" w:rsidRPr="00AE39D1" w14:paraId="087CBF3B" w14:textId="77777777" w:rsidTr="00F10E3C">
        <w:trPr>
          <w:tblCellSpacing w:w="15" w:type="dxa"/>
          <w:jc w:val="center"/>
        </w:trPr>
        <w:tc>
          <w:tcPr>
            <w:tcW w:w="2365" w:type="dxa"/>
            <w:vAlign w:val="center"/>
            <w:hideMark/>
          </w:tcPr>
          <w:p w14:paraId="069D15C3"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dropout₂ (</w:t>
            </w: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2</m:t>
                  </m:r>
                </m:sub>
              </m:sSub>
            </m:oMath>
            <w:r w:rsidRPr="00AE39D1">
              <w:rPr>
                <w:rFonts w:ascii="Times New Roman" w:eastAsia="DengXian" w:hAnsi="Times New Roman" w:cs="Times New Roman"/>
                <w:b/>
                <w:bCs/>
                <w:sz w:val="24"/>
                <w:szCs w:val="24"/>
              </w:rPr>
              <w:t>)</w:t>
            </w:r>
          </w:p>
        </w:tc>
        <w:tc>
          <w:tcPr>
            <w:tcW w:w="4066" w:type="dxa"/>
            <w:vAlign w:val="center"/>
            <w:hideMark/>
          </w:tcPr>
          <w:p w14:paraId="535895EE"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0.3416</w:t>
            </w:r>
          </w:p>
        </w:tc>
      </w:tr>
      <w:tr w:rsidR="00696848" w:rsidRPr="00AE39D1" w14:paraId="315C0443" w14:textId="77777777" w:rsidTr="00F10E3C">
        <w:trPr>
          <w:trHeight w:val="61"/>
          <w:tblCellSpacing w:w="15" w:type="dxa"/>
          <w:jc w:val="center"/>
        </w:trPr>
        <w:tc>
          <w:tcPr>
            <w:tcW w:w="2365" w:type="dxa"/>
            <w:vAlign w:val="center"/>
            <w:hideMark/>
          </w:tcPr>
          <w:p w14:paraId="34C0DFE6"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dropout₃ (</w:t>
            </w:r>
            <m:oMath>
              <m:sSub>
                <m:sSubPr>
                  <m:ctrlPr>
                    <w:rPr>
                      <w:rFonts w:ascii="Cambria Math" w:eastAsia="DengXian" w:hAnsi="Cambria Math" w:cs="Times New Roman"/>
                      <w:b/>
                      <w:bCs/>
                      <w:i/>
                      <w:sz w:val="24"/>
                      <w:szCs w:val="24"/>
                    </w:rPr>
                  </m:ctrlPr>
                </m:sSubPr>
                <m:e>
                  <m:r>
                    <m:rPr>
                      <m:sty m:val="bi"/>
                    </m:rPr>
                    <w:rPr>
                      <w:rFonts w:ascii="Cambria Math" w:eastAsia="DengXian" w:hAnsi="Cambria Math" w:cs="Times New Roman"/>
                      <w:sz w:val="24"/>
                      <w:szCs w:val="24"/>
                    </w:rPr>
                    <m:t>dr</m:t>
                  </m:r>
                </m:e>
                <m:sub>
                  <m:r>
                    <m:rPr>
                      <m:sty m:val="bi"/>
                    </m:rPr>
                    <w:rPr>
                      <w:rFonts w:ascii="Cambria Math" w:eastAsia="DengXian" w:hAnsi="Cambria Math" w:cs="Times New Roman"/>
                      <w:sz w:val="24"/>
                      <w:szCs w:val="24"/>
                    </w:rPr>
                    <m:t>3</m:t>
                  </m:r>
                </m:sub>
              </m:sSub>
            </m:oMath>
            <w:r w:rsidRPr="00AE39D1">
              <w:rPr>
                <w:rFonts w:ascii="Times New Roman" w:eastAsia="DengXian" w:hAnsi="Times New Roman" w:cs="Times New Roman"/>
                <w:b/>
                <w:bCs/>
                <w:sz w:val="24"/>
                <w:szCs w:val="24"/>
              </w:rPr>
              <w:t>)</w:t>
            </w:r>
          </w:p>
        </w:tc>
        <w:tc>
          <w:tcPr>
            <w:tcW w:w="4066" w:type="dxa"/>
            <w:vAlign w:val="center"/>
            <w:hideMark/>
          </w:tcPr>
          <w:p w14:paraId="665A4D80"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0.3338</w:t>
            </w:r>
          </w:p>
        </w:tc>
      </w:tr>
      <w:tr w:rsidR="00696848" w:rsidRPr="00AE39D1" w14:paraId="5D5A7235" w14:textId="77777777" w:rsidTr="00F10E3C">
        <w:trPr>
          <w:tblCellSpacing w:w="15" w:type="dxa"/>
          <w:jc w:val="center"/>
        </w:trPr>
        <w:tc>
          <w:tcPr>
            <w:tcW w:w="2365" w:type="dxa"/>
            <w:tcBorders>
              <w:bottom w:val="single" w:sz="4" w:space="0" w:color="auto"/>
            </w:tcBorders>
            <w:vAlign w:val="center"/>
            <w:hideMark/>
          </w:tcPr>
          <w:p w14:paraId="321C533C"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b/>
                <w:bCs/>
                <w:sz w:val="24"/>
                <w:szCs w:val="24"/>
              </w:rPr>
              <w:t>learning rate (</w:t>
            </w:r>
            <w:proofErr w:type="spellStart"/>
            <w:r w:rsidRPr="00AE39D1">
              <w:rPr>
                <w:rFonts w:ascii="Times New Roman" w:eastAsia="DengXian" w:hAnsi="Times New Roman" w:cs="Times New Roman"/>
                <w:b/>
                <w:bCs/>
                <w:sz w:val="24"/>
                <w:szCs w:val="24"/>
              </w:rPr>
              <w:t>lr</w:t>
            </w:r>
            <w:proofErr w:type="spellEnd"/>
            <w:r w:rsidRPr="00AE39D1">
              <w:rPr>
                <w:rFonts w:ascii="Times New Roman" w:eastAsia="DengXian" w:hAnsi="Times New Roman" w:cs="Times New Roman"/>
                <w:b/>
                <w:bCs/>
                <w:sz w:val="24"/>
                <w:szCs w:val="24"/>
              </w:rPr>
              <w:t>)</w:t>
            </w:r>
          </w:p>
        </w:tc>
        <w:tc>
          <w:tcPr>
            <w:tcW w:w="4066" w:type="dxa"/>
            <w:tcBorders>
              <w:bottom w:val="single" w:sz="4" w:space="0" w:color="auto"/>
            </w:tcBorders>
            <w:vAlign w:val="center"/>
            <w:hideMark/>
          </w:tcPr>
          <w:p w14:paraId="03B1F6EC" w14:textId="77777777" w:rsidR="00696848" w:rsidRPr="00AE39D1" w:rsidRDefault="00696848" w:rsidP="00F10E3C">
            <w:pPr>
              <w:spacing w:beforeLines="100" w:before="312" w:afterLines="25" w:after="78"/>
              <w:rPr>
                <w:rFonts w:ascii="Times New Roman" w:eastAsia="DengXian" w:hAnsi="Times New Roman" w:cs="Times New Roman"/>
                <w:sz w:val="24"/>
                <w:szCs w:val="24"/>
              </w:rPr>
            </w:pPr>
            <w:r w:rsidRPr="00AE39D1">
              <w:rPr>
                <w:rFonts w:ascii="Times New Roman" w:eastAsia="DengXian" w:hAnsi="Times New Roman" w:cs="Times New Roman"/>
                <w:sz w:val="24"/>
                <w:szCs w:val="24"/>
              </w:rPr>
              <w:t>0.0012389</w:t>
            </w:r>
          </w:p>
        </w:tc>
      </w:tr>
    </w:tbl>
    <w:p w14:paraId="71DC371D" w14:textId="77777777" w:rsidR="00696848" w:rsidRPr="00AE39D1" w:rsidRDefault="00696848" w:rsidP="00696848">
      <w:pPr>
        <w:spacing w:beforeLines="100" w:before="312" w:afterLines="25" w:after="78" w:line="300" w:lineRule="auto"/>
        <w:rPr>
          <w:rFonts w:ascii="Times New Roman" w:eastAsia="DengXian" w:hAnsi="Times New Roman" w:cs="Times New Roman"/>
          <w:sz w:val="24"/>
          <w:szCs w:val="24"/>
        </w:rPr>
      </w:pPr>
      <w:r w:rsidRPr="00AE39D1">
        <w:rPr>
          <w:rFonts w:ascii="Times New Roman" w:eastAsia="DengXian" w:hAnsi="Times New Roman" w:cs="Times New Roman"/>
          <w:sz w:val="24"/>
          <w:szCs w:val="24"/>
        </w:rPr>
        <w:t xml:space="preserve">For fatigue-life prediction, the hyperparameters of the four machine-learning models were </w:t>
      </w:r>
      <w:proofErr w:type="spellStart"/>
      <w:r w:rsidRPr="00AE39D1">
        <w:rPr>
          <w:rFonts w:ascii="Times New Roman" w:eastAsia="DengXian" w:hAnsi="Times New Roman" w:cs="Times New Roman"/>
          <w:sz w:val="24"/>
          <w:szCs w:val="24"/>
        </w:rPr>
        <w:t>optimised</w:t>
      </w:r>
      <w:proofErr w:type="spellEnd"/>
      <w:r w:rsidRPr="00AE39D1">
        <w:rPr>
          <w:rFonts w:ascii="Times New Roman" w:eastAsia="DengXian" w:hAnsi="Times New Roman" w:cs="Times New Roman"/>
          <w:sz w:val="24"/>
          <w:szCs w:val="24"/>
        </w:rPr>
        <w:t xml:space="preserve"> using an extensive combined grid and random search procedure.</w:t>
      </w:r>
      <w:r w:rsidRPr="00AE39D1">
        <w:rPr>
          <w:rFonts w:ascii="Times New Roman" w:eastAsia="DengXian" w:hAnsi="Times New Roman" w:cs="Times New Roman"/>
          <w:sz w:val="24"/>
          <w:szCs w:val="24"/>
        </w:rPr>
        <w:br/>
      </w:r>
      <w:r w:rsidRPr="00AE39D1">
        <w:rPr>
          <w:rFonts w:ascii="Times New Roman" w:eastAsia="DengXian" w:hAnsi="Times New Roman" w:cs="Times New Roman"/>
          <w:color w:val="ED7D31" w:themeColor="accent2"/>
          <w:sz w:val="24"/>
          <w:szCs w:val="24"/>
        </w:rPr>
        <w:t xml:space="preserve">Table </w:t>
      </w:r>
      <w:r w:rsidRPr="00AE39D1">
        <w:rPr>
          <w:rFonts w:ascii="Times New Roman" w:eastAsia="DengXian" w:hAnsi="Times New Roman" w:cs="Times New Roman" w:hint="eastAsia"/>
          <w:color w:val="ED7D31" w:themeColor="accent2"/>
          <w:sz w:val="24"/>
          <w:szCs w:val="24"/>
        </w:rPr>
        <w:t>5</w:t>
      </w:r>
      <w:r w:rsidRPr="00AE39D1">
        <w:rPr>
          <w:rFonts w:ascii="Times New Roman" w:eastAsia="DengXian" w:hAnsi="Times New Roman" w:cs="Times New Roman"/>
          <w:sz w:val="24"/>
          <w:szCs w:val="24"/>
        </w:rPr>
        <w:t xml:space="preserve"> </w:t>
      </w:r>
      <w:proofErr w:type="spellStart"/>
      <w:r w:rsidRPr="00AE39D1">
        <w:rPr>
          <w:rFonts w:ascii="Times New Roman" w:eastAsia="DengXian" w:hAnsi="Times New Roman" w:cs="Times New Roman"/>
          <w:sz w:val="24"/>
          <w:szCs w:val="24"/>
        </w:rPr>
        <w:t>summarises</w:t>
      </w:r>
      <w:proofErr w:type="spellEnd"/>
      <w:r w:rsidRPr="00AE39D1">
        <w:rPr>
          <w:rFonts w:ascii="Times New Roman" w:eastAsia="DengXian" w:hAnsi="Times New Roman" w:cs="Times New Roman"/>
          <w:sz w:val="24"/>
          <w:szCs w:val="24"/>
        </w:rPr>
        <w:t xml:space="preserve"> the final selected configurations for </w:t>
      </w:r>
      <w:proofErr w:type="spellStart"/>
      <w:r w:rsidRPr="00AE39D1">
        <w:rPr>
          <w:rFonts w:ascii="Times New Roman" w:eastAsia="DengXian" w:hAnsi="Times New Roman" w:cs="Times New Roman"/>
          <w:sz w:val="24"/>
          <w:szCs w:val="24"/>
        </w:rPr>
        <w:t>XGBoost</w:t>
      </w:r>
      <w:proofErr w:type="spellEnd"/>
      <w:r w:rsidRPr="00AE39D1">
        <w:rPr>
          <w:rFonts w:ascii="Times New Roman" w:eastAsia="DengXian" w:hAnsi="Times New Roman" w:cs="Times New Roman"/>
          <w:sz w:val="24"/>
          <w:szCs w:val="24"/>
        </w:rPr>
        <w:t>, GBDT, Random Forest, and the multilayer perceptron (MLP).</w:t>
      </w:r>
      <w:r w:rsidRPr="00AE39D1">
        <w:rPr>
          <w:rFonts w:ascii="Times New Roman" w:eastAsia="DengXian" w:hAnsi="Times New Roman" w:cs="Times New Roman"/>
          <w:sz w:val="24"/>
          <w:szCs w:val="24"/>
        </w:rPr>
        <w:br/>
        <w:t xml:space="preserve">These hyperparameters represent the best-performing settings identified through cross-validated </w:t>
      </w:r>
      <w:proofErr w:type="spellStart"/>
      <w:r w:rsidRPr="00AE39D1">
        <w:rPr>
          <w:rFonts w:ascii="Times New Roman" w:eastAsia="DengXian" w:hAnsi="Times New Roman" w:cs="Times New Roman"/>
          <w:sz w:val="24"/>
          <w:szCs w:val="24"/>
        </w:rPr>
        <w:t>optimisation</w:t>
      </w:r>
      <w:proofErr w:type="spellEnd"/>
      <w:r w:rsidRPr="00AE39D1">
        <w:rPr>
          <w:rFonts w:ascii="Times New Roman" w:eastAsia="DengXian" w:hAnsi="Times New Roman" w:cs="Times New Roman"/>
          <w:sz w:val="24"/>
          <w:szCs w:val="24"/>
        </w:rPr>
        <w:t xml:space="preserve"> and were consistently applied in all subsequent fatigue-life predictions and model comparisons.</w:t>
      </w:r>
    </w:p>
    <w:p w14:paraId="283B47E7" w14:textId="77777777" w:rsidR="00696848" w:rsidRPr="00AE39D1" w:rsidRDefault="00696848" w:rsidP="00696848">
      <w:pPr>
        <w:spacing w:beforeLines="100" w:before="312"/>
        <w:jc w:val="left"/>
        <w:rPr>
          <w:rFonts w:ascii="Times New Roman" w:hAnsi="Times New Roman" w:cs="Times New Roman"/>
          <w:b/>
          <w:bCs/>
          <w:color w:val="ED7D31" w:themeColor="accent2"/>
        </w:rPr>
      </w:pPr>
      <w:r w:rsidRPr="00AE39D1">
        <w:rPr>
          <w:rFonts w:ascii="Times New Roman" w:hAnsi="Times New Roman" w:cs="Times New Roman"/>
          <w:b/>
          <w:bCs/>
          <w:color w:val="ED7D31" w:themeColor="accent2"/>
        </w:rPr>
        <w:t xml:space="preserve">Table </w:t>
      </w:r>
      <w:r w:rsidRPr="00AE39D1">
        <w:rPr>
          <w:rFonts w:ascii="Times New Roman" w:hAnsi="Times New Roman" w:cs="Times New Roman" w:hint="eastAsia"/>
          <w:b/>
          <w:bCs/>
          <w:color w:val="ED7D31" w:themeColor="accent2"/>
        </w:rPr>
        <w:t>5</w:t>
      </w:r>
    </w:p>
    <w:p w14:paraId="05421FD8" w14:textId="77777777" w:rsidR="00696848" w:rsidRPr="00AE39D1" w:rsidRDefault="00696848" w:rsidP="00696848">
      <w:pPr>
        <w:spacing w:beforeLines="25" w:before="78" w:afterLines="25" w:after="78" w:line="360" w:lineRule="auto"/>
        <w:rPr>
          <w:rFonts w:ascii="Times New Roman" w:eastAsia="DengXian" w:hAnsi="Times New Roman" w:cs="Times New Roman"/>
        </w:rPr>
      </w:pPr>
      <w:proofErr w:type="spellStart"/>
      <w:r w:rsidRPr="00AE39D1">
        <w:rPr>
          <w:rFonts w:ascii="Times New Roman" w:eastAsia="DengXian" w:hAnsi="Times New Roman" w:cs="Times New Roman"/>
        </w:rPr>
        <w:t>Optimised</w:t>
      </w:r>
      <w:proofErr w:type="spellEnd"/>
      <w:r w:rsidRPr="00AE39D1">
        <w:rPr>
          <w:rFonts w:ascii="Times New Roman" w:eastAsia="DengXian" w:hAnsi="Times New Roman" w:cs="Times New Roman"/>
        </w:rPr>
        <w:t xml:space="preserve"> hyperparameters for the four machine-learning models used in fatigue-life prediction.</w:t>
      </w:r>
    </w:p>
    <w:tbl>
      <w:tblPr>
        <w:tblW w:w="8319" w:type="dxa"/>
        <w:tblCellSpacing w:w="15" w:type="dxa"/>
        <w:tblCellMar>
          <w:top w:w="15" w:type="dxa"/>
          <w:left w:w="15" w:type="dxa"/>
          <w:bottom w:w="15" w:type="dxa"/>
          <w:right w:w="15" w:type="dxa"/>
        </w:tblCellMar>
        <w:tblLook w:val="04A0" w:firstRow="1" w:lastRow="0" w:firstColumn="1" w:lastColumn="0" w:noHBand="0" w:noVBand="1"/>
      </w:tblPr>
      <w:tblGrid>
        <w:gridCol w:w="3236"/>
        <w:gridCol w:w="2795"/>
        <w:gridCol w:w="2288"/>
      </w:tblGrid>
      <w:tr w:rsidR="00696848" w:rsidRPr="00AE39D1" w14:paraId="6CC0D320" w14:textId="77777777" w:rsidTr="00F10E3C">
        <w:trPr>
          <w:trHeight w:val="305"/>
          <w:tblHeader/>
          <w:tblCellSpacing w:w="15" w:type="dxa"/>
        </w:trPr>
        <w:tc>
          <w:tcPr>
            <w:tcW w:w="0" w:type="auto"/>
            <w:tcBorders>
              <w:top w:val="single" w:sz="4" w:space="0" w:color="auto"/>
              <w:bottom w:val="single" w:sz="4" w:space="0" w:color="auto"/>
            </w:tcBorders>
            <w:vAlign w:val="center"/>
            <w:hideMark/>
          </w:tcPr>
          <w:p w14:paraId="54CC5A6A" w14:textId="77777777" w:rsidR="00696848" w:rsidRPr="00AE39D1" w:rsidRDefault="00696848" w:rsidP="00F10E3C">
            <w:pPr>
              <w:spacing w:beforeLines="100" w:before="312" w:afterLines="25" w:after="78"/>
              <w:rPr>
                <w:rFonts w:ascii="Times New Roman" w:hAnsi="Times New Roman" w:cs="Times New Roman"/>
                <w:b/>
                <w:bCs/>
                <w:sz w:val="24"/>
                <w:szCs w:val="24"/>
              </w:rPr>
            </w:pPr>
            <w:r w:rsidRPr="00AE39D1">
              <w:rPr>
                <w:rFonts w:ascii="Times New Roman" w:hAnsi="Times New Roman" w:cs="Times New Roman"/>
                <w:b/>
                <w:bCs/>
                <w:sz w:val="24"/>
                <w:szCs w:val="24"/>
              </w:rPr>
              <w:lastRenderedPageBreak/>
              <w:t>Model</w:t>
            </w:r>
          </w:p>
        </w:tc>
        <w:tc>
          <w:tcPr>
            <w:tcW w:w="0" w:type="auto"/>
            <w:tcBorders>
              <w:top w:val="single" w:sz="4" w:space="0" w:color="auto"/>
              <w:bottom w:val="single" w:sz="4" w:space="0" w:color="auto"/>
            </w:tcBorders>
            <w:vAlign w:val="center"/>
            <w:hideMark/>
          </w:tcPr>
          <w:p w14:paraId="3EB57025" w14:textId="77777777" w:rsidR="00696848" w:rsidRPr="00AE39D1" w:rsidRDefault="00696848" w:rsidP="00F10E3C">
            <w:pPr>
              <w:spacing w:beforeLines="100" w:before="312" w:afterLines="25" w:after="78"/>
              <w:rPr>
                <w:rFonts w:ascii="Times New Roman" w:hAnsi="Times New Roman" w:cs="Times New Roman"/>
                <w:b/>
                <w:bCs/>
                <w:sz w:val="24"/>
                <w:szCs w:val="24"/>
              </w:rPr>
            </w:pPr>
            <w:r w:rsidRPr="00AE39D1">
              <w:rPr>
                <w:rFonts w:ascii="Times New Roman" w:hAnsi="Times New Roman" w:cs="Times New Roman"/>
                <w:b/>
                <w:bCs/>
                <w:sz w:val="24"/>
                <w:szCs w:val="24"/>
              </w:rPr>
              <w:t>Hyperparameter</w:t>
            </w:r>
          </w:p>
        </w:tc>
        <w:tc>
          <w:tcPr>
            <w:tcW w:w="0" w:type="auto"/>
            <w:tcBorders>
              <w:top w:val="single" w:sz="4" w:space="0" w:color="auto"/>
              <w:bottom w:val="single" w:sz="4" w:space="0" w:color="auto"/>
            </w:tcBorders>
            <w:vAlign w:val="center"/>
            <w:hideMark/>
          </w:tcPr>
          <w:p w14:paraId="519C1AE6" w14:textId="77777777" w:rsidR="00696848" w:rsidRPr="00AE39D1" w:rsidRDefault="00696848" w:rsidP="00F10E3C">
            <w:pPr>
              <w:spacing w:beforeLines="100" w:before="312" w:afterLines="25" w:after="78"/>
              <w:rPr>
                <w:rFonts w:ascii="Times New Roman" w:hAnsi="Times New Roman" w:cs="Times New Roman"/>
                <w:b/>
                <w:bCs/>
                <w:sz w:val="24"/>
                <w:szCs w:val="24"/>
              </w:rPr>
            </w:pPr>
            <w:r w:rsidRPr="00AE39D1">
              <w:rPr>
                <w:rFonts w:ascii="Times New Roman" w:hAnsi="Times New Roman" w:cs="Times New Roman"/>
                <w:b/>
                <w:bCs/>
                <w:sz w:val="24"/>
                <w:szCs w:val="24"/>
              </w:rPr>
              <w:t>Optimal Value</w:t>
            </w:r>
          </w:p>
        </w:tc>
      </w:tr>
      <w:tr w:rsidR="00696848" w:rsidRPr="00AE39D1" w14:paraId="7F6222A4" w14:textId="77777777" w:rsidTr="00F10E3C">
        <w:trPr>
          <w:trHeight w:val="305"/>
          <w:tblCellSpacing w:w="15" w:type="dxa"/>
        </w:trPr>
        <w:tc>
          <w:tcPr>
            <w:tcW w:w="0" w:type="auto"/>
            <w:vAlign w:val="center"/>
            <w:hideMark/>
          </w:tcPr>
          <w:p w14:paraId="3C707035"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b/>
                <w:bCs/>
                <w:sz w:val="24"/>
                <w:szCs w:val="24"/>
              </w:rPr>
              <w:t>XGBoost</w:t>
            </w:r>
            <w:proofErr w:type="spellEnd"/>
          </w:p>
        </w:tc>
        <w:tc>
          <w:tcPr>
            <w:tcW w:w="0" w:type="auto"/>
            <w:vAlign w:val="center"/>
            <w:hideMark/>
          </w:tcPr>
          <w:p w14:paraId="408D6537"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n_estimators</w:t>
            </w:r>
            <w:proofErr w:type="spellEnd"/>
          </w:p>
        </w:tc>
        <w:tc>
          <w:tcPr>
            <w:tcW w:w="0" w:type="auto"/>
            <w:vAlign w:val="center"/>
            <w:hideMark/>
          </w:tcPr>
          <w:p w14:paraId="0B70BF28"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1788</w:t>
            </w:r>
          </w:p>
        </w:tc>
      </w:tr>
      <w:tr w:rsidR="00696848" w:rsidRPr="00AE39D1" w14:paraId="1D77405C" w14:textId="77777777" w:rsidTr="00F10E3C">
        <w:trPr>
          <w:trHeight w:val="305"/>
          <w:tblCellSpacing w:w="15" w:type="dxa"/>
        </w:trPr>
        <w:tc>
          <w:tcPr>
            <w:tcW w:w="0" w:type="auto"/>
            <w:vAlign w:val="center"/>
            <w:hideMark/>
          </w:tcPr>
          <w:p w14:paraId="72D7E7DC"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5FE6CD8B"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learning_rate</w:t>
            </w:r>
            <w:proofErr w:type="spellEnd"/>
          </w:p>
        </w:tc>
        <w:tc>
          <w:tcPr>
            <w:tcW w:w="0" w:type="auto"/>
            <w:vAlign w:val="center"/>
            <w:hideMark/>
          </w:tcPr>
          <w:p w14:paraId="3468399E"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0.0873</w:t>
            </w:r>
          </w:p>
        </w:tc>
      </w:tr>
      <w:tr w:rsidR="00696848" w:rsidRPr="00AE39D1" w14:paraId="729763CB" w14:textId="77777777" w:rsidTr="00F10E3C">
        <w:trPr>
          <w:trHeight w:val="305"/>
          <w:tblCellSpacing w:w="15" w:type="dxa"/>
        </w:trPr>
        <w:tc>
          <w:tcPr>
            <w:tcW w:w="0" w:type="auto"/>
            <w:vAlign w:val="center"/>
            <w:hideMark/>
          </w:tcPr>
          <w:p w14:paraId="02ECDAB9"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538FA1C1"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max_depth</w:t>
            </w:r>
            <w:proofErr w:type="spellEnd"/>
          </w:p>
        </w:tc>
        <w:tc>
          <w:tcPr>
            <w:tcW w:w="0" w:type="auto"/>
            <w:vAlign w:val="center"/>
            <w:hideMark/>
          </w:tcPr>
          <w:p w14:paraId="483D4BF2"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5</w:t>
            </w:r>
          </w:p>
        </w:tc>
      </w:tr>
      <w:tr w:rsidR="00696848" w:rsidRPr="00AE39D1" w14:paraId="13E7C3F4" w14:textId="77777777" w:rsidTr="00F10E3C">
        <w:trPr>
          <w:trHeight w:val="305"/>
          <w:tblCellSpacing w:w="15" w:type="dxa"/>
        </w:trPr>
        <w:tc>
          <w:tcPr>
            <w:tcW w:w="0" w:type="auto"/>
            <w:vAlign w:val="center"/>
            <w:hideMark/>
          </w:tcPr>
          <w:p w14:paraId="34DC5DA1"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0500BF23"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subsample</w:t>
            </w:r>
          </w:p>
        </w:tc>
        <w:tc>
          <w:tcPr>
            <w:tcW w:w="0" w:type="auto"/>
            <w:vAlign w:val="center"/>
            <w:hideMark/>
          </w:tcPr>
          <w:p w14:paraId="08B1466F"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0.8059</w:t>
            </w:r>
          </w:p>
        </w:tc>
      </w:tr>
      <w:tr w:rsidR="00696848" w:rsidRPr="00AE39D1" w14:paraId="45B452CD" w14:textId="77777777" w:rsidTr="00F10E3C">
        <w:trPr>
          <w:trHeight w:val="305"/>
          <w:tblCellSpacing w:w="15" w:type="dxa"/>
        </w:trPr>
        <w:tc>
          <w:tcPr>
            <w:tcW w:w="0" w:type="auto"/>
            <w:vAlign w:val="center"/>
            <w:hideMark/>
          </w:tcPr>
          <w:p w14:paraId="3D5520E3"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05DB759E"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colsample_bytree</w:t>
            </w:r>
            <w:proofErr w:type="spellEnd"/>
          </w:p>
        </w:tc>
        <w:tc>
          <w:tcPr>
            <w:tcW w:w="0" w:type="auto"/>
            <w:vAlign w:val="center"/>
            <w:hideMark/>
          </w:tcPr>
          <w:p w14:paraId="4F3BD702"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0.8358</w:t>
            </w:r>
          </w:p>
        </w:tc>
      </w:tr>
      <w:tr w:rsidR="00696848" w:rsidRPr="00AE39D1" w14:paraId="1600AC19" w14:textId="77777777" w:rsidTr="00F10E3C">
        <w:trPr>
          <w:trHeight w:val="305"/>
          <w:tblCellSpacing w:w="15" w:type="dxa"/>
        </w:trPr>
        <w:tc>
          <w:tcPr>
            <w:tcW w:w="0" w:type="auto"/>
            <w:vAlign w:val="center"/>
            <w:hideMark/>
          </w:tcPr>
          <w:p w14:paraId="31D94B9B"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78363792"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random_state</w:t>
            </w:r>
            <w:proofErr w:type="spellEnd"/>
          </w:p>
        </w:tc>
        <w:tc>
          <w:tcPr>
            <w:tcW w:w="0" w:type="auto"/>
            <w:vAlign w:val="center"/>
            <w:hideMark/>
          </w:tcPr>
          <w:p w14:paraId="52FEDA11"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42</w:t>
            </w:r>
          </w:p>
        </w:tc>
      </w:tr>
      <w:tr w:rsidR="00696848" w:rsidRPr="00AE39D1" w14:paraId="26DB7CDB" w14:textId="77777777" w:rsidTr="00F10E3C">
        <w:trPr>
          <w:trHeight w:val="305"/>
          <w:tblCellSpacing w:w="15" w:type="dxa"/>
        </w:trPr>
        <w:tc>
          <w:tcPr>
            <w:tcW w:w="0" w:type="auto"/>
            <w:vAlign w:val="center"/>
            <w:hideMark/>
          </w:tcPr>
          <w:p w14:paraId="32D70077"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b/>
                <w:bCs/>
                <w:sz w:val="24"/>
                <w:szCs w:val="24"/>
              </w:rPr>
              <w:t>GBDT</w:t>
            </w:r>
          </w:p>
        </w:tc>
        <w:tc>
          <w:tcPr>
            <w:tcW w:w="0" w:type="auto"/>
            <w:vAlign w:val="center"/>
            <w:hideMark/>
          </w:tcPr>
          <w:p w14:paraId="7D39B6B5"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n_estimators</w:t>
            </w:r>
            <w:proofErr w:type="spellEnd"/>
          </w:p>
        </w:tc>
        <w:tc>
          <w:tcPr>
            <w:tcW w:w="0" w:type="auto"/>
            <w:vAlign w:val="center"/>
            <w:hideMark/>
          </w:tcPr>
          <w:p w14:paraId="2A234A05"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1030</w:t>
            </w:r>
          </w:p>
        </w:tc>
      </w:tr>
      <w:tr w:rsidR="00696848" w:rsidRPr="00AE39D1" w14:paraId="1B5250C3" w14:textId="77777777" w:rsidTr="00F10E3C">
        <w:trPr>
          <w:trHeight w:val="287"/>
          <w:tblCellSpacing w:w="15" w:type="dxa"/>
        </w:trPr>
        <w:tc>
          <w:tcPr>
            <w:tcW w:w="0" w:type="auto"/>
            <w:vAlign w:val="center"/>
            <w:hideMark/>
          </w:tcPr>
          <w:p w14:paraId="4D51ABA2"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51324A08"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learning_rate</w:t>
            </w:r>
            <w:proofErr w:type="spellEnd"/>
          </w:p>
        </w:tc>
        <w:tc>
          <w:tcPr>
            <w:tcW w:w="0" w:type="auto"/>
            <w:vAlign w:val="center"/>
            <w:hideMark/>
          </w:tcPr>
          <w:p w14:paraId="114EE921"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0.0809</w:t>
            </w:r>
          </w:p>
        </w:tc>
      </w:tr>
      <w:tr w:rsidR="00696848" w:rsidRPr="00AE39D1" w14:paraId="699FA5D8" w14:textId="77777777" w:rsidTr="00F10E3C">
        <w:trPr>
          <w:trHeight w:val="305"/>
          <w:tblCellSpacing w:w="15" w:type="dxa"/>
        </w:trPr>
        <w:tc>
          <w:tcPr>
            <w:tcW w:w="0" w:type="auto"/>
            <w:vAlign w:val="center"/>
            <w:hideMark/>
          </w:tcPr>
          <w:p w14:paraId="3FF0FE0A"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1B4E9E20"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max_depth</w:t>
            </w:r>
            <w:proofErr w:type="spellEnd"/>
          </w:p>
        </w:tc>
        <w:tc>
          <w:tcPr>
            <w:tcW w:w="0" w:type="auto"/>
            <w:vAlign w:val="center"/>
            <w:hideMark/>
          </w:tcPr>
          <w:p w14:paraId="3214F8F5"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8</w:t>
            </w:r>
          </w:p>
        </w:tc>
      </w:tr>
      <w:tr w:rsidR="00696848" w:rsidRPr="00AE39D1" w14:paraId="567A6848" w14:textId="77777777" w:rsidTr="00F10E3C">
        <w:trPr>
          <w:trHeight w:val="305"/>
          <w:tblCellSpacing w:w="15" w:type="dxa"/>
        </w:trPr>
        <w:tc>
          <w:tcPr>
            <w:tcW w:w="0" w:type="auto"/>
            <w:vAlign w:val="center"/>
            <w:hideMark/>
          </w:tcPr>
          <w:p w14:paraId="2CAA3D51"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19FF0AD8"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subsample</w:t>
            </w:r>
          </w:p>
        </w:tc>
        <w:tc>
          <w:tcPr>
            <w:tcW w:w="0" w:type="auto"/>
            <w:vAlign w:val="center"/>
            <w:hideMark/>
          </w:tcPr>
          <w:p w14:paraId="684FBFB5"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0.7100</w:t>
            </w:r>
          </w:p>
        </w:tc>
      </w:tr>
      <w:tr w:rsidR="00696848" w:rsidRPr="00AE39D1" w14:paraId="1E7E4C5B" w14:textId="77777777" w:rsidTr="00F10E3C">
        <w:trPr>
          <w:trHeight w:val="305"/>
          <w:tblCellSpacing w:w="15" w:type="dxa"/>
        </w:trPr>
        <w:tc>
          <w:tcPr>
            <w:tcW w:w="0" w:type="auto"/>
            <w:vAlign w:val="center"/>
            <w:hideMark/>
          </w:tcPr>
          <w:p w14:paraId="30FF70B8"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5293FF29"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random_state</w:t>
            </w:r>
            <w:proofErr w:type="spellEnd"/>
          </w:p>
        </w:tc>
        <w:tc>
          <w:tcPr>
            <w:tcW w:w="0" w:type="auto"/>
            <w:vAlign w:val="center"/>
            <w:hideMark/>
          </w:tcPr>
          <w:p w14:paraId="12B0AA34"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42</w:t>
            </w:r>
          </w:p>
        </w:tc>
      </w:tr>
      <w:tr w:rsidR="00696848" w:rsidRPr="00AE39D1" w14:paraId="0096285B" w14:textId="77777777" w:rsidTr="00F10E3C">
        <w:trPr>
          <w:trHeight w:val="305"/>
          <w:tblCellSpacing w:w="15" w:type="dxa"/>
        </w:trPr>
        <w:tc>
          <w:tcPr>
            <w:tcW w:w="0" w:type="auto"/>
            <w:vAlign w:val="center"/>
            <w:hideMark/>
          </w:tcPr>
          <w:p w14:paraId="6E441320"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b/>
                <w:bCs/>
                <w:sz w:val="24"/>
                <w:szCs w:val="24"/>
              </w:rPr>
              <w:t>Random Forest (RF)</w:t>
            </w:r>
          </w:p>
        </w:tc>
        <w:tc>
          <w:tcPr>
            <w:tcW w:w="0" w:type="auto"/>
            <w:vAlign w:val="center"/>
            <w:hideMark/>
          </w:tcPr>
          <w:p w14:paraId="449EAB2F"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n_estimators</w:t>
            </w:r>
            <w:proofErr w:type="spellEnd"/>
          </w:p>
        </w:tc>
        <w:tc>
          <w:tcPr>
            <w:tcW w:w="0" w:type="auto"/>
            <w:vAlign w:val="center"/>
            <w:hideMark/>
          </w:tcPr>
          <w:p w14:paraId="161A0DF5"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242</w:t>
            </w:r>
          </w:p>
        </w:tc>
      </w:tr>
      <w:tr w:rsidR="00696848" w:rsidRPr="00AE39D1" w14:paraId="689DAE3F" w14:textId="77777777" w:rsidTr="00F10E3C">
        <w:trPr>
          <w:trHeight w:val="305"/>
          <w:tblCellSpacing w:w="15" w:type="dxa"/>
        </w:trPr>
        <w:tc>
          <w:tcPr>
            <w:tcW w:w="0" w:type="auto"/>
            <w:vAlign w:val="center"/>
            <w:hideMark/>
          </w:tcPr>
          <w:p w14:paraId="1B96CEF4"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038E1A59"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max_depth</w:t>
            </w:r>
            <w:proofErr w:type="spellEnd"/>
          </w:p>
        </w:tc>
        <w:tc>
          <w:tcPr>
            <w:tcW w:w="0" w:type="auto"/>
            <w:vAlign w:val="center"/>
            <w:hideMark/>
          </w:tcPr>
          <w:p w14:paraId="7D956DAE"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28</w:t>
            </w:r>
          </w:p>
        </w:tc>
      </w:tr>
      <w:tr w:rsidR="00696848" w:rsidRPr="00AE39D1" w14:paraId="0FB77BE2" w14:textId="77777777" w:rsidTr="00F10E3C">
        <w:trPr>
          <w:trHeight w:val="305"/>
          <w:tblCellSpacing w:w="15" w:type="dxa"/>
        </w:trPr>
        <w:tc>
          <w:tcPr>
            <w:tcW w:w="0" w:type="auto"/>
            <w:vAlign w:val="center"/>
            <w:hideMark/>
          </w:tcPr>
          <w:p w14:paraId="04329D0D"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24BFC05C"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min_samples_split</w:t>
            </w:r>
            <w:proofErr w:type="spellEnd"/>
          </w:p>
        </w:tc>
        <w:tc>
          <w:tcPr>
            <w:tcW w:w="0" w:type="auto"/>
            <w:vAlign w:val="center"/>
            <w:hideMark/>
          </w:tcPr>
          <w:p w14:paraId="6B434B95"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2</w:t>
            </w:r>
          </w:p>
        </w:tc>
      </w:tr>
      <w:tr w:rsidR="00696848" w:rsidRPr="00AE39D1" w14:paraId="4A8C1814" w14:textId="77777777" w:rsidTr="00F10E3C">
        <w:trPr>
          <w:trHeight w:val="305"/>
          <w:tblCellSpacing w:w="15" w:type="dxa"/>
        </w:trPr>
        <w:tc>
          <w:tcPr>
            <w:tcW w:w="0" w:type="auto"/>
            <w:vAlign w:val="center"/>
            <w:hideMark/>
          </w:tcPr>
          <w:p w14:paraId="0D183E2F"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76164393"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min_samples_leaf</w:t>
            </w:r>
            <w:proofErr w:type="spellEnd"/>
          </w:p>
        </w:tc>
        <w:tc>
          <w:tcPr>
            <w:tcW w:w="0" w:type="auto"/>
            <w:vAlign w:val="center"/>
            <w:hideMark/>
          </w:tcPr>
          <w:p w14:paraId="4F2B4893"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1</w:t>
            </w:r>
          </w:p>
        </w:tc>
      </w:tr>
      <w:tr w:rsidR="00696848" w:rsidRPr="00AE39D1" w14:paraId="0B893F40" w14:textId="77777777" w:rsidTr="00F10E3C">
        <w:trPr>
          <w:trHeight w:val="305"/>
          <w:tblCellSpacing w:w="15" w:type="dxa"/>
        </w:trPr>
        <w:tc>
          <w:tcPr>
            <w:tcW w:w="0" w:type="auto"/>
            <w:vAlign w:val="center"/>
            <w:hideMark/>
          </w:tcPr>
          <w:p w14:paraId="7B848796"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26527AE8"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random_state</w:t>
            </w:r>
            <w:proofErr w:type="spellEnd"/>
          </w:p>
        </w:tc>
        <w:tc>
          <w:tcPr>
            <w:tcW w:w="0" w:type="auto"/>
            <w:vAlign w:val="center"/>
            <w:hideMark/>
          </w:tcPr>
          <w:p w14:paraId="4541E209"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42</w:t>
            </w:r>
          </w:p>
        </w:tc>
      </w:tr>
      <w:tr w:rsidR="00696848" w:rsidRPr="00AE39D1" w14:paraId="50B6E34B" w14:textId="77777777" w:rsidTr="00F10E3C">
        <w:trPr>
          <w:trHeight w:val="305"/>
          <w:tblCellSpacing w:w="15" w:type="dxa"/>
        </w:trPr>
        <w:tc>
          <w:tcPr>
            <w:tcW w:w="0" w:type="auto"/>
            <w:vAlign w:val="center"/>
            <w:hideMark/>
          </w:tcPr>
          <w:p w14:paraId="2B4C34C5"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b/>
                <w:bCs/>
                <w:sz w:val="24"/>
                <w:szCs w:val="24"/>
              </w:rPr>
              <w:t>MLP</w:t>
            </w:r>
          </w:p>
        </w:tc>
        <w:tc>
          <w:tcPr>
            <w:tcW w:w="0" w:type="auto"/>
            <w:vAlign w:val="center"/>
            <w:hideMark/>
          </w:tcPr>
          <w:p w14:paraId="25913E16"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hidden_layer_sizes</w:t>
            </w:r>
            <w:proofErr w:type="spellEnd"/>
          </w:p>
        </w:tc>
        <w:tc>
          <w:tcPr>
            <w:tcW w:w="0" w:type="auto"/>
            <w:vAlign w:val="center"/>
            <w:hideMark/>
          </w:tcPr>
          <w:p w14:paraId="5007A7A2"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(100, 100)</w:t>
            </w:r>
          </w:p>
        </w:tc>
      </w:tr>
      <w:tr w:rsidR="00696848" w:rsidRPr="00AE39D1" w14:paraId="200DD270" w14:textId="77777777" w:rsidTr="00F10E3C">
        <w:trPr>
          <w:trHeight w:val="305"/>
          <w:tblCellSpacing w:w="15" w:type="dxa"/>
        </w:trPr>
        <w:tc>
          <w:tcPr>
            <w:tcW w:w="0" w:type="auto"/>
            <w:vAlign w:val="center"/>
            <w:hideMark/>
          </w:tcPr>
          <w:p w14:paraId="133A8E3D"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486F7368"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activation</w:t>
            </w:r>
          </w:p>
        </w:tc>
        <w:tc>
          <w:tcPr>
            <w:tcW w:w="0" w:type="auto"/>
            <w:vAlign w:val="center"/>
            <w:hideMark/>
          </w:tcPr>
          <w:p w14:paraId="76AB2DED"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ReLU</w:t>
            </w:r>
            <w:proofErr w:type="spellEnd"/>
          </w:p>
        </w:tc>
      </w:tr>
      <w:tr w:rsidR="00696848" w:rsidRPr="00AE39D1" w14:paraId="2D4E9977" w14:textId="77777777" w:rsidTr="00F10E3C">
        <w:trPr>
          <w:trHeight w:val="305"/>
          <w:tblCellSpacing w:w="15" w:type="dxa"/>
        </w:trPr>
        <w:tc>
          <w:tcPr>
            <w:tcW w:w="0" w:type="auto"/>
            <w:vAlign w:val="center"/>
            <w:hideMark/>
          </w:tcPr>
          <w:p w14:paraId="4D4ED78C"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64AFECED"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alpha</w:t>
            </w:r>
          </w:p>
        </w:tc>
        <w:tc>
          <w:tcPr>
            <w:tcW w:w="0" w:type="auto"/>
            <w:vAlign w:val="center"/>
            <w:hideMark/>
          </w:tcPr>
          <w:p w14:paraId="4C211C7C"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0.02716</w:t>
            </w:r>
          </w:p>
        </w:tc>
      </w:tr>
      <w:tr w:rsidR="00696848" w:rsidRPr="00AE39D1" w14:paraId="55C21B03" w14:textId="77777777" w:rsidTr="00F10E3C">
        <w:trPr>
          <w:trHeight w:val="305"/>
          <w:tblCellSpacing w:w="15" w:type="dxa"/>
        </w:trPr>
        <w:tc>
          <w:tcPr>
            <w:tcW w:w="0" w:type="auto"/>
            <w:vAlign w:val="center"/>
            <w:hideMark/>
          </w:tcPr>
          <w:p w14:paraId="3B622A98"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4008E42F"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learning_rate_init</w:t>
            </w:r>
            <w:proofErr w:type="spellEnd"/>
          </w:p>
        </w:tc>
        <w:tc>
          <w:tcPr>
            <w:tcW w:w="0" w:type="auto"/>
            <w:vAlign w:val="center"/>
            <w:hideMark/>
          </w:tcPr>
          <w:p w14:paraId="3026A62F"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0.01172</w:t>
            </w:r>
          </w:p>
        </w:tc>
      </w:tr>
      <w:tr w:rsidR="00696848" w:rsidRPr="00AE39D1" w14:paraId="462FA707" w14:textId="77777777" w:rsidTr="00F10E3C">
        <w:trPr>
          <w:trHeight w:val="287"/>
          <w:tblCellSpacing w:w="15" w:type="dxa"/>
        </w:trPr>
        <w:tc>
          <w:tcPr>
            <w:tcW w:w="0" w:type="auto"/>
            <w:vAlign w:val="center"/>
            <w:hideMark/>
          </w:tcPr>
          <w:p w14:paraId="129315F0"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vAlign w:val="center"/>
            <w:hideMark/>
          </w:tcPr>
          <w:p w14:paraId="2FBD557B"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max_iter</w:t>
            </w:r>
            <w:proofErr w:type="spellEnd"/>
          </w:p>
        </w:tc>
        <w:tc>
          <w:tcPr>
            <w:tcW w:w="0" w:type="auto"/>
            <w:vAlign w:val="center"/>
            <w:hideMark/>
          </w:tcPr>
          <w:p w14:paraId="0D85197E" w14:textId="77777777" w:rsidR="00696848" w:rsidRPr="00AE39D1"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574</w:t>
            </w:r>
          </w:p>
        </w:tc>
      </w:tr>
      <w:tr w:rsidR="00696848" w:rsidRPr="000114AE" w14:paraId="65B9E014" w14:textId="77777777" w:rsidTr="00F10E3C">
        <w:trPr>
          <w:trHeight w:val="305"/>
          <w:tblCellSpacing w:w="15" w:type="dxa"/>
        </w:trPr>
        <w:tc>
          <w:tcPr>
            <w:tcW w:w="0" w:type="auto"/>
            <w:tcBorders>
              <w:bottom w:val="single" w:sz="4" w:space="0" w:color="auto"/>
            </w:tcBorders>
            <w:vAlign w:val="center"/>
            <w:hideMark/>
          </w:tcPr>
          <w:p w14:paraId="2D27907C" w14:textId="77777777" w:rsidR="00696848" w:rsidRPr="00AE39D1" w:rsidRDefault="00696848" w:rsidP="00F10E3C">
            <w:pPr>
              <w:spacing w:beforeLines="100" w:before="312" w:afterLines="25" w:after="78"/>
              <w:rPr>
                <w:rFonts w:ascii="Times New Roman" w:hAnsi="Times New Roman" w:cs="Times New Roman"/>
                <w:sz w:val="24"/>
                <w:szCs w:val="24"/>
              </w:rPr>
            </w:pPr>
          </w:p>
        </w:tc>
        <w:tc>
          <w:tcPr>
            <w:tcW w:w="0" w:type="auto"/>
            <w:tcBorders>
              <w:bottom w:val="single" w:sz="4" w:space="0" w:color="auto"/>
            </w:tcBorders>
            <w:vAlign w:val="center"/>
            <w:hideMark/>
          </w:tcPr>
          <w:p w14:paraId="61DEAFD3" w14:textId="77777777" w:rsidR="00696848" w:rsidRPr="00AE39D1" w:rsidRDefault="00696848" w:rsidP="00F10E3C">
            <w:pPr>
              <w:spacing w:beforeLines="100" w:before="312" w:afterLines="25" w:after="78"/>
              <w:rPr>
                <w:rFonts w:ascii="Times New Roman" w:hAnsi="Times New Roman" w:cs="Times New Roman"/>
                <w:sz w:val="24"/>
                <w:szCs w:val="24"/>
              </w:rPr>
            </w:pPr>
            <w:proofErr w:type="spellStart"/>
            <w:r w:rsidRPr="00AE39D1">
              <w:rPr>
                <w:rFonts w:ascii="Times New Roman" w:hAnsi="Times New Roman" w:cs="Times New Roman"/>
                <w:sz w:val="24"/>
                <w:szCs w:val="24"/>
              </w:rPr>
              <w:t>random_state</w:t>
            </w:r>
            <w:proofErr w:type="spellEnd"/>
          </w:p>
        </w:tc>
        <w:tc>
          <w:tcPr>
            <w:tcW w:w="0" w:type="auto"/>
            <w:tcBorders>
              <w:bottom w:val="single" w:sz="4" w:space="0" w:color="auto"/>
            </w:tcBorders>
            <w:vAlign w:val="center"/>
            <w:hideMark/>
          </w:tcPr>
          <w:p w14:paraId="370C1622" w14:textId="77777777" w:rsidR="00696848" w:rsidRPr="000114AE" w:rsidRDefault="00696848" w:rsidP="00F10E3C">
            <w:pPr>
              <w:spacing w:beforeLines="100" w:before="312" w:afterLines="25" w:after="78"/>
              <w:rPr>
                <w:rFonts w:ascii="Times New Roman" w:hAnsi="Times New Roman" w:cs="Times New Roman"/>
                <w:sz w:val="24"/>
                <w:szCs w:val="24"/>
              </w:rPr>
            </w:pPr>
            <w:r w:rsidRPr="00AE39D1">
              <w:rPr>
                <w:rFonts w:ascii="Times New Roman" w:hAnsi="Times New Roman" w:cs="Times New Roman"/>
                <w:sz w:val="24"/>
                <w:szCs w:val="24"/>
              </w:rPr>
              <w:t>42</w:t>
            </w:r>
          </w:p>
        </w:tc>
      </w:tr>
    </w:tbl>
    <w:p w14:paraId="083034B3" w14:textId="2C364E4E" w:rsidR="00734EF6" w:rsidRPr="00E44E4E" w:rsidRDefault="00734EF6" w:rsidP="00E44E4E">
      <w:pPr>
        <w:spacing w:beforeLines="25" w:before="78" w:afterLines="25" w:after="78" w:line="360" w:lineRule="auto"/>
        <w:rPr>
          <w:rFonts w:ascii="Times New Roman" w:hAnsi="Times New Roman" w:cs="Times New Roman"/>
          <w:sz w:val="24"/>
          <w:szCs w:val="24"/>
        </w:rPr>
      </w:pPr>
    </w:p>
    <w:sectPr w:rsidR="00734EF6" w:rsidRPr="00E44E4E" w:rsidSect="00A75E2A">
      <w:footerReference w:type="default" r:id="rId183"/>
      <w:pgSz w:w="11906" w:h="16838" w:code="9"/>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BF8ED" w14:textId="77777777" w:rsidR="00CF3BE7" w:rsidRDefault="00CF3BE7" w:rsidP="00BC2A36">
      <w:r>
        <w:separator/>
      </w:r>
    </w:p>
  </w:endnote>
  <w:endnote w:type="continuationSeparator" w:id="0">
    <w:p w14:paraId="4A8BD5D0" w14:textId="77777777" w:rsidR="00CF3BE7" w:rsidRDefault="00CF3BE7" w:rsidP="00BC2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webkit-standard">
    <w:altName w:val="Cambria"/>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243465"/>
      <w:docPartObj>
        <w:docPartGallery w:val="Page Numbers (Bottom of Page)"/>
        <w:docPartUnique/>
      </w:docPartObj>
    </w:sdtPr>
    <w:sdtContent>
      <w:p w14:paraId="54F694BD" w14:textId="77777777" w:rsidR="00696848" w:rsidRDefault="00696848">
        <w:pPr>
          <w:pStyle w:val="Footer"/>
          <w:jc w:val="center"/>
        </w:pPr>
        <w:r>
          <w:fldChar w:fldCharType="begin"/>
        </w:r>
        <w:r>
          <w:instrText>PAGE   \* MERGEFORMAT</w:instrText>
        </w:r>
        <w:r>
          <w:fldChar w:fldCharType="separate"/>
        </w:r>
        <w:r>
          <w:rPr>
            <w:lang w:val="zh-CN"/>
          </w:rPr>
          <w:t>2</w:t>
        </w:r>
        <w:r>
          <w:fldChar w:fldCharType="end"/>
        </w:r>
      </w:p>
    </w:sdtContent>
  </w:sdt>
  <w:p w14:paraId="12B4FAC4" w14:textId="77777777" w:rsidR="00696848" w:rsidRDefault="00696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919514"/>
      <w:docPartObj>
        <w:docPartGallery w:val="Page Numbers (Bottom of Page)"/>
        <w:docPartUnique/>
      </w:docPartObj>
    </w:sdtPr>
    <w:sdtContent>
      <w:p w14:paraId="0EA28C66" w14:textId="77777777" w:rsidR="00696848" w:rsidRDefault="00696848">
        <w:pPr>
          <w:pStyle w:val="Footer"/>
          <w:jc w:val="center"/>
        </w:pPr>
        <w:r>
          <w:fldChar w:fldCharType="begin"/>
        </w:r>
        <w:r>
          <w:instrText>PAGE   \* MERGEFORMAT</w:instrText>
        </w:r>
        <w:r>
          <w:fldChar w:fldCharType="separate"/>
        </w:r>
        <w:r>
          <w:rPr>
            <w:lang w:val="zh-CN"/>
          </w:rPr>
          <w:t>2</w:t>
        </w:r>
        <w:r>
          <w:fldChar w:fldCharType="end"/>
        </w:r>
      </w:p>
    </w:sdtContent>
  </w:sdt>
  <w:p w14:paraId="0CF0D9E2" w14:textId="77777777" w:rsidR="00696848" w:rsidRDefault="006968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844499"/>
      <w:docPartObj>
        <w:docPartGallery w:val="Page Numbers (Bottom of Page)"/>
        <w:docPartUnique/>
      </w:docPartObj>
    </w:sdtPr>
    <w:sdtContent>
      <w:p w14:paraId="649C6A53" w14:textId="4994B6C9" w:rsidR="008C0792" w:rsidRDefault="008C0792">
        <w:pPr>
          <w:pStyle w:val="Footer"/>
          <w:jc w:val="center"/>
        </w:pPr>
        <w:r>
          <w:fldChar w:fldCharType="begin"/>
        </w:r>
        <w:r>
          <w:instrText>PAGE   \* MERGEFORMAT</w:instrText>
        </w:r>
        <w:r>
          <w:fldChar w:fldCharType="separate"/>
        </w:r>
        <w:r>
          <w:rPr>
            <w:lang w:val="zh-CN"/>
          </w:rPr>
          <w:t>2</w:t>
        </w:r>
        <w:r>
          <w:fldChar w:fldCharType="end"/>
        </w:r>
      </w:p>
    </w:sdtContent>
  </w:sdt>
  <w:p w14:paraId="721B5890" w14:textId="77777777" w:rsidR="008C0792" w:rsidRDefault="008C0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0A541" w14:textId="77777777" w:rsidR="00CF3BE7" w:rsidRDefault="00CF3BE7" w:rsidP="00BC2A36">
      <w:r>
        <w:separator/>
      </w:r>
    </w:p>
  </w:footnote>
  <w:footnote w:type="continuationSeparator" w:id="0">
    <w:p w14:paraId="00EDCFA9" w14:textId="77777777" w:rsidR="00CF3BE7" w:rsidRDefault="00CF3BE7" w:rsidP="00BC2A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39C5"/>
    <w:multiLevelType w:val="multilevel"/>
    <w:tmpl w:val="CE08A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F74A83"/>
    <w:multiLevelType w:val="multilevel"/>
    <w:tmpl w:val="9894D2AC"/>
    <w:lvl w:ilvl="0">
      <w:start w:val="1"/>
      <w:numFmt w:val="decimal"/>
      <w:lvlText w:val="%1."/>
      <w:lvlJc w:val="left"/>
      <w:pPr>
        <w:tabs>
          <w:tab w:val="num" w:pos="1712"/>
        </w:tabs>
        <w:ind w:left="1712" w:hanging="360"/>
      </w:pPr>
    </w:lvl>
    <w:lvl w:ilvl="1" w:tentative="1">
      <w:start w:val="1"/>
      <w:numFmt w:val="decimal"/>
      <w:lvlText w:val="%2."/>
      <w:lvlJc w:val="left"/>
      <w:pPr>
        <w:tabs>
          <w:tab w:val="num" w:pos="2432"/>
        </w:tabs>
        <w:ind w:left="2432" w:hanging="360"/>
      </w:pPr>
    </w:lvl>
    <w:lvl w:ilvl="2" w:tentative="1">
      <w:start w:val="1"/>
      <w:numFmt w:val="decimal"/>
      <w:lvlText w:val="%3."/>
      <w:lvlJc w:val="left"/>
      <w:pPr>
        <w:tabs>
          <w:tab w:val="num" w:pos="3152"/>
        </w:tabs>
        <w:ind w:left="3152" w:hanging="360"/>
      </w:pPr>
    </w:lvl>
    <w:lvl w:ilvl="3" w:tentative="1">
      <w:start w:val="1"/>
      <w:numFmt w:val="decimal"/>
      <w:lvlText w:val="%4."/>
      <w:lvlJc w:val="left"/>
      <w:pPr>
        <w:tabs>
          <w:tab w:val="num" w:pos="3872"/>
        </w:tabs>
        <w:ind w:left="3872" w:hanging="360"/>
      </w:pPr>
    </w:lvl>
    <w:lvl w:ilvl="4" w:tentative="1">
      <w:start w:val="1"/>
      <w:numFmt w:val="decimal"/>
      <w:lvlText w:val="%5."/>
      <w:lvlJc w:val="left"/>
      <w:pPr>
        <w:tabs>
          <w:tab w:val="num" w:pos="4592"/>
        </w:tabs>
        <w:ind w:left="4592" w:hanging="360"/>
      </w:pPr>
    </w:lvl>
    <w:lvl w:ilvl="5" w:tentative="1">
      <w:start w:val="1"/>
      <w:numFmt w:val="decimal"/>
      <w:lvlText w:val="%6."/>
      <w:lvlJc w:val="left"/>
      <w:pPr>
        <w:tabs>
          <w:tab w:val="num" w:pos="5312"/>
        </w:tabs>
        <w:ind w:left="5312" w:hanging="360"/>
      </w:pPr>
    </w:lvl>
    <w:lvl w:ilvl="6" w:tentative="1">
      <w:start w:val="1"/>
      <w:numFmt w:val="decimal"/>
      <w:lvlText w:val="%7."/>
      <w:lvlJc w:val="left"/>
      <w:pPr>
        <w:tabs>
          <w:tab w:val="num" w:pos="6032"/>
        </w:tabs>
        <w:ind w:left="6032" w:hanging="360"/>
      </w:pPr>
    </w:lvl>
    <w:lvl w:ilvl="7" w:tentative="1">
      <w:start w:val="1"/>
      <w:numFmt w:val="decimal"/>
      <w:lvlText w:val="%8."/>
      <w:lvlJc w:val="left"/>
      <w:pPr>
        <w:tabs>
          <w:tab w:val="num" w:pos="6752"/>
        </w:tabs>
        <w:ind w:left="6752" w:hanging="360"/>
      </w:pPr>
    </w:lvl>
    <w:lvl w:ilvl="8" w:tentative="1">
      <w:start w:val="1"/>
      <w:numFmt w:val="decimal"/>
      <w:lvlText w:val="%9."/>
      <w:lvlJc w:val="left"/>
      <w:pPr>
        <w:tabs>
          <w:tab w:val="num" w:pos="7472"/>
        </w:tabs>
        <w:ind w:left="7472" w:hanging="360"/>
      </w:pPr>
    </w:lvl>
  </w:abstractNum>
  <w:abstractNum w:abstractNumId="2" w15:restartNumberingAfterBreak="0">
    <w:nsid w:val="133B74B3"/>
    <w:multiLevelType w:val="multilevel"/>
    <w:tmpl w:val="8B8E642A"/>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C90CF6"/>
    <w:multiLevelType w:val="hybridMultilevel"/>
    <w:tmpl w:val="E116CE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BFC1158"/>
    <w:multiLevelType w:val="multilevel"/>
    <w:tmpl w:val="16CAC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0F0D54"/>
    <w:multiLevelType w:val="hybridMultilevel"/>
    <w:tmpl w:val="8A987116"/>
    <w:lvl w:ilvl="0" w:tplc="7CC048C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9D4342A"/>
    <w:multiLevelType w:val="hybridMultilevel"/>
    <w:tmpl w:val="42922AE4"/>
    <w:lvl w:ilvl="0" w:tplc="99A606C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2806F30"/>
    <w:multiLevelType w:val="hybridMultilevel"/>
    <w:tmpl w:val="B5E246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C32D07"/>
    <w:multiLevelType w:val="hybridMultilevel"/>
    <w:tmpl w:val="5A9A3686"/>
    <w:lvl w:ilvl="0" w:tplc="2E527484">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D5E6486"/>
    <w:multiLevelType w:val="hybridMultilevel"/>
    <w:tmpl w:val="81BA58E6"/>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51BB2E30"/>
    <w:multiLevelType w:val="multilevel"/>
    <w:tmpl w:val="215E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8A6441"/>
    <w:multiLevelType w:val="hybridMultilevel"/>
    <w:tmpl w:val="D200D31E"/>
    <w:lvl w:ilvl="0" w:tplc="AD5E869E">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D8034C7"/>
    <w:multiLevelType w:val="hybridMultilevel"/>
    <w:tmpl w:val="8EE465F8"/>
    <w:lvl w:ilvl="0" w:tplc="2780A53C">
      <w:start w:val="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61067BE8"/>
    <w:multiLevelType w:val="hybridMultilevel"/>
    <w:tmpl w:val="47BECAD4"/>
    <w:lvl w:ilvl="0" w:tplc="4C5CFEE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684774C"/>
    <w:multiLevelType w:val="hybridMultilevel"/>
    <w:tmpl w:val="4B6CBB1A"/>
    <w:lvl w:ilvl="0" w:tplc="7F0EDC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9247201">
    <w:abstractNumId w:val="5"/>
  </w:num>
  <w:num w:numId="2" w16cid:durableId="912546636">
    <w:abstractNumId w:val="8"/>
  </w:num>
  <w:num w:numId="3" w16cid:durableId="311757070">
    <w:abstractNumId w:val="6"/>
  </w:num>
  <w:num w:numId="4" w16cid:durableId="1565530076">
    <w:abstractNumId w:val="13"/>
  </w:num>
  <w:num w:numId="5" w16cid:durableId="1089737848">
    <w:abstractNumId w:val="12"/>
  </w:num>
  <w:num w:numId="6" w16cid:durableId="393623610">
    <w:abstractNumId w:val="11"/>
  </w:num>
  <w:num w:numId="7" w16cid:durableId="661159149">
    <w:abstractNumId w:val="4"/>
  </w:num>
  <w:num w:numId="8" w16cid:durableId="1220901078">
    <w:abstractNumId w:val="1"/>
  </w:num>
  <w:num w:numId="9" w16cid:durableId="1688212351">
    <w:abstractNumId w:val="10"/>
  </w:num>
  <w:num w:numId="10" w16cid:durableId="1082138112">
    <w:abstractNumId w:val="2"/>
  </w:num>
  <w:num w:numId="11" w16cid:durableId="1534659155">
    <w:abstractNumId w:val="14"/>
  </w:num>
  <w:num w:numId="12" w16cid:durableId="1103839634">
    <w:abstractNumId w:val="7"/>
  </w:num>
  <w:num w:numId="13" w16cid:durableId="191501277">
    <w:abstractNumId w:val="3"/>
  </w:num>
  <w:num w:numId="14" w16cid:durableId="1011562785">
    <w:abstractNumId w:val="9"/>
  </w:num>
  <w:num w:numId="15" w16cid:durableId="1977489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1"/>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NM&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vprxw9o2fpwbezsf5xee9o50x92zwr2vas&quot;&gt;疲劳蠕变&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5&lt;/item&gt;&lt;item&gt;36&lt;/item&gt;&lt;item&gt;37&lt;/item&gt;&lt;item&gt;38&lt;/item&gt;&lt;item&gt;39&lt;/item&gt;&lt;item&gt;40&lt;/item&gt;&lt;item&gt;41&lt;/item&gt;&lt;item&gt;42&lt;/item&gt;&lt;item&gt;43&lt;/item&gt;&lt;item&gt;44&lt;/item&gt;&lt;item&gt;45&lt;/item&gt;&lt;item&gt;46&lt;/item&gt;&lt;item&gt;48&lt;/item&gt;&lt;item&gt;49&lt;/item&gt;&lt;item&gt;50&lt;/item&gt;&lt;item&gt;51&lt;/item&gt;&lt;item&gt;52&lt;/item&gt;&lt;item&gt;53&lt;/item&gt;&lt;item&gt;54&lt;/item&gt;&lt;item&gt;55&lt;/item&gt;&lt;item&gt;56&lt;/item&gt;&lt;item&gt;57&lt;/item&gt;&lt;item&gt;58&lt;/item&gt;&lt;item&gt;59&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8&lt;/item&gt;&lt;item&gt;99&lt;/item&gt;&lt;item&gt;100&lt;/item&gt;&lt;item&gt;101&lt;/item&gt;&lt;item&gt;102&lt;/item&gt;&lt;item&gt;103&lt;/item&gt;&lt;item&gt;104&lt;/item&gt;&lt;item&gt;105&lt;/item&gt;&lt;item&gt;106&lt;/item&gt;&lt;item&gt;107&lt;/item&gt;&lt;item&gt;108&lt;/item&gt;&lt;item&gt;110&lt;/item&gt;&lt;item&gt;111&lt;/item&gt;&lt;item&gt;112&lt;/item&gt;&lt;item&gt;113&lt;/item&gt;&lt;item&gt;114&lt;/item&gt;&lt;item&gt;115&lt;/item&gt;&lt;item&gt;116&lt;/item&gt;&lt;item&gt;117&lt;/item&gt;&lt;item&gt;118&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9&lt;/item&gt;&lt;item&gt;170&lt;/item&gt;&lt;item&gt;171&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record-ids&gt;&lt;/item&gt;&lt;/Libraries&gt;"/>
  </w:docVars>
  <w:rsids>
    <w:rsidRoot w:val="00B40FE8"/>
    <w:rsid w:val="00003C71"/>
    <w:rsid w:val="00011670"/>
    <w:rsid w:val="00011F8D"/>
    <w:rsid w:val="000122AF"/>
    <w:rsid w:val="00012F08"/>
    <w:rsid w:val="000144B4"/>
    <w:rsid w:val="00015553"/>
    <w:rsid w:val="000216CB"/>
    <w:rsid w:val="00021CA3"/>
    <w:rsid w:val="00025CBF"/>
    <w:rsid w:val="00030648"/>
    <w:rsid w:val="00032DF8"/>
    <w:rsid w:val="00035CBD"/>
    <w:rsid w:val="000364B4"/>
    <w:rsid w:val="000374EF"/>
    <w:rsid w:val="00040568"/>
    <w:rsid w:val="00041271"/>
    <w:rsid w:val="00041BB5"/>
    <w:rsid w:val="000430FE"/>
    <w:rsid w:val="00044298"/>
    <w:rsid w:val="00044510"/>
    <w:rsid w:val="00044ABA"/>
    <w:rsid w:val="000455C5"/>
    <w:rsid w:val="00047905"/>
    <w:rsid w:val="00051CF1"/>
    <w:rsid w:val="00053E07"/>
    <w:rsid w:val="00056469"/>
    <w:rsid w:val="00056D25"/>
    <w:rsid w:val="000603EE"/>
    <w:rsid w:val="00061441"/>
    <w:rsid w:val="000633B9"/>
    <w:rsid w:val="0006515C"/>
    <w:rsid w:val="00066B55"/>
    <w:rsid w:val="00067C2F"/>
    <w:rsid w:val="00070661"/>
    <w:rsid w:val="0007095E"/>
    <w:rsid w:val="0007215D"/>
    <w:rsid w:val="00072A04"/>
    <w:rsid w:val="00080306"/>
    <w:rsid w:val="00080733"/>
    <w:rsid w:val="00082182"/>
    <w:rsid w:val="000902F8"/>
    <w:rsid w:val="000906C2"/>
    <w:rsid w:val="000908B3"/>
    <w:rsid w:val="0009153A"/>
    <w:rsid w:val="000944A3"/>
    <w:rsid w:val="00095813"/>
    <w:rsid w:val="00095CBB"/>
    <w:rsid w:val="000965CB"/>
    <w:rsid w:val="000A21A1"/>
    <w:rsid w:val="000A4CAE"/>
    <w:rsid w:val="000A5C40"/>
    <w:rsid w:val="000A6C0E"/>
    <w:rsid w:val="000A7365"/>
    <w:rsid w:val="000B03AD"/>
    <w:rsid w:val="000B28AC"/>
    <w:rsid w:val="000B335F"/>
    <w:rsid w:val="000B4BA1"/>
    <w:rsid w:val="000B7148"/>
    <w:rsid w:val="000C0FCE"/>
    <w:rsid w:val="000C143B"/>
    <w:rsid w:val="000C3947"/>
    <w:rsid w:val="000C4EFA"/>
    <w:rsid w:val="000C652A"/>
    <w:rsid w:val="000C75F4"/>
    <w:rsid w:val="000D1662"/>
    <w:rsid w:val="000D18E3"/>
    <w:rsid w:val="000D26C3"/>
    <w:rsid w:val="000D342F"/>
    <w:rsid w:val="000D4846"/>
    <w:rsid w:val="000D52C8"/>
    <w:rsid w:val="000D77F6"/>
    <w:rsid w:val="000D7A84"/>
    <w:rsid w:val="000D7F71"/>
    <w:rsid w:val="000E0428"/>
    <w:rsid w:val="000E05DA"/>
    <w:rsid w:val="000E1B87"/>
    <w:rsid w:val="000E2D86"/>
    <w:rsid w:val="000E32B4"/>
    <w:rsid w:val="000F2106"/>
    <w:rsid w:val="000F2EC8"/>
    <w:rsid w:val="000F2EF7"/>
    <w:rsid w:val="000F41F5"/>
    <w:rsid w:val="000F611E"/>
    <w:rsid w:val="000F7136"/>
    <w:rsid w:val="001028E3"/>
    <w:rsid w:val="00102A9D"/>
    <w:rsid w:val="001053E7"/>
    <w:rsid w:val="00105A51"/>
    <w:rsid w:val="001115D4"/>
    <w:rsid w:val="001118DC"/>
    <w:rsid w:val="00112740"/>
    <w:rsid w:val="00113D56"/>
    <w:rsid w:val="00115EA3"/>
    <w:rsid w:val="001170B1"/>
    <w:rsid w:val="001208B6"/>
    <w:rsid w:val="00123296"/>
    <w:rsid w:val="00123B90"/>
    <w:rsid w:val="00126A91"/>
    <w:rsid w:val="0012783C"/>
    <w:rsid w:val="001300B4"/>
    <w:rsid w:val="00130E39"/>
    <w:rsid w:val="00132A8F"/>
    <w:rsid w:val="00133225"/>
    <w:rsid w:val="00133E61"/>
    <w:rsid w:val="00135A86"/>
    <w:rsid w:val="00137469"/>
    <w:rsid w:val="00143F7C"/>
    <w:rsid w:val="00144A95"/>
    <w:rsid w:val="0014505C"/>
    <w:rsid w:val="00145069"/>
    <w:rsid w:val="001452FC"/>
    <w:rsid w:val="001454FF"/>
    <w:rsid w:val="00147D24"/>
    <w:rsid w:val="00150304"/>
    <w:rsid w:val="001531AE"/>
    <w:rsid w:val="00153B47"/>
    <w:rsid w:val="00155828"/>
    <w:rsid w:val="00161375"/>
    <w:rsid w:val="00161FA9"/>
    <w:rsid w:val="001635A3"/>
    <w:rsid w:val="00163BDF"/>
    <w:rsid w:val="00163E6F"/>
    <w:rsid w:val="00166D40"/>
    <w:rsid w:val="00166E0C"/>
    <w:rsid w:val="001672C8"/>
    <w:rsid w:val="001767BE"/>
    <w:rsid w:val="001801A0"/>
    <w:rsid w:val="00180C1B"/>
    <w:rsid w:val="001813AE"/>
    <w:rsid w:val="00181997"/>
    <w:rsid w:val="0018401A"/>
    <w:rsid w:val="001851A8"/>
    <w:rsid w:val="001856AF"/>
    <w:rsid w:val="00185A3C"/>
    <w:rsid w:val="001873A3"/>
    <w:rsid w:val="00190C57"/>
    <w:rsid w:val="0019273E"/>
    <w:rsid w:val="00193F84"/>
    <w:rsid w:val="001956E7"/>
    <w:rsid w:val="00195E6F"/>
    <w:rsid w:val="001A00A9"/>
    <w:rsid w:val="001A1AA4"/>
    <w:rsid w:val="001A2E75"/>
    <w:rsid w:val="001A3117"/>
    <w:rsid w:val="001B08E0"/>
    <w:rsid w:val="001B3D54"/>
    <w:rsid w:val="001B64E8"/>
    <w:rsid w:val="001B6CA9"/>
    <w:rsid w:val="001B713E"/>
    <w:rsid w:val="001B7DF8"/>
    <w:rsid w:val="001C0FE7"/>
    <w:rsid w:val="001C2261"/>
    <w:rsid w:val="001C320F"/>
    <w:rsid w:val="001C36A4"/>
    <w:rsid w:val="001C37F2"/>
    <w:rsid w:val="001C578F"/>
    <w:rsid w:val="001D1795"/>
    <w:rsid w:val="001D4F20"/>
    <w:rsid w:val="001D5A57"/>
    <w:rsid w:val="001D6052"/>
    <w:rsid w:val="001D7CB9"/>
    <w:rsid w:val="001E3523"/>
    <w:rsid w:val="001E35C0"/>
    <w:rsid w:val="001E4078"/>
    <w:rsid w:val="001E6406"/>
    <w:rsid w:val="001F0C48"/>
    <w:rsid w:val="001F1CDD"/>
    <w:rsid w:val="001F30CC"/>
    <w:rsid w:val="001F373C"/>
    <w:rsid w:val="001F5D8B"/>
    <w:rsid w:val="001F5EA3"/>
    <w:rsid w:val="001F5FBA"/>
    <w:rsid w:val="0020709D"/>
    <w:rsid w:val="00210521"/>
    <w:rsid w:val="00211279"/>
    <w:rsid w:val="002118FB"/>
    <w:rsid w:val="00211F7F"/>
    <w:rsid w:val="00213626"/>
    <w:rsid w:val="00214E73"/>
    <w:rsid w:val="00216C6D"/>
    <w:rsid w:val="00221616"/>
    <w:rsid w:val="002217E5"/>
    <w:rsid w:val="0022184A"/>
    <w:rsid w:val="00223F89"/>
    <w:rsid w:val="00224147"/>
    <w:rsid w:val="0022442B"/>
    <w:rsid w:val="0022695F"/>
    <w:rsid w:val="0022745C"/>
    <w:rsid w:val="002278C7"/>
    <w:rsid w:val="002328BD"/>
    <w:rsid w:val="0023342C"/>
    <w:rsid w:val="00234E2A"/>
    <w:rsid w:val="00236D7C"/>
    <w:rsid w:val="00237AD1"/>
    <w:rsid w:val="00245428"/>
    <w:rsid w:val="0024594F"/>
    <w:rsid w:val="00247BCD"/>
    <w:rsid w:val="00250166"/>
    <w:rsid w:val="00252A55"/>
    <w:rsid w:val="00257A3F"/>
    <w:rsid w:val="002668E4"/>
    <w:rsid w:val="00267081"/>
    <w:rsid w:val="00271762"/>
    <w:rsid w:val="00271899"/>
    <w:rsid w:val="002727DF"/>
    <w:rsid w:val="00274096"/>
    <w:rsid w:val="00276C0A"/>
    <w:rsid w:val="00280124"/>
    <w:rsid w:val="0028195C"/>
    <w:rsid w:val="00281DAD"/>
    <w:rsid w:val="002833D3"/>
    <w:rsid w:val="00285C02"/>
    <w:rsid w:val="00285E61"/>
    <w:rsid w:val="002903A0"/>
    <w:rsid w:val="00292989"/>
    <w:rsid w:val="00293B29"/>
    <w:rsid w:val="00294031"/>
    <w:rsid w:val="00294962"/>
    <w:rsid w:val="002A0E13"/>
    <w:rsid w:val="002A0E5E"/>
    <w:rsid w:val="002A1E91"/>
    <w:rsid w:val="002A3BD9"/>
    <w:rsid w:val="002A7468"/>
    <w:rsid w:val="002A753A"/>
    <w:rsid w:val="002B0DE1"/>
    <w:rsid w:val="002B14B1"/>
    <w:rsid w:val="002B28B8"/>
    <w:rsid w:val="002B3714"/>
    <w:rsid w:val="002B5C20"/>
    <w:rsid w:val="002B7849"/>
    <w:rsid w:val="002C070D"/>
    <w:rsid w:val="002C256D"/>
    <w:rsid w:val="002C28FF"/>
    <w:rsid w:val="002C5C57"/>
    <w:rsid w:val="002C7FEF"/>
    <w:rsid w:val="002D026B"/>
    <w:rsid w:val="002D0333"/>
    <w:rsid w:val="002D0663"/>
    <w:rsid w:val="002D1AF7"/>
    <w:rsid w:val="002D1F64"/>
    <w:rsid w:val="002D6CF7"/>
    <w:rsid w:val="002E196C"/>
    <w:rsid w:val="002E4495"/>
    <w:rsid w:val="002E51F5"/>
    <w:rsid w:val="002E5EF1"/>
    <w:rsid w:val="002E6532"/>
    <w:rsid w:val="002F27B1"/>
    <w:rsid w:val="002F426F"/>
    <w:rsid w:val="002F529E"/>
    <w:rsid w:val="002F6D19"/>
    <w:rsid w:val="002F77CB"/>
    <w:rsid w:val="00303DDB"/>
    <w:rsid w:val="0030624D"/>
    <w:rsid w:val="00307465"/>
    <w:rsid w:val="00307B6C"/>
    <w:rsid w:val="00312E1E"/>
    <w:rsid w:val="00312E71"/>
    <w:rsid w:val="003159FB"/>
    <w:rsid w:val="00315A7C"/>
    <w:rsid w:val="00317143"/>
    <w:rsid w:val="003243FF"/>
    <w:rsid w:val="00325BD0"/>
    <w:rsid w:val="00327C50"/>
    <w:rsid w:val="00330CE6"/>
    <w:rsid w:val="003334B5"/>
    <w:rsid w:val="0033489A"/>
    <w:rsid w:val="00335B93"/>
    <w:rsid w:val="003414E9"/>
    <w:rsid w:val="00342658"/>
    <w:rsid w:val="00344007"/>
    <w:rsid w:val="0034511D"/>
    <w:rsid w:val="00346C83"/>
    <w:rsid w:val="00350CEC"/>
    <w:rsid w:val="00352CE8"/>
    <w:rsid w:val="00354A17"/>
    <w:rsid w:val="00354BC0"/>
    <w:rsid w:val="003559D7"/>
    <w:rsid w:val="00356A61"/>
    <w:rsid w:val="00357AF2"/>
    <w:rsid w:val="00365E48"/>
    <w:rsid w:val="00367D11"/>
    <w:rsid w:val="00367E43"/>
    <w:rsid w:val="00370DB9"/>
    <w:rsid w:val="0037216E"/>
    <w:rsid w:val="003729B6"/>
    <w:rsid w:val="00373AE8"/>
    <w:rsid w:val="00377B73"/>
    <w:rsid w:val="003800C9"/>
    <w:rsid w:val="00385189"/>
    <w:rsid w:val="003864DA"/>
    <w:rsid w:val="003916CA"/>
    <w:rsid w:val="00391918"/>
    <w:rsid w:val="003922D2"/>
    <w:rsid w:val="003928B6"/>
    <w:rsid w:val="003952C6"/>
    <w:rsid w:val="0039740C"/>
    <w:rsid w:val="003977E6"/>
    <w:rsid w:val="003A0F38"/>
    <w:rsid w:val="003A1D26"/>
    <w:rsid w:val="003A2BD8"/>
    <w:rsid w:val="003A33E3"/>
    <w:rsid w:val="003A3E9D"/>
    <w:rsid w:val="003B023C"/>
    <w:rsid w:val="003B0853"/>
    <w:rsid w:val="003B08FF"/>
    <w:rsid w:val="003B1414"/>
    <w:rsid w:val="003B1629"/>
    <w:rsid w:val="003B4E3E"/>
    <w:rsid w:val="003B6147"/>
    <w:rsid w:val="003B6C22"/>
    <w:rsid w:val="003B7612"/>
    <w:rsid w:val="003C1B81"/>
    <w:rsid w:val="003C27C9"/>
    <w:rsid w:val="003C7120"/>
    <w:rsid w:val="003D0269"/>
    <w:rsid w:val="003D28B3"/>
    <w:rsid w:val="003D3527"/>
    <w:rsid w:val="003D4CC5"/>
    <w:rsid w:val="003D7C13"/>
    <w:rsid w:val="003E2700"/>
    <w:rsid w:val="003E3B92"/>
    <w:rsid w:val="003E45F2"/>
    <w:rsid w:val="003E70A3"/>
    <w:rsid w:val="003E7FF4"/>
    <w:rsid w:val="00410F5F"/>
    <w:rsid w:val="004114C2"/>
    <w:rsid w:val="00411625"/>
    <w:rsid w:val="00416639"/>
    <w:rsid w:val="00416C16"/>
    <w:rsid w:val="00417156"/>
    <w:rsid w:val="00417761"/>
    <w:rsid w:val="00417A1A"/>
    <w:rsid w:val="004200AB"/>
    <w:rsid w:val="00420DFC"/>
    <w:rsid w:val="00424D15"/>
    <w:rsid w:val="0042510C"/>
    <w:rsid w:val="0042559D"/>
    <w:rsid w:val="00425F61"/>
    <w:rsid w:val="0043052B"/>
    <w:rsid w:val="00431167"/>
    <w:rsid w:val="0043325F"/>
    <w:rsid w:val="00440382"/>
    <w:rsid w:val="004432D3"/>
    <w:rsid w:val="00453061"/>
    <w:rsid w:val="00453757"/>
    <w:rsid w:val="00454557"/>
    <w:rsid w:val="00454D29"/>
    <w:rsid w:val="00460927"/>
    <w:rsid w:val="004627E4"/>
    <w:rsid w:val="00462A3D"/>
    <w:rsid w:val="00462A67"/>
    <w:rsid w:val="00463118"/>
    <w:rsid w:val="00465906"/>
    <w:rsid w:val="004729AC"/>
    <w:rsid w:val="004734E3"/>
    <w:rsid w:val="00474516"/>
    <w:rsid w:val="004762DD"/>
    <w:rsid w:val="00476CAD"/>
    <w:rsid w:val="0048072F"/>
    <w:rsid w:val="00481C2E"/>
    <w:rsid w:val="0048353F"/>
    <w:rsid w:val="0048378B"/>
    <w:rsid w:val="00484C2F"/>
    <w:rsid w:val="004905C5"/>
    <w:rsid w:val="0049512F"/>
    <w:rsid w:val="00497B1A"/>
    <w:rsid w:val="004A2C90"/>
    <w:rsid w:val="004A5B9A"/>
    <w:rsid w:val="004A7818"/>
    <w:rsid w:val="004B0019"/>
    <w:rsid w:val="004B1E23"/>
    <w:rsid w:val="004B4303"/>
    <w:rsid w:val="004B4D16"/>
    <w:rsid w:val="004C0288"/>
    <w:rsid w:val="004C2A32"/>
    <w:rsid w:val="004E084E"/>
    <w:rsid w:val="004E112C"/>
    <w:rsid w:val="004E125F"/>
    <w:rsid w:val="004E4A39"/>
    <w:rsid w:val="004E4F20"/>
    <w:rsid w:val="004E70EE"/>
    <w:rsid w:val="004E7FCC"/>
    <w:rsid w:val="004F0573"/>
    <w:rsid w:val="004F4A82"/>
    <w:rsid w:val="005003FB"/>
    <w:rsid w:val="00502885"/>
    <w:rsid w:val="00502BFC"/>
    <w:rsid w:val="00506467"/>
    <w:rsid w:val="00506C34"/>
    <w:rsid w:val="00507B01"/>
    <w:rsid w:val="0051050F"/>
    <w:rsid w:val="0051233B"/>
    <w:rsid w:val="0051349C"/>
    <w:rsid w:val="00513FD6"/>
    <w:rsid w:val="00515700"/>
    <w:rsid w:val="0052235E"/>
    <w:rsid w:val="00522723"/>
    <w:rsid w:val="00530130"/>
    <w:rsid w:val="005320F8"/>
    <w:rsid w:val="00534E4E"/>
    <w:rsid w:val="00536683"/>
    <w:rsid w:val="0053749C"/>
    <w:rsid w:val="005378F0"/>
    <w:rsid w:val="00540101"/>
    <w:rsid w:val="00540DBC"/>
    <w:rsid w:val="00541617"/>
    <w:rsid w:val="00541F4A"/>
    <w:rsid w:val="00542707"/>
    <w:rsid w:val="0054284E"/>
    <w:rsid w:val="0054314B"/>
    <w:rsid w:val="00543AE1"/>
    <w:rsid w:val="00545284"/>
    <w:rsid w:val="0054593A"/>
    <w:rsid w:val="00552C36"/>
    <w:rsid w:val="00552DB4"/>
    <w:rsid w:val="00554B29"/>
    <w:rsid w:val="0056039B"/>
    <w:rsid w:val="00560542"/>
    <w:rsid w:val="0056071A"/>
    <w:rsid w:val="00561CF6"/>
    <w:rsid w:val="00562C85"/>
    <w:rsid w:val="00563B8D"/>
    <w:rsid w:val="005640ED"/>
    <w:rsid w:val="0056415E"/>
    <w:rsid w:val="00564940"/>
    <w:rsid w:val="0056608B"/>
    <w:rsid w:val="00571652"/>
    <w:rsid w:val="0057228A"/>
    <w:rsid w:val="0057493B"/>
    <w:rsid w:val="0057499F"/>
    <w:rsid w:val="005750B6"/>
    <w:rsid w:val="00580993"/>
    <w:rsid w:val="0058323B"/>
    <w:rsid w:val="005847EB"/>
    <w:rsid w:val="00590F8D"/>
    <w:rsid w:val="0059184B"/>
    <w:rsid w:val="00591F11"/>
    <w:rsid w:val="0059231B"/>
    <w:rsid w:val="0059387D"/>
    <w:rsid w:val="00593C5A"/>
    <w:rsid w:val="00594322"/>
    <w:rsid w:val="00597C89"/>
    <w:rsid w:val="005A028F"/>
    <w:rsid w:val="005A1A0F"/>
    <w:rsid w:val="005A3CEC"/>
    <w:rsid w:val="005A663C"/>
    <w:rsid w:val="005A680C"/>
    <w:rsid w:val="005B0E27"/>
    <w:rsid w:val="005B1DA6"/>
    <w:rsid w:val="005B3384"/>
    <w:rsid w:val="005B66FA"/>
    <w:rsid w:val="005B7CC9"/>
    <w:rsid w:val="005C10E2"/>
    <w:rsid w:val="005C24A6"/>
    <w:rsid w:val="005C383B"/>
    <w:rsid w:val="005C3B83"/>
    <w:rsid w:val="005C405D"/>
    <w:rsid w:val="005C4096"/>
    <w:rsid w:val="005C4494"/>
    <w:rsid w:val="005C47B6"/>
    <w:rsid w:val="005C4F6D"/>
    <w:rsid w:val="005C73E3"/>
    <w:rsid w:val="005D00E5"/>
    <w:rsid w:val="005D09CE"/>
    <w:rsid w:val="005D1754"/>
    <w:rsid w:val="005D2AEC"/>
    <w:rsid w:val="005D4F8E"/>
    <w:rsid w:val="005D5A4D"/>
    <w:rsid w:val="005D5B5E"/>
    <w:rsid w:val="005D78A9"/>
    <w:rsid w:val="005E269F"/>
    <w:rsid w:val="005E2714"/>
    <w:rsid w:val="005E613D"/>
    <w:rsid w:val="005E7782"/>
    <w:rsid w:val="005F1A70"/>
    <w:rsid w:val="005F6B7F"/>
    <w:rsid w:val="005F72D4"/>
    <w:rsid w:val="00604539"/>
    <w:rsid w:val="00605795"/>
    <w:rsid w:val="00605FC9"/>
    <w:rsid w:val="00606E83"/>
    <w:rsid w:val="00606FF0"/>
    <w:rsid w:val="006070DC"/>
    <w:rsid w:val="00607144"/>
    <w:rsid w:val="00611EDF"/>
    <w:rsid w:val="00614F27"/>
    <w:rsid w:val="00615E52"/>
    <w:rsid w:val="00617E4F"/>
    <w:rsid w:val="00626D2F"/>
    <w:rsid w:val="00632D29"/>
    <w:rsid w:val="00635D92"/>
    <w:rsid w:val="00640093"/>
    <w:rsid w:val="006416C3"/>
    <w:rsid w:val="006433DB"/>
    <w:rsid w:val="00646F9B"/>
    <w:rsid w:val="00651A21"/>
    <w:rsid w:val="006539DD"/>
    <w:rsid w:val="00654AD4"/>
    <w:rsid w:val="00655182"/>
    <w:rsid w:val="00657F14"/>
    <w:rsid w:val="006621D6"/>
    <w:rsid w:val="00663745"/>
    <w:rsid w:val="0066465D"/>
    <w:rsid w:val="00665975"/>
    <w:rsid w:val="00666C8E"/>
    <w:rsid w:val="006678C6"/>
    <w:rsid w:val="00671456"/>
    <w:rsid w:val="00671DEF"/>
    <w:rsid w:val="006752DD"/>
    <w:rsid w:val="00675537"/>
    <w:rsid w:val="006756FC"/>
    <w:rsid w:val="0067576E"/>
    <w:rsid w:val="006760C3"/>
    <w:rsid w:val="006769C2"/>
    <w:rsid w:val="00680130"/>
    <w:rsid w:val="00680399"/>
    <w:rsid w:val="00682CDE"/>
    <w:rsid w:val="00683F74"/>
    <w:rsid w:val="006875EA"/>
    <w:rsid w:val="0068784B"/>
    <w:rsid w:val="00690A7F"/>
    <w:rsid w:val="00691F35"/>
    <w:rsid w:val="00695050"/>
    <w:rsid w:val="00695842"/>
    <w:rsid w:val="006960D6"/>
    <w:rsid w:val="0069660D"/>
    <w:rsid w:val="00696848"/>
    <w:rsid w:val="0069689B"/>
    <w:rsid w:val="006A3208"/>
    <w:rsid w:val="006A4F4A"/>
    <w:rsid w:val="006A77E6"/>
    <w:rsid w:val="006B6EAD"/>
    <w:rsid w:val="006B79E8"/>
    <w:rsid w:val="006C3450"/>
    <w:rsid w:val="006C4234"/>
    <w:rsid w:val="006C434E"/>
    <w:rsid w:val="006C492D"/>
    <w:rsid w:val="006C6CA4"/>
    <w:rsid w:val="006C78F2"/>
    <w:rsid w:val="006C7B29"/>
    <w:rsid w:val="006D0554"/>
    <w:rsid w:val="006D2C58"/>
    <w:rsid w:val="006D331A"/>
    <w:rsid w:val="006E3A67"/>
    <w:rsid w:val="006E49ED"/>
    <w:rsid w:val="006E57F4"/>
    <w:rsid w:val="006F0590"/>
    <w:rsid w:val="006F1363"/>
    <w:rsid w:val="006F4E20"/>
    <w:rsid w:val="006F4F95"/>
    <w:rsid w:val="006F77C3"/>
    <w:rsid w:val="007019A1"/>
    <w:rsid w:val="0070614F"/>
    <w:rsid w:val="007170F8"/>
    <w:rsid w:val="007248EE"/>
    <w:rsid w:val="00727D8B"/>
    <w:rsid w:val="0073069A"/>
    <w:rsid w:val="00731747"/>
    <w:rsid w:val="00733D25"/>
    <w:rsid w:val="00733E7E"/>
    <w:rsid w:val="00734EF6"/>
    <w:rsid w:val="0073505C"/>
    <w:rsid w:val="00736A07"/>
    <w:rsid w:val="00737F54"/>
    <w:rsid w:val="007426BF"/>
    <w:rsid w:val="00743666"/>
    <w:rsid w:val="00744FDF"/>
    <w:rsid w:val="00745AF9"/>
    <w:rsid w:val="00745B84"/>
    <w:rsid w:val="00746199"/>
    <w:rsid w:val="0074748B"/>
    <w:rsid w:val="007503E0"/>
    <w:rsid w:val="007544FB"/>
    <w:rsid w:val="0075494D"/>
    <w:rsid w:val="00756561"/>
    <w:rsid w:val="00757CBE"/>
    <w:rsid w:val="00762EA9"/>
    <w:rsid w:val="007657BB"/>
    <w:rsid w:val="00766999"/>
    <w:rsid w:val="00766AFA"/>
    <w:rsid w:val="00771107"/>
    <w:rsid w:val="00771B5E"/>
    <w:rsid w:val="007759DB"/>
    <w:rsid w:val="007779BF"/>
    <w:rsid w:val="00777B24"/>
    <w:rsid w:val="00777B51"/>
    <w:rsid w:val="007813AE"/>
    <w:rsid w:val="00783C59"/>
    <w:rsid w:val="00786B1E"/>
    <w:rsid w:val="0078795C"/>
    <w:rsid w:val="007936C0"/>
    <w:rsid w:val="00796285"/>
    <w:rsid w:val="00796653"/>
    <w:rsid w:val="00796AEF"/>
    <w:rsid w:val="00796DF9"/>
    <w:rsid w:val="007A0053"/>
    <w:rsid w:val="007A1F10"/>
    <w:rsid w:val="007A2804"/>
    <w:rsid w:val="007A3DBF"/>
    <w:rsid w:val="007A5E8B"/>
    <w:rsid w:val="007A6593"/>
    <w:rsid w:val="007B30C5"/>
    <w:rsid w:val="007B4D70"/>
    <w:rsid w:val="007B6C78"/>
    <w:rsid w:val="007B78B1"/>
    <w:rsid w:val="007C0CB9"/>
    <w:rsid w:val="007C1131"/>
    <w:rsid w:val="007C30A7"/>
    <w:rsid w:val="007C7DE0"/>
    <w:rsid w:val="007D30CD"/>
    <w:rsid w:val="007D646F"/>
    <w:rsid w:val="007D68FC"/>
    <w:rsid w:val="007D7782"/>
    <w:rsid w:val="007E386E"/>
    <w:rsid w:val="007E55BB"/>
    <w:rsid w:val="007E5CC1"/>
    <w:rsid w:val="007F009D"/>
    <w:rsid w:val="007F77F4"/>
    <w:rsid w:val="00800541"/>
    <w:rsid w:val="0080217A"/>
    <w:rsid w:val="00811452"/>
    <w:rsid w:val="0081238A"/>
    <w:rsid w:val="008124F2"/>
    <w:rsid w:val="0081531D"/>
    <w:rsid w:val="00820B48"/>
    <w:rsid w:val="008216F7"/>
    <w:rsid w:val="00822ED8"/>
    <w:rsid w:val="00823CB2"/>
    <w:rsid w:val="008241D9"/>
    <w:rsid w:val="00830F3E"/>
    <w:rsid w:val="00832353"/>
    <w:rsid w:val="008333F5"/>
    <w:rsid w:val="0083611C"/>
    <w:rsid w:val="0083684F"/>
    <w:rsid w:val="00837BA3"/>
    <w:rsid w:val="00841643"/>
    <w:rsid w:val="00844D50"/>
    <w:rsid w:val="008456B9"/>
    <w:rsid w:val="0084722E"/>
    <w:rsid w:val="0084740F"/>
    <w:rsid w:val="0084759D"/>
    <w:rsid w:val="0084799B"/>
    <w:rsid w:val="00847DC8"/>
    <w:rsid w:val="00850FA0"/>
    <w:rsid w:val="00851421"/>
    <w:rsid w:val="008520D7"/>
    <w:rsid w:val="00852E9B"/>
    <w:rsid w:val="008561DB"/>
    <w:rsid w:val="008568AF"/>
    <w:rsid w:val="00862613"/>
    <w:rsid w:val="00862A6A"/>
    <w:rsid w:val="008650F6"/>
    <w:rsid w:val="0087077C"/>
    <w:rsid w:val="008727D2"/>
    <w:rsid w:val="00876C7E"/>
    <w:rsid w:val="008805A5"/>
    <w:rsid w:val="00880FBF"/>
    <w:rsid w:val="008816FB"/>
    <w:rsid w:val="00882551"/>
    <w:rsid w:val="00883B7C"/>
    <w:rsid w:val="0088616B"/>
    <w:rsid w:val="0088698A"/>
    <w:rsid w:val="00886EB4"/>
    <w:rsid w:val="008930D6"/>
    <w:rsid w:val="0089458E"/>
    <w:rsid w:val="00895868"/>
    <w:rsid w:val="00897A8F"/>
    <w:rsid w:val="00897C5D"/>
    <w:rsid w:val="008A0E06"/>
    <w:rsid w:val="008A185C"/>
    <w:rsid w:val="008A32FC"/>
    <w:rsid w:val="008A335F"/>
    <w:rsid w:val="008A3BFC"/>
    <w:rsid w:val="008A7E1B"/>
    <w:rsid w:val="008B1575"/>
    <w:rsid w:val="008B1733"/>
    <w:rsid w:val="008B33C2"/>
    <w:rsid w:val="008C0792"/>
    <w:rsid w:val="008C09CF"/>
    <w:rsid w:val="008C2C21"/>
    <w:rsid w:val="008D2067"/>
    <w:rsid w:val="008D5D42"/>
    <w:rsid w:val="008E1557"/>
    <w:rsid w:val="008E1A04"/>
    <w:rsid w:val="008E2129"/>
    <w:rsid w:val="008E3423"/>
    <w:rsid w:val="008E4ABC"/>
    <w:rsid w:val="008E76DE"/>
    <w:rsid w:val="008F2FD0"/>
    <w:rsid w:val="008F3F04"/>
    <w:rsid w:val="008F4350"/>
    <w:rsid w:val="008F4F0D"/>
    <w:rsid w:val="008F637A"/>
    <w:rsid w:val="008F6734"/>
    <w:rsid w:val="008F78B3"/>
    <w:rsid w:val="00901664"/>
    <w:rsid w:val="0090170E"/>
    <w:rsid w:val="009023B1"/>
    <w:rsid w:val="0090736F"/>
    <w:rsid w:val="00911BC0"/>
    <w:rsid w:val="00912147"/>
    <w:rsid w:val="0091230E"/>
    <w:rsid w:val="00912F9A"/>
    <w:rsid w:val="009161C9"/>
    <w:rsid w:val="00916DB8"/>
    <w:rsid w:val="009171FB"/>
    <w:rsid w:val="00920EB0"/>
    <w:rsid w:val="00921213"/>
    <w:rsid w:val="00923B92"/>
    <w:rsid w:val="009312BA"/>
    <w:rsid w:val="00932D51"/>
    <w:rsid w:val="009372BF"/>
    <w:rsid w:val="00937D0C"/>
    <w:rsid w:val="0094242C"/>
    <w:rsid w:val="00942B35"/>
    <w:rsid w:val="00944EA2"/>
    <w:rsid w:val="00946AE4"/>
    <w:rsid w:val="0095067B"/>
    <w:rsid w:val="0095225C"/>
    <w:rsid w:val="0095254A"/>
    <w:rsid w:val="00952F8C"/>
    <w:rsid w:val="009534BA"/>
    <w:rsid w:val="00954442"/>
    <w:rsid w:val="009545E3"/>
    <w:rsid w:val="00955626"/>
    <w:rsid w:val="009556BF"/>
    <w:rsid w:val="0096369C"/>
    <w:rsid w:val="009667BB"/>
    <w:rsid w:val="00970591"/>
    <w:rsid w:val="009717F7"/>
    <w:rsid w:val="00972128"/>
    <w:rsid w:val="00972357"/>
    <w:rsid w:val="009745E7"/>
    <w:rsid w:val="00976997"/>
    <w:rsid w:val="009770BD"/>
    <w:rsid w:val="009801C3"/>
    <w:rsid w:val="00983C6A"/>
    <w:rsid w:val="0098436C"/>
    <w:rsid w:val="00984DD7"/>
    <w:rsid w:val="00987E35"/>
    <w:rsid w:val="0099061C"/>
    <w:rsid w:val="009909FF"/>
    <w:rsid w:val="00991D04"/>
    <w:rsid w:val="00991D16"/>
    <w:rsid w:val="00995EB0"/>
    <w:rsid w:val="0099656B"/>
    <w:rsid w:val="00997FEF"/>
    <w:rsid w:val="009A2B20"/>
    <w:rsid w:val="009A38C8"/>
    <w:rsid w:val="009A65E6"/>
    <w:rsid w:val="009A6A5E"/>
    <w:rsid w:val="009A7D1B"/>
    <w:rsid w:val="009B004A"/>
    <w:rsid w:val="009B2305"/>
    <w:rsid w:val="009B52FE"/>
    <w:rsid w:val="009B5764"/>
    <w:rsid w:val="009B600F"/>
    <w:rsid w:val="009C2826"/>
    <w:rsid w:val="009C39CA"/>
    <w:rsid w:val="009C3A1C"/>
    <w:rsid w:val="009C3D01"/>
    <w:rsid w:val="009C569B"/>
    <w:rsid w:val="009C7391"/>
    <w:rsid w:val="009C7974"/>
    <w:rsid w:val="009D02B5"/>
    <w:rsid w:val="009D0383"/>
    <w:rsid w:val="009D0B19"/>
    <w:rsid w:val="009D1599"/>
    <w:rsid w:val="009D3608"/>
    <w:rsid w:val="009D4375"/>
    <w:rsid w:val="009D4F5A"/>
    <w:rsid w:val="009E07F3"/>
    <w:rsid w:val="009E3DB1"/>
    <w:rsid w:val="009E7682"/>
    <w:rsid w:val="009F708B"/>
    <w:rsid w:val="009F7726"/>
    <w:rsid w:val="00A024B0"/>
    <w:rsid w:val="00A04BC4"/>
    <w:rsid w:val="00A05B04"/>
    <w:rsid w:val="00A066E3"/>
    <w:rsid w:val="00A07DF6"/>
    <w:rsid w:val="00A1021E"/>
    <w:rsid w:val="00A11211"/>
    <w:rsid w:val="00A137D7"/>
    <w:rsid w:val="00A13C8B"/>
    <w:rsid w:val="00A144FA"/>
    <w:rsid w:val="00A1533A"/>
    <w:rsid w:val="00A172DB"/>
    <w:rsid w:val="00A17373"/>
    <w:rsid w:val="00A17D25"/>
    <w:rsid w:val="00A20F14"/>
    <w:rsid w:val="00A23D33"/>
    <w:rsid w:val="00A23D6B"/>
    <w:rsid w:val="00A25461"/>
    <w:rsid w:val="00A2647C"/>
    <w:rsid w:val="00A26683"/>
    <w:rsid w:val="00A363EA"/>
    <w:rsid w:val="00A372EB"/>
    <w:rsid w:val="00A3759D"/>
    <w:rsid w:val="00A404D6"/>
    <w:rsid w:val="00A41AA4"/>
    <w:rsid w:val="00A451A6"/>
    <w:rsid w:val="00A461F5"/>
    <w:rsid w:val="00A46B0B"/>
    <w:rsid w:val="00A46B4B"/>
    <w:rsid w:val="00A524E4"/>
    <w:rsid w:val="00A56801"/>
    <w:rsid w:val="00A56BA2"/>
    <w:rsid w:val="00A63152"/>
    <w:rsid w:val="00A641C5"/>
    <w:rsid w:val="00A67995"/>
    <w:rsid w:val="00A71E9E"/>
    <w:rsid w:val="00A72577"/>
    <w:rsid w:val="00A750A5"/>
    <w:rsid w:val="00A75E2A"/>
    <w:rsid w:val="00A7621F"/>
    <w:rsid w:val="00A76BAB"/>
    <w:rsid w:val="00A777C2"/>
    <w:rsid w:val="00A82ED4"/>
    <w:rsid w:val="00A8341F"/>
    <w:rsid w:val="00A8370E"/>
    <w:rsid w:val="00A840D9"/>
    <w:rsid w:val="00A85BE1"/>
    <w:rsid w:val="00A86FFB"/>
    <w:rsid w:val="00A90856"/>
    <w:rsid w:val="00A92B94"/>
    <w:rsid w:val="00A93CD6"/>
    <w:rsid w:val="00A961ED"/>
    <w:rsid w:val="00A9663B"/>
    <w:rsid w:val="00A96AF8"/>
    <w:rsid w:val="00A9742B"/>
    <w:rsid w:val="00AA0393"/>
    <w:rsid w:val="00AA0B81"/>
    <w:rsid w:val="00AA1057"/>
    <w:rsid w:val="00AA1C8D"/>
    <w:rsid w:val="00AA1CCA"/>
    <w:rsid w:val="00AA389F"/>
    <w:rsid w:val="00AA5A2E"/>
    <w:rsid w:val="00AA6FF1"/>
    <w:rsid w:val="00AB23A5"/>
    <w:rsid w:val="00AB7E64"/>
    <w:rsid w:val="00AC3122"/>
    <w:rsid w:val="00AC36B2"/>
    <w:rsid w:val="00AC5F4D"/>
    <w:rsid w:val="00AC67E8"/>
    <w:rsid w:val="00AC775B"/>
    <w:rsid w:val="00AD2265"/>
    <w:rsid w:val="00AD3F35"/>
    <w:rsid w:val="00AD7218"/>
    <w:rsid w:val="00AD77BA"/>
    <w:rsid w:val="00AE1E8A"/>
    <w:rsid w:val="00AE20E6"/>
    <w:rsid w:val="00AE2336"/>
    <w:rsid w:val="00AE362D"/>
    <w:rsid w:val="00AE39D1"/>
    <w:rsid w:val="00AE5D78"/>
    <w:rsid w:val="00AE6191"/>
    <w:rsid w:val="00AF0218"/>
    <w:rsid w:val="00AF2E42"/>
    <w:rsid w:val="00AF6599"/>
    <w:rsid w:val="00AF69ED"/>
    <w:rsid w:val="00B008E6"/>
    <w:rsid w:val="00B023D5"/>
    <w:rsid w:val="00B02CF7"/>
    <w:rsid w:val="00B0428E"/>
    <w:rsid w:val="00B06295"/>
    <w:rsid w:val="00B06398"/>
    <w:rsid w:val="00B0708E"/>
    <w:rsid w:val="00B078AC"/>
    <w:rsid w:val="00B105FA"/>
    <w:rsid w:val="00B11A55"/>
    <w:rsid w:val="00B1492F"/>
    <w:rsid w:val="00B14AF2"/>
    <w:rsid w:val="00B2077F"/>
    <w:rsid w:val="00B2210F"/>
    <w:rsid w:val="00B24BCE"/>
    <w:rsid w:val="00B26B4D"/>
    <w:rsid w:val="00B317FC"/>
    <w:rsid w:val="00B3395C"/>
    <w:rsid w:val="00B35EED"/>
    <w:rsid w:val="00B36B34"/>
    <w:rsid w:val="00B37510"/>
    <w:rsid w:val="00B40FE8"/>
    <w:rsid w:val="00B41E9F"/>
    <w:rsid w:val="00B42908"/>
    <w:rsid w:val="00B447E3"/>
    <w:rsid w:val="00B44B4E"/>
    <w:rsid w:val="00B46581"/>
    <w:rsid w:val="00B50207"/>
    <w:rsid w:val="00B51A07"/>
    <w:rsid w:val="00B51EB2"/>
    <w:rsid w:val="00B60F2D"/>
    <w:rsid w:val="00B635EF"/>
    <w:rsid w:val="00B63EEA"/>
    <w:rsid w:val="00B645DF"/>
    <w:rsid w:val="00B646DC"/>
    <w:rsid w:val="00B64F61"/>
    <w:rsid w:val="00B661D5"/>
    <w:rsid w:val="00B73059"/>
    <w:rsid w:val="00B736EB"/>
    <w:rsid w:val="00B767B7"/>
    <w:rsid w:val="00B772B8"/>
    <w:rsid w:val="00B77D89"/>
    <w:rsid w:val="00B82BFA"/>
    <w:rsid w:val="00B84487"/>
    <w:rsid w:val="00B8635B"/>
    <w:rsid w:val="00B86C51"/>
    <w:rsid w:val="00B92130"/>
    <w:rsid w:val="00B9259A"/>
    <w:rsid w:val="00B92A4B"/>
    <w:rsid w:val="00B958A2"/>
    <w:rsid w:val="00B973F0"/>
    <w:rsid w:val="00B97D61"/>
    <w:rsid w:val="00BA01ED"/>
    <w:rsid w:val="00BA2629"/>
    <w:rsid w:val="00BA26D3"/>
    <w:rsid w:val="00BA3A4B"/>
    <w:rsid w:val="00BA4974"/>
    <w:rsid w:val="00BA5755"/>
    <w:rsid w:val="00BA5A98"/>
    <w:rsid w:val="00BA69E4"/>
    <w:rsid w:val="00BB58D8"/>
    <w:rsid w:val="00BB6B01"/>
    <w:rsid w:val="00BC1445"/>
    <w:rsid w:val="00BC24C4"/>
    <w:rsid w:val="00BC28DB"/>
    <w:rsid w:val="00BC2A36"/>
    <w:rsid w:val="00BC5ACA"/>
    <w:rsid w:val="00BC78B7"/>
    <w:rsid w:val="00BD2324"/>
    <w:rsid w:val="00BD4240"/>
    <w:rsid w:val="00BD4CFB"/>
    <w:rsid w:val="00BD7E9A"/>
    <w:rsid w:val="00BE0636"/>
    <w:rsid w:val="00BE294F"/>
    <w:rsid w:val="00BE35D7"/>
    <w:rsid w:val="00BE4050"/>
    <w:rsid w:val="00BE5888"/>
    <w:rsid w:val="00BE6D3D"/>
    <w:rsid w:val="00BF0DA5"/>
    <w:rsid w:val="00BF3C5A"/>
    <w:rsid w:val="00BF523D"/>
    <w:rsid w:val="00C011D8"/>
    <w:rsid w:val="00C011E8"/>
    <w:rsid w:val="00C045D1"/>
    <w:rsid w:val="00C05A6E"/>
    <w:rsid w:val="00C06DA3"/>
    <w:rsid w:val="00C11B03"/>
    <w:rsid w:val="00C16DB0"/>
    <w:rsid w:val="00C20DFC"/>
    <w:rsid w:val="00C21034"/>
    <w:rsid w:val="00C22D84"/>
    <w:rsid w:val="00C26717"/>
    <w:rsid w:val="00C26F7B"/>
    <w:rsid w:val="00C2749D"/>
    <w:rsid w:val="00C30833"/>
    <w:rsid w:val="00C30BE9"/>
    <w:rsid w:val="00C32C0F"/>
    <w:rsid w:val="00C36068"/>
    <w:rsid w:val="00C36EEF"/>
    <w:rsid w:val="00C41A67"/>
    <w:rsid w:val="00C41C43"/>
    <w:rsid w:val="00C42E60"/>
    <w:rsid w:val="00C52F1D"/>
    <w:rsid w:val="00C54972"/>
    <w:rsid w:val="00C54DF4"/>
    <w:rsid w:val="00C620F1"/>
    <w:rsid w:val="00C62948"/>
    <w:rsid w:val="00C633AE"/>
    <w:rsid w:val="00C66794"/>
    <w:rsid w:val="00C70A8E"/>
    <w:rsid w:val="00C70E93"/>
    <w:rsid w:val="00C71CDC"/>
    <w:rsid w:val="00C75FF4"/>
    <w:rsid w:val="00C803E3"/>
    <w:rsid w:val="00C81FFE"/>
    <w:rsid w:val="00C82F59"/>
    <w:rsid w:val="00C878CD"/>
    <w:rsid w:val="00C90505"/>
    <w:rsid w:val="00C91183"/>
    <w:rsid w:val="00C91D53"/>
    <w:rsid w:val="00C92DFB"/>
    <w:rsid w:val="00C954D4"/>
    <w:rsid w:val="00CA031E"/>
    <w:rsid w:val="00CA301B"/>
    <w:rsid w:val="00CA3D20"/>
    <w:rsid w:val="00CA41A9"/>
    <w:rsid w:val="00CA4EA2"/>
    <w:rsid w:val="00CA6681"/>
    <w:rsid w:val="00CA7B21"/>
    <w:rsid w:val="00CB6268"/>
    <w:rsid w:val="00CB7F24"/>
    <w:rsid w:val="00CC06D1"/>
    <w:rsid w:val="00CC099D"/>
    <w:rsid w:val="00CC0E1E"/>
    <w:rsid w:val="00CC18C9"/>
    <w:rsid w:val="00CC313A"/>
    <w:rsid w:val="00CC492D"/>
    <w:rsid w:val="00CD0322"/>
    <w:rsid w:val="00CD0F62"/>
    <w:rsid w:val="00CD1D44"/>
    <w:rsid w:val="00CD2212"/>
    <w:rsid w:val="00CD2903"/>
    <w:rsid w:val="00CD4999"/>
    <w:rsid w:val="00CE1D27"/>
    <w:rsid w:val="00CE2D6A"/>
    <w:rsid w:val="00CE379D"/>
    <w:rsid w:val="00CE4156"/>
    <w:rsid w:val="00CE6169"/>
    <w:rsid w:val="00CE73ED"/>
    <w:rsid w:val="00CF0630"/>
    <w:rsid w:val="00CF337E"/>
    <w:rsid w:val="00CF3BE7"/>
    <w:rsid w:val="00CF3C29"/>
    <w:rsid w:val="00CF55F8"/>
    <w:rsid w:val="00D04FD7"/>
    <w:rsid w:val="00D05299"/>
    <w:rsid w:val="00D0731D"/>
    <w:rsid w:val="00D0764D"/>
    <w:rsid w:val="00D07EEA"/>
    <w:rsid w:val="00D102A9"/>
    <w:rsid w:val="00D10722"/>
    <w:rsid w:val="00D12326"/>
    <w:rsid w:val="00D133F4"/>
    <w:rsid w:val="00D1408D"/>
    <w:rsid w:val="00D1416E"/>
    <w:rsid w:val="00D143A4"/>
    <w:rsid w:val="00D14D38"/>
    <w:rsid w:val="00D215C0"/>
    <w:rsid w:val="00D21ADA"/>
    <w:rsid w:val="00D23256"/>
    <w:rsid w:val="00D256FE"/>
    <w:rsid w:val="00D27CE1"/>
    <w:rsid w:val="00D316F6"/>
    <w:rsid w:val="00D3197A"/>
    <w:rsid w:val="00D32C71"/>
    <w:rsid w:val="00D3531D"/>
    <w:rsid w:val="00D36810"/>
    <w:rsid w:val="00D37178"/>
    <w:rsid w:val="00D37605"/>
    <w:rsid w:val="00D44E85"/>
    <w:rsid w:val="00D46436"/>
    <w:rsid w:val="00D505EA"/>
    <w:rsid w:val="00D512AA"/>
    <w:rsid w:val="00D53CFA"/>
    <w:rsid w:val="00D54721"/>
    <w:rsid w:val="00D5737E"/>
    <w:rsid w:val="00D61779"/>
    <w:rsid w:val="00D63071"/>
    <w:rsid w:val="00D64BE4"/>
    <w:rsid w:val="00D72937"/>
    <w:rsid w:val="00D72D0C"/>
    <w:rsid w:val="00D73F96"/>
    <w:rsid w:val="00D759D2"/>
    <w:rsid w:val="00D75AE9"/>
    <w:rsid w:val="00D77F41"/>
    <w:rsid w:val="00D805AB"/>
    <w:rsid w:val="00D826D4"/>
    <w:rsid w:val="00D841F1"/>
    <w:rsid w:val="00D84921"/>
    <w:rsid w:val="00D84DFE"/>
    <w:rsid w:val="00D866F2"/>
    <w:rsid w:val="00D8689C"/>
    <w:rsid w:val="00D86BC8"/>
    <w:rsid w:val="00D87B81"/>
    <w:rsid w:val="00D9040B"/>
    <w:rsid w:val="00D90921"/>
    <w:rsid w:val="00D90B7A"/>
    <w:rsid w:val="00D92E5B"/>
    <w:rsid w:val="00D93EF0"/>
    <w:rsid w:val="00D940FB"/>
    <w:rsid w:val="00DA2F96"/>
    <w:rsid w:val="00DA31BC"/>
    <w:rsid w:val="00DA3D32"/>
    <w:rsid w:val="00DA4136"/>
    <w:rsid w:val="00DA56B2"/>
    <w:rsid w:val="00DA5F46"/>
    <w:rsid w:val="00DA6046"/>
    <w:rsid w:val="00DA6822"/>
    <w:rsid w:val="00DA69EE"/>
    <w:rsid w:val="00DA6B79"/>
    <w:rsid w:val="00DA7CD9"/>
    <w:rsid w:val="00DB0C85"/>
    <w:rsid w:val="00DB31A4"/>
    <w:rsid w:val="00DB3D6B"/>
    <w:rsid w:val="00DB49BF"/>
    <w:rsid w:val="00DB5059"/>
    <w:rsid w:val="00DB6ABB"/>
    <w:rsid w:val="00DC1E92"/>
    <w:rsid w:val="00DC242B"/>
    <w:rsid w:val="00DC26D5"/>
    <w:rsid w:val="00DC59CD"/>
    <w:rsid w:val="00DD14FE"/>
    <w:rsid w:val="00DD3A62"/>
    <w:rsid w:val="00DD3E38"/>
    <w:rsid w:val="00DD4568"/>
    <w:rsid w:val="00DD6032"/>
    <w:rsid w:val="00DD77D5"/>
    <w:rsid w:val="00DE09ED"/>
    <w:rsid w:val="00DE10D8"/>
    <w:rsid w:val="00DE17EC"/>
    <w:rsid w:val="00DE62F6"/>
    <w:rsid w:val="00DE706D"/>
    <w:rsid w:val="00DE750F"/>
    <w:rsid w:val="00DE75E0"/>
    <w:rsid w:val="00DE7A8A"/>
    <w:rsid w:val="00DF13D8"/>
    <w:rsid w:val="00DF2108"/>
    <w:rsid w:val="00DF79DD"/>
    <w:rsid w:val="00E01FE4"/>
    <w:rsid w:val="00E0416C"/>
    <w:rsid w:val="00E0488C"/>
    <w:rsid w:val="00E053DB"/>
    <w:rsid w:val="00E06747"/>
    <w:rsid w:val="00E10E9A"/>
    <w:rsid w:val="00E128CE"/>
    <w:rsid w:val="00E14ED1"/>
    <w:rsid w:val="00E17261"/>
    <w:rsid w:val="00E20997"/>
    <w:rsid w:val="00E21711"/>
    <w:rsid w:val="00E22107"/>
    <w:rsid w:val="00E26216"/>
    <w:rsid w:val="00E27282"/>
    <w:rsid w:val="00E27F89"/>
    <w:rsid w:val="00E30204"/>
    <w:rsid w:val="00E30F9F"/>
    <w:rsid w:val="00E35592"/>
    <w:rsid w:val="00E3693D"/>
    <w:rsid w:val="00E36A01"/>
    <w:rsid w:val="00E40998"/>
    <w:rsid w:val="00E425D4"/>
    <w:rsid w:val="00E442DC"/>
    <w:rsid w:val="00E447ED"/>
    <w:rsid w:val="00E44E4E"/>
    <w:rsid w:val="00E45566"/>
    <w:rsid w:val="00E468DA"/>
    <w:rsid w:val="00E474C3"/>
    <w:rsid w:val="00E51C2F"/>
    <w:rsid w:val="00E52523"/>
    <w:rsid w:val="00E52727"/>
    <w:rsid w:val="00E53865"/>
    <w:rsid w:val="00E53BC9"/>
    <w:rsid w:val="00E54997"/>
    <w:rsid w:val="00E560BD"/>
    <w:rsid w:val="00E602F7"/>
    <w:rsid w:val="00E60B98"/>
    <w:rsid w:val="00E61233"/>
    <w:rsid w:val="00E66770"/>
    <w:rsid w:val="00E739D7"/>
    <w:rsid w:val="00E743E3"/>
    <w:rsid w:val="00E7480D"/>
    <w:rsid w:val="00E757F5"/>
    <w:rsid w:val="00E75A00"/>
    <w:rsid w:val="00E80BF7"/>
    <w:rsid w:val="00E80F9B"/>
    <w:rsid w:val="00E83FAC"/>
    <w:rsid w:val="00E85070"/>
    <w:rsid w:val="00E90459"/>
    <w:rsid w:val="00E91D64"/>
    <w:rsid w:val="00E92AA7"/>
    <w:rsid w:val="00E94587"/>
    <w:rsid w:val="00E95743"/>
    <w:rsid w:val="00E95BB2"/>
    <w:rsid w:val="00E97E82"/>
    <w:rsid w:val="00EA3AA6"/>
    <w:rsid w:val="00EA51A9"/>
    <w:rsid w:val="00EA6BAB"/>
    <w:rsid w:val="00EB2242"/>
    <w:rsid w:val="00EB45BB"/>
    <w:rsid w:val="00EB4AE1"/>
    <w:rsid w:val="00EB6BA6"/>
    <w:rsid w:val="00EC05D7"/>
    <w:rsid w:val="00EC083E"/>
    <w:rsid w:val="00EC1FB8"/>
    <w:rsid w:val="00EC2229"/>
    <w:rsid w:val="00EC33D4"/>
    <w:rsid w:val="00EC388B"/>
    <w:rsid w:val="00ED2C33"/>
    <w:rsid w:val="00ED487B"/>
    <w:rsid w:val="00ED48B0"/>
    <w:rsid w:val="00ED647B"/>
    <w:rsid w:val="00ED6EA8"/>
    <w:rsid w:val="00EE1528"/>
    <w:rsid w:val="00EE1D1C"/>
    <w:rsid w:val="00EE2D9A"/>
    <w:rsid w:val="00EE3069"/>
    <w:rsid w:val="00EE36D5"/>
    <w:rsid w:val="00EE6E0B"/>
    <w:rsid w:val="00EF17CB"/>
    <w:rsid w:val="00EF19CC"/>
    <w:rsid w:val="00EF23C9"/>
    <w:rsid w:val="00EF2D81"/>
    <w:rsid w:val="00EF2E32"/>
    <w:rsid w:val="00EF45F6"/>
    <w:rsid w:val="00F06046"/>
    <w:rsid w:val="00F063D3"/>
    <w:rsid w:val="00F11C66"/>
    <w:rsid w:val="00F14CE6"/>
    <w:rsid w:val="00F15767"/>
    <w:rsid w:val="00F15A7E"/>
    <w:rsid w:val="00F20F23"/>
    <w:rsid w:val="00F2327D"/>
    <w:rsid w:val="00F23416"/>
    <w:rsid w:val="00F25175"/>
    <w:rsid w:val="00F260B1"/>
    <w:rsid w:val="00F279F3"/>
    <w:rsid w:val="00F30FDF"/>
    <w:rsid w:val="00F335D8"/>
    <w:rsid w:val="00F33DAE"/>
    <w:rsid w:val="00F42A58"/>
    <w:rsid w:val="00F436E7"/>
    <w:rsid w:val="00F462ED"/>
    <w:rsid w:val="00F50578"/>
    <w:rsid w:val="00F50EA1"/>
    <w:rsid w:val="00F52F6C"/>
    <w:rsid w:val="00F55002"/>
    <w:rsid w:val="00F56355"/>
    <w:rsid w:val="00F62AD2"/>
    <w:rsid w:val="00F63A38"/>
    <w:rsid w:val="00F64DEB"/>
    <w:rsid w:val="00F6607B"/>
    <w:rsid w:val="00F668D6"/>
    <w:rsid w:val="00F6783D"/>
    <w:rsid w:val="00F67C96"/>
    <w:rsid w:val="00F71BD0"/>
    <w:rsid w:val="00F72E9F"/>
    <w:rsid w:val="00F7329A"/>
    <w:rsid w:val="00F757AD"/>
    <w:rsid w:val="00F75EC0"/>
    <w:rsid w:val="00F809BD"/>
    <w:rsid w:val="00F85FC6"/>
    <w:rsid w:val="00F87CB7"/>
    <w:rsid w:val="00F9037E"/>
    <w:rsid w:val="00F9101D"/>
    <w:rsid w:val="00F92327"/>
    <w:rsid w:val="00F92CE3"/>
    <w:rsid w:val="00F956EF"/>
    <w:rsid w:val="00F96855"/>
    <w:rsid w:val="00F979CA"/>
    <w:rsid w:val="00FA0C2B"/>
    <w:rsid w:val="00FA26DC"/>
    <w:rsid w:val="00FA36FB"/>
    <w:rsid w:val="00FA4684"/>
    <w:rsid w:val="00FA53A9"/>
    <w:rsid w:val="00FA7ED2"/>
    <w:rsid w:val="00FB0FEB"/>
    <w:rsid w:val="00FB37C7"/>
    <w:rsid w:val="00FB49E1"/>
    <w:rsid w:val="00FB5025"/>
    <w:rsid w:val="00FB7080"/>
    <w:rsid w:val="00FC17D2"/>
    <w:rsid w:val="00FC41D9"/>
    <w:rsid w:val="00FC44CD"/>
    <w:rsid w:val="00FC4646"/>
    <w:rsid w:val="00FC7CFB"/>
    <w:rsid w:val="00FD09B7"/>
    <w:rsid w:val="00FD2AA9"/>
    <w:rsid w:val="00FD65FB"/>
    <w:rsid w:val="00FD6F48"/>
    <w:rsid w:val="00FE04A6"/>
    <w:rsid w:val="00FE0ED9"/>
    <w:rsid w:val="00FE18DA"/>
    <w:rsid w:val="00FE310E"/>
    <w:rsid w:val="00FE3E71"/>
    <w:rsid w:val="00FE44B9"/>
    <w:rsid w:val="00FE48BE"/>
    <w:rsid w:val="00FE59D6"/>
    <w:rsid w:val="00FE7C16"/>
    <w:rsid w:val="00FF1C57"/>
    <w:rsid w:val="00FF3850"/>
    <w:rsid w:val="00FF58E4"/>
    <w:rsid w:val="00FF5E0D"/>
    <w:rsid w:val="00FF7F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C245BB"/>
  <w15:chartTrackingRefBased/>
  <w15:docId w15:val="{C8E089F4-E69B-4654-8238-E2D15A17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zh-CN" w:bidi="ar-SA"/>
        <w14:ligatures w14:val="standardContextual"/>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70D"/>
  </w:style>
  <w:style w:type="paragraph" w:styleId="Heading1">
    <w:name w:val="heading 1"/>
    <w:basedOn w:val="Normal"/>
    <w:next w:val="Normal"/>
    <w:link w:val="Heading1Char"/>
    <w:uiPriority w:val="9"/>
    <w:qFormat/>
    <w:rsid w:val="00515700"/>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AD226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946AE4"/>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unhideWhenUsed/>
    <w:qFormat/>
    <w:rsid w:val="00F9037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700"/>
    <w:rPr>
      <w:b/>
      <w:bCs/>
      <w:kern w:val="44"/>
      <w:sz w:val="44"/>
      <w:szCs w:val="44"/>
    </w:rPr>
  </w:style>
  <w:style w:type="paragraph" w:styleId="Header">
    <w:name w:val="header"/>
    <w:basedOn w:val="Normal"/>
    <w:link w:val="HeaderChar"/>
    <w:uiPriority w:val="99"/>
    <w:unhideWhenUsed/>
    <w:rsid w:val="00BC2A36"/>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C2A36"/>
    <w:rPr>
      <w:sz w:val="18"/>
      <w:szCs w:val="18"/>
    </w:rPr>
  </w:style>
  <w:style w:type="paragraph" w:styleId="Footer">
    <w:name w:val="footer"/>
    <w:basedOn w:val="Normal"/>
    <w:link w:val="FooterChar"/>
    <w:uiPriority w:val="99"/>
    <w:unhideWhenUsed/>
    <w:rsid w:val="00BC2A3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C2A36"/>
    <w:rPr>
      <w:sz w:val="18"/>
      <w:szCs w:val="18"/>
    </w:rPr>
  </w:style>
  <w:style w:type="character" w:customStyle="1" w:styleId="Heading2Char">
    <w:name w:val="Heading 2 Char"/>
    <w:basedOn w:val="DefaultParagraphFont"/>
    <w:link w:val="Heading2"/>
    <w:uiPriority w:val="9"/>
    <w:rsid w:val="00AD2265"/>
    <w:rPr>
      <w:rFonts w:asciiTheme="majorHAnsi" w:eastAsiaTheme="majorEastAsia" w:hAnsiTheme="majorHAnsi" w:cstheme="majorBidi"/>
      <w:b/>
      <w:bCs/>
      <w:sz w:val="32"/>
      <w:szCs w:val="32"/>
    </w:rPr>
  </w:style>
  <w:style w:type="character" w:styleId="PlaceholderText">
    <w:name w:val="Placeholder Text"/>
    <w:basedOn w:val="DefaultParagraphFont"/>
    <w:uiPriority w:val="99"/>
    <w:semiHidden/>
    <w:rsid w:val="00695842"/>
    <w:rPr>
      <w:color w:val="666666"/>
    </w:rPr>
  </w:style>
  <w:style w:type="paragraph" w:customStyle="1" w:styleId="EndNoteBibliographyTitle">
    <w:name w:val="EndNote Bibliography Title"/>
    <w:basedOn w:val="Normal"/>
    <w:link w:val="EndNoteBibliographyTitle0"/>
    <w:rsid w:val="003E2700"/>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3E2700"/>
    <w:rPr>
      <w:rFonts w:ascii="DengXian" w:eastAsia="DengXian" w:hAnsi="DengXian"/>
      <w:noProof/>
      <w:sz w:val="20"/>
    </w:rPr>
  </w:style>
  <w:style w:type="paragraph" w:customStyle="1" w:styleId="EndNoteBibliography">
    <w:name w:val="EndNote Bibliography"/>
    <w:basedOn w:val="Normal"/>
    <w:link w:val="EndNoteBibliography0"/>
    <w:rsid w:val="003E2700"/>
    <w:rPr>
      <w:rFonts w:ascii="DengXian" w:eastAsia="DengXian" w:hAnsi="DengXian"/>
      <w:noProof/>
      <w:sz w:val="20"/>
    </w:rPr>
  </w:style>
  <w:style w:type="character" w:customStyle="1" w:styleId="EndNoteBibliography0">
    <w:name w:val="EndNote Bibliography 字符"/>
    <w:basedOn w:val="DefaultParagraphFont"/>
    <w:link w:val="EndNoteBibliography"/>
    <w:rsid w:val="003E2700"/>
    <w:rPr>
      <w:rFonts w:ascii="DengXian" w:eastAsia="DengXian" w:hAnsi="DengXian"/>
      <w:noProof/>
      <w:sz w:val="20"/>
    </w:rPr>
  </w:style>
  <w:style w:type="table" w:styleId="TableGrid">
    <w:name w:val="Table Grid"/>
    <w:basedOn w:val="TableNormal"/>
    <w:uiPriority w:val="39"/>
    <w:rsid w:val="00727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27D8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D2C33"/>
    <w:pPr>
      <w:ind w:firstLineChars="200" w:firstLine="420"/>
    </w:pPr>
  </w:style>
  <w:style w:type="paragraph" w:styleId="NormalWeb">
    <w:name w:val="Normal (Web)"/>
    <w:basedOn w:val="Normal"/>
    <w:uiPriority w:val="99"/>
    <w:unhideWhenUsed/>
    <w:qFormat/>
    <w:rsid w:val="005C73E3"/>
    <w:rPr>
      <w:rFonts w:ascii="Times New Roman" w:eastAsia="SimSun" w:hAnsi="Times New Roman" w:cs="Times New Roman"/>
      <w:sz w:val="24"/>
      <w:szCs w:val="20"/>
      <w:lang w:val="en-GB"/>
      <w14:ligatures w14:val="none"/>
    </w:rPr>
  </w:style>
  <w:style w:type="character" w:styleId="Hyperlink">
    <w:name w:val="Hyperlink"/>
    <w:basedOn w:val="DefaultParagraphFont"/>
    <w:qFormat/>
    <w:rsid w:val="005C73E3"/>
    <w:rPr>
      <w:color w:val="0000FF"/>
      <w:u w:val="single"/>
    </w:rPr>
  </w:style>
  <w:style w:type="character" w:styleId="UnresolvedMention">
    <w:name w:val="Unresolved Mention"/>
    <w:basedOn w:val="DefaultParagraphFont"/>
    <w:uiPriority w:val="99"/>
    <w:semiHidden/>
    <w:unhideWhenUsed/>
    <w:rsid w:val="00F67C96"/>
    <w:rPr>
      <w:color w:val="605E5C"/>
      <w:shd w:val="clear" w:color="auto" w:fill="E1DFDD"/>
    </w:rPr>
  </w:style>
  <w:style w:type="paragraph" w:styleId="Revision">
    <w:name w:val="Revision"/>
    <w:hidden/>
    <w:uiPriority w:val="99"/>
    <w:semiHidden/>
    <w:rsid w:val="005847EB"/>
    <w:pPr>
      <w:widowControl/>
      <w:jc w:val="left"/>
    </w:pPr>
  </w:style>
  <w:style w:type="character" w:styleId="FollowedHyperlink">
    <w:name w:val="FollowedHyperlink"/>
    <w:basedOn w:val="DefaultParagraphFont"/>
    <w:uiPriority w:val="99"/>
    <w:semiHidden/>
    <w:unhideWhenUsed/>
    <w:rsid w:val="007A0053"/>
    <w:rPr>
      <w:color w:val="954F72" w:themeColor="followedHyperlink"/>
      <w:u w:val="single"/>
    </w:rPr>
  </w:style>
  <w:style w:type="character" w:styleId="Strong">
    <w:name w:val="Strong"/>
    <w:basedOn w:val="DefaultParagraphFont"/>
    <w:uiPriority w:val="22"/>
    <w:qFormat/>
    <w:rsid w:val="008568AF"/>
    <w:rPr>
      <w:b/>
      <w:bCs/>
    </w:rPr>
  </w:style>
  <w:style w:type="character" w:customStyle="1" w:styleId="apple-converted-space">
    <w:name w:val="apple-converted-space"/>
    <w:basedOn w:val="DefaultParagraphFont"/>
    <w:rsid w:val="008568AF"/>
  </w:style>
  <w:style w:type="character" w:customStyle="1" w:styleId="overflow-hidden">
    <w:name w:val="overflow-hidden"/>
    <w:basedOn w:val="DefaultParagraphFont"/>
    <w:rsid w:val="00BC5ACA"/>
  </w:style>
  <w:style w:type="character" w:styleId="HTMLCode">
    <w:name w:val="HTML Code"/>
    <w:basedOn w:val="DefaultParagraphFont"/>
    <w:uiPriority w:val="99"/>
    <w:semiHidden/>
    <w:unhideWhenUsed/>
    <w:rsid w:val="0057499F"/>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E91D64"/>
    <w:rPr>
      <w:sz w:val="16"/>
      <w:szCs w:val="16"/>
    </w:rPr>
  </w:style>
  <w:style w:type="paragraph" w:styleId="CommentText">
    <w:name w:val="annotation text"/>
    <w:basedOn w:val="Normal"/>
    <w:link w:val="CommentTextChar"/>
    <w:uiPriority w:val="99"/>
    <w:semiHidden/>
    <w:unhideWhenUsed/>
    <w:rsid w:val="00E91D64"/>
    <w:rPr>
      <w:sz w:val="20"/>
      <w:szCs w:val="20"/>
    </w:rPr>
  </w:style>
  <w:style w:type="character" w:customStyle="1" w:styleId="CommentTextChar">
    <w:name w:val="Comment Text Char"/>
    <w:basedOn w:val="DefaultParagraphFont"/>
    <w:link w:val="CommentText"/>
    <w:uiPriority w:val="99"/>
    <w:semiHidden/>
    <w:rsid w:val="00E91D64"/>
    <w:rPr>
      <w:sz w:val="20"/>
      <w:szCs w:val="20"/>
    </w:rPr>
  </w:style>
  <w:style w:type="paragraph" w:styleId="CommentSubject">
    <w:name w:val="annotation subject"/>
    <w:basedOn w:val="CommentText"/>
    <w:next w:val="CommentText"/>
    <w:link w:val="CommentSubjectChar"/>
    <w:uiPriority w:val="99"/>
    <w:semiHidden/>
    <w:unhideWhenUsed/>
    <w:rsid w:val="00E91D64"/>
    <w:rPr>
      <w:b/>
      <w:bCs/>
    </w:rPr>
  </w:style>
  <w:style w:type="character" w:customStyle="1" w:styleId="CommentSubjectChar">
    <w:name w:val="Comment Subject Char"/>
    <w:basedOn w:val="CommentTextChar"/>
    <w:link w:val="CommentSubject"/>
    <w:uiPriority w:val="99"/>
    <w:semiHidden/>
    <w:rsid w:val="00E91D64"/>
    <w:rPr>
      <w:b/>
      <w:bCs/>
      <w:sz w:val="20"/>
      <w:szCs w:val="20"/>
    </w:rPr>
  </w:style>
  <w:style w:type="character" w:customStyle="1" w:styleId="Heading3Char">
    <w:name w:val="Heading 3 Char"/>
    <w:basedOn w:val="DefaultParagraphFont"/>
    <w:link w:val="Heading3"/>
    <w:uiPriority w:val="9"/>
    <w:rsid w:val="00946AE4"/>
    <w:rPr>
      <w:b/>
      <w:bCs/>
      <w:sz w:val="32"/>
      <w:szCs w:val="32"/>
    </w:rPr>
  </w:style>
  <w:style w:type="paragraph" w:customStyle="1" w:styleId="EndNoteBibliographyTitle1">
    <w:name w:val="EndNoteBibliographyTitle"/>
    <w:rsid w:val="00082182"/>
  </w:style>
  <w:style w:type="paragraph" w:customStyle="1" w:styleId="EndNoteBibliography1">
    <w:name w:val="EndNoteBibliography"/>
    <w:rsid w:val="00082182"/>
  </w:style>
  <w:style w:type="character" w:styleId="LineNumber">
    <w:name w:val="line number"/>
    <w:uiPriority w:val="99"/>
    <w:unhideWhenUsed/>
    <w:rsid w:val="00796285"/>
    <w:rPr>
      <w:rFonts w:ascii="Times New Roman" w:eastAsia="Times New Roman" w:hAnsi="Times New Roman" w:cs="Times New Roman"/>
      <w:sz w:val="24"/>
      <w:szCs w:val="28"/>
    </w:rPr>
  </w:style>
  <w:style w:type="paragraph" w:styleId="HTMLPreformatted">
    <w:name w:val="HTML Preformatted"/>
    <w:basedOn w:val="Normal"/>
    <w:link w:val="HTMLPreformattedChar"/>
    <w:uiPriority w:val="99"/>
    <w:semiHidden/>
    <w:unhideWhenUsed/>
    <w:rsid w:val="00F2327D"/>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2327D"/>
    <w:rPr>
      <w:rFonts w:ascii="Courier New" w:hAnsi="Courier New" w:cs="Courier New"/>
      <w:sz w:val="20"/>
      <w:szCs w:val="20"/>
    </w:rPr>
  </w:style>
  <w:style w:type="paragraph" w:customStyle="1" w:styleId="fig">
    <w:name w:val="fig"/>
    <w:basedOn w:val="Normal"/>
    <w:link w:val="figChar"/>
    <w:qFormat/>
    <w:rsid w:val="00E06747"/>
    <w:pPr>
      <w:spacing w:beforeLines="50" w:before="156" w:line="360" w:lineRule="auto"/>
    </w:pPr>
    <w:rPr>
      <w:rFonts w:ascii="Times New Roman" w:hAnsi="Times New Roman" w:cs="Times New Roman"/>
    </w:rPr>
  </w:style>
  <w:style w:type="paragraph" w:customStyle="1" w:styleId="1">
    <w:name w:val="标题1"/>
    <w:basedOn w:val="Heading2"/>
    <w:link w:val="titleChar"/>
    <w:qFormat/>
    <w:rsid w:val="00E06747"/>
    <w:pPr>
      <w:spacing w:beforeLines="150" w:before="468" w:after="0" w:line="360" w:lineRule="auto"/>
    </w:pPr>
    <w:rPr>
      <w:rFonts w:ascii="Times New Roman" w:hAnsi="Times New Roman" w:cs="Times New Roman"/>
    </w:rPr>
  </w:style>
  <w:style w:type="character" w:customStyle="1" w:styleId="figChar">
    <w:name w:val="fig Char"/>
    <w:basedOn w:val="DefaultParagraphFont"/>
    <w:link w:val="fig"/>
    <w:rsid w:val="00E06747"/>
    <w:rPr>
      <w:rFonts w:ascii="Times New Roman" w:hAnsi="Times New Roman" w:cs="Times New Roman"/>
    </w:rPr>
  </w:style>
  <w:style w:type="character" w:customStyle="1" w:styleId="titleChar">
    <w:name w:val="title Char"/>
    <w:basedOn w:val="Heading2Char"/>
    <w:link w:val="1"/>
    <w:rsid w:val="00E06747"/>
    <w:rPr>
      <w:rFonts w:ascii="Times New Roman" w:eastAsiaTheme="majorEastAsia" w:hAnsi="Times New Roman" w:cs="Times New Roman"/>
      <w:b/>
      <w:bCs/>
      <w:sz w:val="32"/>
      <w:szCs w:val="32"/>
    </w:rPr>
  </w:style>
  <w:style w:type="paragraph" w:customStyle="1" w:styleId="a">
    <w:name w:val="公式"/>
    <w:basedOn w:val="Normal"/>
    <w:link w:val="a0"/>
    <w:qFormat/>
    <w:rsid w:val="00A75E2A"/>
    <w:pPr>
      <w:tabs>
        <w:tab w:val="center" w:pos="4150"/>
        <w:tab w:val="right" w:pos="8301"/>
      </w:tabs>
      <w:spacing w:before="25" w:after="25" w:line="360" w:lineRule="auto"/>
      <w:textAlignment w:val="center"/>
    </w:pPr>
    <w:rPr>
      <w:rFonts w:ascii="Times New Roman" w:eastAsia="SimSun" w:hAnsi="Times New Roman" w:cs="Times New Roman"/>
      <w:sz w:val="24"/>
      <w:szCs w:val="24"/>
    </w:rPr>
  </w:style>
  <w:style w:type="character" w:customStyle="1" w:styleId="a0">
    <w:name w:val="公式 字符"/>
    <w:basedOn w:val="DefaultParagraphFont"/>
    <w:link w:val="a"/>
    <w:rsid w:val="00A75E2A"/>
    <w:rPr>
      <w:rFonts w:ascii="Times New Roman" w:eastAsia="SimSun" w:hAnsi="Times New Roman" w:cs="Times New Roman"/>
      <w:sz w:val="24"/>
      <w:szCs w:val="24"/>
    </w:rPr>
  </w:style>
  <w:style w:type="character" w:customStyle="1" w:styleId="Heading4Char">
    <w:name w:val="Heading 4 Char"/>
    <w:basedOn w:val="DefaultParagraphFont"/>
    <w:link w:val="Heading4"/>
    <w:uiPriority w:val="9"/>
    <w:rsid w:val="00F9037E"/>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6763">
      <w:bodyDiv w:val="1"/>
      <w:marLeft w:val="0"/>
      <w:marRight w:val="0"/>
      <w:marTop w:val="0"/>
      <w:marBottom w:val="0"/>
      <w:divBdr>
        <w:top w:val="none" w:sz="0" w:space="0" w:color="auto"/>
        <w:left w:val="none" w:sz="0" w:space="0" w:color="auto"/>
        <w:bottom w:val="none" w:sz="0" w:space="0" w:color="auto"/>
        <w:right w:val="none" w:sz="0" w:space="0" w:color="auto"/>
      </w:divBdr>
    </w:div>
    <w:div w:id="101264951">
      <w:bodyDiv w:val="1"/>
      <w:marLeft w:val="0"/>
      <w:marRight w:val="0"/>
      <w:marTop w:val="0"/>
      <w:marBottom w:val="0"/>
      <w:divBdr>
        <w:top w:val="none" w:sz="0" w:space="0" w:color="auto"/>
        <w:left w:val="none" w:sz="0" w:space="0" w:color="auto"/>
        <w:bottom w:val="none" w:sz="0" w:space="0" w:color="auto"/>
        <w:right w:val="none" w:sz="0" w:space="0" w:color="auto"/>
      </w:divBdr>
    </w:div>
    <w:div w:id="124353453">
      <w:bodyDiv w:val="1"/>
      <w:marLeft w:val="0"/>
      <w:marRight w:val="0"/>
      <w:marTop w:val="0"/>
      <w:marBottom w:val="0"/>
      <w:divBdr>
        <w:top w:val="none" w:sz="0" w:space="0" w:color="auto"/>
        <w:left w:val="none" w:sz="0" w:space="0" w:color="auto"/>
        <w:bottom w:val="none" w:sz="0" w:space="0" w:color="auto"/>
        <w:right w:val="none" w:sz="0" w:space="0" w:color="auto"/>
      </w:divBdr>
    </w:div>
    <w:div w:id="130289977">
      <w:bodyDiv w:val="1"/>
      <w:marLeft w:val="0"/>
      <w:marRight w:val="0"/>
      <w:marTop w:val="0"/>
      <w:marBottom w:val="0"/>
      <w:divBdr>
        <w:top w:val="none" w:sz="0" w:space="0" w:color="auto"/>
        <w:left w:val="none" w:sz="0" w:space="0" w:color="auto"/>
        <w:bottom w:val="none" w:sz="0" w:space="0" w:color="auto"/>
        <w:right w:val="none" w:sz="0" w:space="0" w:color="auto"/>
      </w:divBdr>
    </w:div>
    <w:div w:id="337273572">
      <w:bodyDiv w:val="1"/>
      <w:marLeft w:val="0"/>
      <w:marRight w:val="0"/>
      <w:marTop w:val="0"/>
      <w:marBottom w:val="0"/>
      <w:divBdr>
        <w:top w:val="none" w:sz="0" w:space="0" w:color="auto"/>
        <w:left w:val="none" w:sz="0" w:space="0" w:color="auto"/>
        <w:bottom w:val="none" w:sz="0" w:space="0" w:color="auto"/>
        <w:right w:val="none" w:sz="0" w:space="0" w:color="auto"/>
      </w:divBdr>
    </w:div>
    <w:div w:id="428963207">
      <w:bodyDiv w:val="1"/>
      <w:marLeft w:val="0"/>
      <w:marRight w:val="0"/>
      <w:marTop w:val="0"/>
      <w:marBottom w:val="0"/>
      <w:divBdr>
        <w:top w:val="none" w:sz="0" w:space="0" w:color="auto"/>
        <w:left w:val="none" w:sz="0" w:space="0" w:color="auto"/>
        <w:bottom w:val="none" w:sz="0" w:space="0" w:color="auto"/>
        <w:right w:val="none" w:sz="0" w:space="0" w:color="auto"/>
      </w:divBdr>
    </w:div>
    <w:div w:id="513031939">
      <w:bodyDiv w:val="1"/>
      <w:marLeft w:val="0"/>
      <w:marRight w:val="0"/>
      <w:marTop w:val="0"/>
      <w:marBottom w:val="0"/>
      <w:divBdr>
        <w:top w:val="none" w:sz="0" w:space="0" w:color="auto"/>
        <w:left w:val="none" w:sz="0" w:space="0" w:color="auto"/>
        <w:bottom w:val="none" w:sz="0" w:space="0" w:color="auto"/>
        <w:right w:val="none" w:sz="0" w:space="0" w:color="auto"/>
      </w:divBdr>
    </w:div>
    <w:div w:id="611861933">
      <w:bodyDiv w:val="1"/>
      <w:marLeft w:val="0"/>
      <w:marRight w:val="0"/>
      <w:marTop w:val="0"/>
      <w:marBottom w:val="0"/>
      <w:divBdr>
        <w:top w:val="none" w:sz="0" w:space="0" w:color="auto"/>
        <w:left w:val="none" w:sz="0" w:space="0" w:color="auto"/>
        <w:bottom w:val="none" w:sz="0" w:space="0" w:color="auto"/>
        <w:right w:val="none" w:sz="0" w:space="0" w:color="auto"/>
      </w:divBdr>
    </w:div>
    <w:div w:id="792140299">
      <w:bodyDiv w:val="1"/>
      <w:marLeft w:val="0"/>
      <w:marRight w:val="0"/>
      <w:marTop w:val="0"/>
      <w:marBottom w:val="0"/>
      <w:divBdr>
        <w:top w:val="none" w:sz="0" w:space="0" w:color="auto"/>
        <w:left w:val="none" w:sz="0" w:space="0" w:color="auto"/>
        <w:bottom w:val="none" w:sz="0" w:space="0" w:color="auto"/>
        <w:right w:val="none" w:sz="0" w:space="0" w:color="auto"/>
      </w:divBdr>
    </w:div>
    <w:div w:id="797836670">
      <w:bodyDiv w:val="1"/>
      <w:marLeft w:val="0"/>
      <w:marRight w:val="0"/>
      <w:marTop w:val="0"/>
      <w:marBottom w:val="0"/>
      <w:divBdr>
        <w:top w:val="none" w:sz="0" w:space="0" w:color="auto"/>
        <w:left w:val="none" w:sz="0" w:space="0" w:color="auto"/>
        <w:bottom w:val="none" w:sz="0" w:space="0" w:color="auto"/>
        <w:right w:val="none" w:sz="0" w:space="0" w:color="auto"/>
      </w:divBdr>
    </w:div>
    <w:div w:id="879634654">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07098351">
      <w:bodyDiv w:val="1"/>
      <w:marLeft w:val="0"/>
      <w:marRight w:val="0"/>
      <w:marTop w:val="0"/>
      <w:marBottom w:val="0"/>
      <w:divBdr>
        <w:top w:val="none" w:sz="0" w:space="0" w:color="auto"/>
        <w:left w:val="none" w:sz="0" w:space="0" w:color="auto"/>
        <w:bottom w:val="none" w:sz="0" w:space="0" w:color="auto"/>
        <w:right w:val="none" w:sz="0" w:space="0" w:color="auto"/>
      </w:divBdr>
    </w:div>
    <w:div w:id="1152134225">
      <w:bodyDiv w:val="1"/>
      <w:marLeft w:val="0"/>
      <w:marRight w:val="0"/>
      <w:marTop w:val="0"/>
      <w:marBottom w:val="0"/>
      <w:divBdr>
        <w:top w:val="none" w:sz="0" w:space="0" w:color="auto"/>
        <w:left w:val="none" w:sz="0" w:space="0" w:color="auto"/>
        <w:bottom w:val="none" w:sz="0" w:space="0" w:color="auto"/>
        <w:right w:val="none" w:sz="0" w:space="0" w:color="auto"/>
      </w:divBdr>
    </w:div>
    <w:div w:id="1168011682">
      <w:bodyDiv w:val="1"/>
      <w:marLeft w:val="0"/>
      <w:marRight w:val="0"/>
      <w:marTop w:val="0"/>
      <w:marBottom w:val="0"/>
      <w:divBdr>
        <w:top w:val="none" w:sz="0" w:space="0" w:color="auto"/>
        <w:left w:val="none" w:sz="0" w:space="0" w:color="auto"/>
        <w:bottom w:val="none" w:sz="0" w:space="0" w:color="auto"/>
        <w:right w:val="none" w:sz="0" w:space="0" w:color="auto"/>
      </w:divBdr>
      <w:divsChild>
        <w:div w:id="1466197752">
          <w:marLeft w:val="0"/>
          <w:marRight w:val="0"/>
          <w:marTop w:val="0"/>
          <w:marBottom w:val="0"/>
          <w:divBdr>
            <w:top w:val="none" w:sz="0" w:space="0" w:color="auto"/>
            <w:left w:val="none" w:sz="0" w:space="0" w:color="auto"/>
            <w:bottom w:val="none" w:sz="0" w:space="0" w:color="auto"/>
            <w:right w:val="none" w:sz="0" w:space="0" w:color="auto"/>
          </w:divBdr>
          <w:divsChild>
            <w:div w:id="1292856663">
              <w:marLeft w:val="0"/>
              <w:marRight w:val="0"/>
              <w:marTop w:val="0"/>
              <w:marBottom w:val="0"/>
              <w:divBdr>
                <w:top w:val="none" w:sz="0" w:space="0" w:color="auto"/>
                <w:left w:val="none" w:sz="0" w:space="0" w:color="auto"/>
                <w:bottom w:val="none" w:sz="0" w:space="0" w:color="auto"/>
                <w:right w:val="none" w:sz="0" w:space="0" w:color="auto"/>
              </w:divBdr>
              <w:divsChild>
                <w:div w:id="1509516457">
                  <w:marLeft w:val="0"/>
                  <w:marRight w:val="0"/>
                  <w:marTop w:val="0"/>
                  <w:marBottom w:val="0"/>
                  <w:divBdr>
                    <w:top w:val="none" w:sz="0" w:space="0" w:color="auto"/>
                    <w:left w:val="none" w:sz="0" w:space="0" w:color="auto"/>
                    <w:bottom w:val="none" w:sz="0" w:space="0" w:color="auto"/>
                    <w:right w:val="none" w:sz="0" w:space="0" w:color="auto"/>
                  </w:divBdr>
                  <w:divsChild>
                    <w:div w:id="978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44532">
          <w:marLeft w:val="0"/>
          <w:marRight w:val="0"/>
          <w:marTop w:val="0"/>
          <w:marBottom w:val="0"/>
          <w:divBdr>
            <w:top w:val="none" w:sz="0" w:space="0" w:color="auto"/>
            <w:left w:val="none" w:sz="0" w:space="0" w:color="auto"/>
            <w:bottom w:val="none" w:sz="0" w:space="0" w:color="auto"/>
            <w:right w:val="none" w:sz="0" w:space="0" w:color="auto"/>
          </w:divBdr>
          <w:divsChild>
            <w:div w:id="299042979">
              <w:marLeft w:val="0"/>
              <w:marRight w:val="0"/>
              <w:marTop w:val="0"/>
              <w:marBottom w:val="0"/>
              <w:divBdr>
                <w:top w:val="none" w:sz="0" w:space="0" w:color="auto"/>
                <w:left w:val="none" w:sz="0" w:space="0" w:color="auto"/>
                <w:bottom w:val="none" w:sz="0" w:space="0" w:color="auto"/>
                <w:right w:val="none" w:sz="0" w:space="0" w:color="auto"/>
              </w:divBdr>
              <w:divsChild>
                <w:div w:id="880173233">
                  <w:marLeft w:val="0"/>
                  <w:marRight w:val="0"/>
                  <w:marTop w:val="0"/>
                  <w:marBottom w:val="0"/>
                  <w:divBdr>
                    <w:top w:val="none" w:sz="0" w:space="0" w:color="auto"/>
                    <w:left w:val="none" w:sz="0" w:space="0" w:color="auto"/>
                    <w:bottom w:val="none" w:sz="0" w:space="0" w:color="auto"/>
                    <w:right w:val="none" w:sz="0" w:space="0" w:color="auto"/>
                  </w:divBdr>
                  <w:divsChild>
                    <w:div w:id="13241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848552">
      <w:bodyDiv w:val="1"/>
      <w:marLeft w:val="0"/>
      <w:marRight w:val="0"/>
      <w:marTop w:val="0"/>
      <w:marBottom w:val="0"/>
      <w:divBdr>
        <w:top w:val="none" w:sz="0" w:space="0" w:color="auto"/>
        <w:left w:val="none" w:sz="0" w:space="0" w:color="auto"/>
        <w:bottom w:val="none" w:sz="0" w:space="0" w:color="auto"/>
        <w:right w:val="none" w:sz="0" w:space="0" w:color="auto"/>
      </w:divBdr>
    </w:div>
    <w:div w:id="1276405257">
      <w:bodyDiv w:val="1"/>
      <w:marLeft w:val="0"/>
      <w:marRight w:val="0"/>
      <w:marTop w:val="0"/>
      <w:marBottom w:val="0"/>
      <w:divBdr>
        <w:top w:val="none" w:sz="0" w:space="0" w:color="auto"/>
        <w:left w:val="none" w:sz="0" w:space="0" w:color="auto"/>
        <w:bottom w:val="none" w:sz="0" w:space="0" w:color="auto"/>
        <w:right w:val="none" w:sz="0" w:space="0" w:color="auto"/>
      </w:divBdr>
    </w:div>
    <w:div w:id="1371539942">
      <w:bodyDiv w:val="1"/>
      <w:marLeft w:val="0"/>
      <w:marRight w:val="0"/>
      <w:marTop w:val="0"/>
      <w:marBottom w:val="0"/>
      <w:divBdr>
        <w:top w:val="none" w:sz="0" w:space="0" w:color="auto"/>
        <w:left w:val="none" w:sz="0" w:space="0" w:color="auto"/>
        <w:bottom w:val="none" w:sz="0" w:space="0" w:color="auto"/>
        <w:right w:val="none" w:sz="0" w:space="0" w:color="auto"/>
      </w:divBdr>
    </w:div>
    <w:div w:id="1441294139">
      <w:bodyDiv w:val="1"/>
      <w:marLeft w:val="0"/>
      <w:marRight w:val="0"/>
      <w:marTop w:val="0"/>
      <w:marBottom w:val="0"/>
      <w:divBdr>
        <w:top w:val="none" w:sz="0" w:space="0" w:color="auto"/>
        <w:left w:val="none" w:sz="0" w:space="0" w:color="auto"/>
        <w:bottom w:val="none" w:sz="0" w:space="0" w:color="auto"/>
        <w:right w:val="none" w:sz="0" w:space="0" w:color="auto"/>
      </w:divBdr>
    </w:div>
    <w:div w:id="1510758766">
      <w:bodyDiv w:val="1"/>
      <w:marLeft w:val="0"/>
      <w:marRight w:val="0"/>
      <w:marTop w:val="0"/>
      <w:marBottom w:val="0"/>
      <w:divBdr>
        <w:top w:val="none" w:sz="0" w:space="0" w:color="auto"/>
        <w:left w:val="none" w:sz="0" w:space="0" w:color="auto"/>
        <w:bottom w:val="none" w:sz="0" w:space="0" w:color="auto"/>
        <w:right w:val="none" w:sz="0" w:space="0" w:color="auto"/>
      </w:divBdr>
    </w:div>
    <w:div w:id="1642925949">
      <w:bodyDiv w:val="1"/>
      <w:marLeft w:val="0"/>
      <w:marRight w:val="0"/>
      <w:marTop w:val="0"/>
      <w:marBottom w:val="0"/>
      <w:divBdr>
        <w:top w:val="none" w:sz="0" w:space="0" w:color="auto"/>
        <w:left w:val="none" w:sz="0" w:space="0" w:color="auto"/>
        <w:bottom w:val="none" w:sz="0" w:space="0" w:color="auto"/>
        <w:right w:val="none" w:sz="0" w:space="0" w:color="auto"/>
      </w:divBdr>
    </w:div>
    <w:div w:id="192456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38/s41467-019-13311-1" TargetMode="External"/><Relationship Id="rId21" Type="http://schemas.openxmlformats.org/officeDocument/2006/relationships/hyperlink" Target="https://doi.org/10.1016/j.fusengdes.2005.09.005" TargetMode="External"/><Relationship Id="rId42" Type="http://schemas.openxmlformats.org/officeDocument/2006/relationships/hyperlink" Target="https://doi.org/10.1016/j.actamat.2025.121202" TargetMode="External"/><Relationship Id="rId63" Type="http://schemas.openxmlformats.org/officeDocument/2006/relationships/hyperlink" Target="https://doi.org/10.1038/nature14539" TargetMode="External"/><Relationship Id="rId84" Type="http://schemas.openxmlformats.org/officeDocument/2006/relationships/hyperlink" Target="https://doi.org/10.1007/BF02833318" TargetMode="External"/><Relationship Id="rId138" Type="http://schemas.openxmlformats.org/officeDocument/2006/relationships/hyperlink" Target="https://doi.org/10.1007/s12666-009-0011-3" TargetMode="External"/><Relationship Id="rId159" Type="http://schemas.openxmlformats.org/officeDocument/2006/relationships/hyperlink" Target="https://doi.org/10.1016/S0022-3115(00)00558-4" TargetMode="External"/><Relationship Id="rId170" Type="http://schemas.openxmlformats.org/officeDocument/2006/relationships/hyperlink" Target="https://doi.org/10.1016/j.jnucmat.2021.152856" TargetMode="External"/><Relationship Id="rId107" Type="http://schemas.openxmlformats.org/officeDocument/2006/relationships/hyperlink" Target="https://doi.org/10.1016/S0022-3115(00)00112-4" TargetMode="External"/><Relationship Id="rId11" Type="http://schemas.openxmlformats.org/officeDocument/2006/relationships/image" Target="media/image3.jpeg"/><Relationship Id="rId32" Type="http://schemas.openxmlformats.org/officeDocument/2006/relationships/hyperlink" Target="https://doi.org/10.1016/j.matdes.2014.06.028" TargetMode="External"/><Relationship Id="rId53" Type="http://schemas.openxmlformats.org/officeDocument/2006/relationships/hyperlink" Target="https://doi.org/10.1016/j.jallcom.2022.165984" TargetMode="External"/><Relationship Id="rId74" Type="http://schemas.openxmlformats.org/officeDocument/2006/relationships/hyperlink" Target="https://doi.org/10.1016/S0920-3796(02)00178-3" TargetMode="External"/><Relationship Id="rId128" Type="http://schemas.openxmlformats.org/officeDocument/2006/relationships/hyperlink" Target="https://doi.org/10.1073/pnas.2203448120" TargetMode="External"/><Relationship Id="rId149" Type="http://schemas.openxmlformats.org/officeDocument/2006/relationships/hyperlink" Target="https://doi.org/10.1515/amm-2017-0040" TargetMode="External"/><Relationship Id="rId5" Type="http://schemas.openxmlformats.org/officeDocument/2006/relationships/webSettings" Target="webSettings.xml"/><Relationship Id="rId95" Type="http://schemas.openxmlformats.org/officeDocument/2006/relationships/hyperlink" Target="https://doi.org/10.1515/htmp-2012-0177" TargetMode="External"/><Relationship Id="rId160" Type="http://schemas.openxmlformats.org/officeDocument/2006/relationships/hyperlink" Target="https://doi.org/10.3390/ma11112080" TargetMode="External"/><Relationship Id="rId181" Type="http://schemas.openxmlformats.org/officeDocument/2006/relationships/footer" Target="footer2.xml"/><Relationship Id="rId22" Type="http://schemas.openxmlformats.org/officeDocument/2006/relationships/hyperlink" Target="https://doi.org/10.1088/2515-7655/ac6f7f" TargetMode="External"/><Relationship Id="rId43" Type="http://schemas.openxmlformats.org/officeDocument/2006/relationships/hyperlink" Target="https://doi.org/10.1016/j.jnucmat.2020.152088" TargetMode="External"/><Relationship Id="rId64" Type="http://schemas.openxmlformats.org/officeDocument/2006/relationships/hyperlink" Target="https://doi.org/10.1016/0893-6080(89)90020-8" TargetMode="External"/><Relationship Id="rId118" Type="http://schemas.openxmlformats.org/officeDocument/2006/relationships/hyperlink" Target="https://doi.org/10.1002/adem.200300567" TargetMode="External"/><Relationship Id="rId139" Type="http://schemas.openxmlformats.org/officeDocument/2006/relationships/hyperlink" Target="https://doi.org/10.1016/S0924-0136(03)00484-9" TargetMode="External"/><Relationship Id="rId85" Type="http://schemas.openxmlformats.org/officeDocument/2006/relationships/hyperlink" Target="https://doi.org/10.13182/NT82-A16191" TargetMode="External"/><Relationship Id="rId150" Type="http://schemas.openxmlformats.org/officeDocument/2006/relationships/hyperlink" Target="https://doi.org/10.1002/mdp2.130" TargetMode="External"/><Relationship Id="rId171" Type="http://schemas.openxmlformats.org/officeDocument/2006/relationships/hyperlink" Target="https://doi.org/10.3390/ma13010154" TargetMode="External"/><Relationship Id="rId12" Type="http://schemas.openxmlformats.org/officeDocument/2006/relationships/image" Target="media/image4.jpeg"/><Relationship Id="rId33" Type="http://schemas.openxmlformats.org/officeDocument/2006/relationships/hyperlink" Target="https://doi.org/10.1016/j.jnucmat.2008.05.010" TargetMode="External"/><Relationship Id="rId108" Type="http://schemas.openxmlformats.org/officeDocument/2006/relationships/hyperlink" Target="https://doi.org/10.1016/j.fusengdes.2012.01.020" TargetMode="External"/><Relationship Id="rId129" Type="http://schemas.openxmlformats.org/officeDocument/2006/relationships/hyperlink" Target="https://doi.org/10.1016/0039-6028(72)90274-9" TargetMode="External"/><Relationship Id="rId54" Type="http://schemas.openxmlformats.org/officeDocument/2006/relationships/hyperlink" Target="https://doi.org/10.1016/j.jmst.2021.09.004" TargetMode="External"/><Relationship Id="rId75" Type="http://schemas.openxmlformats.org/officeDocument/2006/relationships/hyperlink" Target="https://doi.org/10.1016/j.fusengdes.2005.06.085" TargetMode="External"/><Relationship Id="rId96" Type="http://schemas.openxmlformats.org/officeDocument/2006/relationships/hyperlink" Target="https://doi.org/10.1103/PhysRevB.109.024102" TargetMode="External"/><Relationship Id="rId140" Type="http://schemas.openxmlformats.org/officeDocument/2006/relationships/hyperlink" Target="https://doi.org/10.1007/BF03185735" TargetMode="External"/><Relationship Id="rId161" Type="http://schemas.openxmlformats.org/officeDocument/2006/relationships/hyperlink" Target="https://doi.org/10.3390/met8050349" TargetMode="External"/><Relationship Id="rId182" Type="http://schemas.openxmlformats.org/officeDocument/2006/relationships/image" Target="media/image12.png"/><Relationship Id="rId6" Type="http://schemas.openxmlformats.org/officeDocument/2006/relationships/footnotes" Target="footnotes.xml"/><Relationship Id="rId23" Type="http://schemas.openxmlformats.org/officeDocument/2006/relationships/hyperlink" Target="https://doi.org/10.1016/j.fusengdes.2012.11.020" TargetMode="External"/><Relationship Id="rId119" Type="http://schemas.openxmlformats.org/officeDocument/2006/relationships/hyperlink" Target="https://doi.org/10.1016/j.actamat.2016.08.081" TargetMode="External"/><Relationship Id="rId44" Type="http://schemas.openxmlformats.org/officeDocument/2006/relationships/hyperlink" Target="https://doi.org/10.1016/j.fusengdes.2025.115235" TargetMode="External"/><Relationship Id="rId65" Type="http://schemas.openxmlformats.org/officeDocument/2006/relationships/hyperlink" Target="https://doi.org/10.1023/A:1010933404324" TargetMode="External"/><Relationship Id="rId86" Type="http://schemas.openxmlformats.org/officeDocument/2006/relationships/hyperlink" Target="https://doi.org/10.1016/0022-3115(91)90176-8" TargetMode="External"/><Relationship Id="rId130" Type="http://schemas.openxmlformats.org/officeDocument/2006/relationships/hyperlink" Target="https://doi.org/10.1098/rspa.2016.0039" TargetMode="External"/><Relationship Id="rId151" Type="http://schemas.openxmlformats.org/officeDocument/2006/relationships/hyperlink" Target="https://doi.org/10.3390/met9010099" TargetMode="External"/><Relationship Id="rId172" Type="http://schemas.openxmlformats.org/officeDocument/2006/relationships/hyperlink" Target="https://doi.org/10.1007/s40195-019-00883-6" TargetMode="External"/><Relationship Id="rId13" Type="http://schemas.openxmlformats.org/officeDocument/2006/relationships/image" Target="media/image5.jpg"/><Relationship Id="rId18" Type="http://schemas.openxmlformats.org/officeDocument/2006/relationships/image" Target="media/image10.jpeg"/><Relationship Id="rId39" Type="http://schemas.openxmlformats.org/officeDocument/2006/relationships/hyperlink" Target="https://doi.org/10.1016/j.jnucmat.2011.05.023" TargetMode="External"/><Relationship Id="rId109" Type="http://schemas.openxmlformats.org/officeDocument/2006/relationships/hyperlink" Target="https://doi.org/10.1016/j.fusengdes.2016.11.018" TargetMode="External"/><Relationship Id="rId34" Type="http://schemas.openxmlformats.org/officeDocument/2006/relationships/hyperlink" Target="https://doi.org/10.1016/j.jnucmat.2018.01.008" TargetMode="External"/><Relationship Id="rId50" Type="http://schemas.openxmlformats.org/officeDocument/2006/relationships/hyperlink" Target="https://doi.org/10.1016/j.actamat.2021.117431" TargetMode="External"/><Relationship Id="rId55" Type="http://schemas.openxmlformats.org/officeDocument/2006/relationships/hyperlink" Target="https://doi.org/10.1016/j.mtcomm.2021.102709" TargetMode="External"/><Relationship Id="rId76" Type="http://schemas.openxmlformats.org/officeDocument/2006/relationships/hyperlink" Target="https://doi.org/10.1016/j.jnucmat.2004.04.017" TargetMode="External"/><Relationship Id="rId97" Type="http://schemas.openxmlformats.org/officeDocument/2006/relationships/hyperlink" Target="https://doi.org/10.1016/j.heliyon.2024.e39660" TargetMode="External"/><Relationship Id="rId104" Type="http://schemas.openxmlformats.org/officeDocument/2006/relationships/hyperlink" Target="https://doi.org/10.1016/j.fusengdes.2018.04.072" TargetMode="External"/><Relationship Id="rId120" Type="http://schemas.openxmlformats.org/officeDocument/2006/relationships/hyperlink" Target="https://doi.org/10.1038/s41467-025-63900-6" TargetMode="External"/><Relationship Id="rId125" Type="http://schemas.openxmlformats.org/officeDocument/2006/relationships/hyperlink" Target="https://doi.org/10.1016/j.mtla.2020.100608" TargetMode="External"/><Relationship Id="rId141" Type="http://schemas.openxmlformats.org/officeDocument/2006/relationships/hyperlink" Target="https://doi.org/10.1016/j.proeng.2013.03.236" TargetMode="External"/><Relationship Id="rId146" Type="http://schemas.openxmlformats.org/officeDocument/2006/relationships/hyperlink" Target="https://doi.org/10.1016/j.matchar.2020.110596" TargetMode="External"/><Relationship Id="rId167" Type="http://schemas.openxmlformats.org/officeDocument/2006/relationships/hyperlink" Target="https://doi.org/10.1007/s11661-005-0305-y" TargetMode="External"/><Relationship Id="rId7" Type="http://schemas.openxmlformats.org/officeDocument/2006/relationships/endnotes" Target="endnotes.xml"/><Relationship Id="rId71" Type="http://schemas.openxmlformats.org/officeDocument/2006/relationships/hyperlink" Target="https://doi.org/10.1016/j.msea.2011.10.112" TargetMode="External"/><Relationship Id="rId92" Type="http://schemas.openxmlformats.org/officeDocument/2006/relationships/hyperlink" Target="https://doi.org/10.1016/j.msea.2018.12.124" TargetMode="External"/><Relationship Id="rId162" Type="http://schemas.openxmlformats.org/officeDocument/2006/relationships/hyperlink" Target="https://doi.org/10.1016/j.fusengdes.2013.05.037" TargetMode="External"/><Relationship Id="rId183"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hyperlink" Target="https://doi.org/10.1016/S0920-3796(00)00320-3" TargetMode="External"/><Relationship Id="rId24" Type="http://schemas.openxmlformats.org/officeDocument/2006/relationships/hyperlink" Target="https://doi.org/10.1016/j.jnucmat.2014.06.014" TargetMode="External"/><Relationship Id="rId40" Type="http://schemas.openxmlformats.org/officeDocument/2006/relationships/hyperlink" Target="https://10.3390/ma17143409" TargetMode="External"/><Relationship Id="rId45" Type="http://schemas.openxmlformats.org/officeDocument/2006/relationships/hyperlink" Target="https://doi.org/10.1016/j.jnucmat.2010.12.047" TargetMode="External"/><Relationship Id="rId66" Type="http://schemas.openxmlformats.org/officeDocument/2006/relationships/hyperlink" Target="http://www.jstor.org/stable/2699986" TargetMode="External"/><Relationship Id="rId87" Type="http://schemas.openxmlformats.org/officeDocument/2006/relationships/hyperlink" Target="https://doi.org/10.1016/0022-3115(94)90144-9" TargetMode="External"/><Relationship Id="rId110" Type="http://schemas.openxmlformats.org/officeDocument/2006/relationships/hyperlink" Target="https://doi.org/10.1016/j.msea.2014.02.076" TargetMode="External"/><Relationship Id="rId115" Type="http://schemas.openxmlformats.org/officeDocument/2006/relationships/hyperlink" Target="https://doi.org/10.1016/j.msea.2017.04.089" TargetMode="External"/><Relationship Id="rId131" Type="http://schemas.openxmlformats.org/officeDocument/2006/relationships/hyperlink" Target="https://doi.org/10.1557/s43578-022-00545-x" TargetMode="External"/><Relationship Id="rId136" Type="http://schemas.openxmlformats.org/officeDocument/2006/relationships/hyperlink" Target="https://doi.org/10.1007/s12613-020-2121-1" TargetMode="External"/><Relationship Id="rId157" Type="http://schemas.openxmlformats.org/officeDocument/2006/relationships/hyperlink" Target="https://doi.org/10.1016/j.ijfatigue.2022.107111" TargetMode="External"/><Relationship Id="rId178" Type="http://schemas.openxmlformats.org/officeDocument/2006/relationships/hyperlink" Target="https://doi.org/10.1016/j.ijfatigue.2025.108836" TargetMode="External"/><Relationship Id="rId61" Type="http://schemas.openxmlformats.org/officeDocument/2006/relationships/hyperlink" Target="https://doi.org/10.25103/jestr.085.12" TargetMode="External"/><Relationship Id="rId82" Type="http://schemas.openxmlformats.org/officeDocument/2006/relationships/hyperlink" Target="https://doi.org/10.1007/BF02661268" TargetMode="External"/><Relationship Id="rId152" Type="http://schemas.openxmlformats.org/officeDocument/2006/relationships/hyperlink" Target="https://doi.org/10.1016/B978-0-444-87369-9.50025-1" TargetMode="External"/><Relationship Id="rId173" Type="http://schemas.openxmlformats.org/officeDocument/2006/relationships/hyperlink" Target="https://doi.org/10.1088/1468-6996/9/1/013002" TargetMode="External"/><Relationship Id="rId19" Type="http://schemas.openxmlformats.org/officeDocument/2006/relationships/hyperlink" Target="https://doi.org/10.1016/S1369-7021(09)70294-9" TargetMode="External"/><Relationship Id="rId14" Type="http://schemas.openxmlformats.org/officeDocument/2006/relationships/image" Target="media/image6.jpg"/><Relationship Id="rId30" Type="http://schemas.openxmlformats.org/officeDocument/2006/relationships/hyperlink" Target="https://doi.org/10.1016/j.ijfatigue.2017.01.033" TargetMode="External"/><Relationship Id="rId35" Type="http://schemas.openxmlformats.org/officeDocument/2006/relationships/hyperlink" Target="https://doi.org/10.1016/j.msea.2022.143625" TargetMode="External"/><Relationship Id="rId56" Type="http://schemas.openxmlformats.org/officeDocument/2006/relationships/hyperlink" Target="https://doi.org/10.1016/j.jnucmat.2025.155984" TargetMode="External"/><Relationship Id="rId77" Type="http://schemas.openxmlformats.org/officeDocument/2006/relationships/hyperlink" Target="https://doi.org/10.1016/0022-3115(91)90178-A" TargetMode="External"/><Relationship Id="rId100" Type="http://schemas.openxmlformats.org/officeDocument/2006/relationships/hyperlink" Target="https://doi.org/10.48550/arXiv.1706.03762" TargetMode="External"/><Relationship Id="rId105" Type="http://schemas.openxmlformats.org/officeDocument/2006/relationships/hyperlink" Target="https://doi.org/10.1016/j.fusengdes.2013.08.001" TargetMode="External"/><Relationship Id="rId126" Type="http://schemas.openxmlformats.org/officeDocument/2006/relationships/hyperlink" Target="https://doi.org/10.1007/s11661-002-0090-9" TargetMode="External"/><Relationship Id="rId147" Type="http://schemas.openxmlformats.org/officeDocument/2006/relationships/hyperlink" Target="https://doi.org/10.1038/s41598-017-06191-2" TargetMode="External"/><Relationship Id="rId168" Type="http://schemas.openxmlformats.org/officeDocument/2006/relationships/hyperlink" Target="https://doi.org/10.1007/s11661-016-3823-x" TargetMode="External"/><Relationship Id="rId8" Type="http://schemas.openxmlformats.org/officeDocument/2006/relationships/hyperlink" Target="mailto:gmae2@leicester.ac.uk" TargetMode="External"/><Relationship Id="rId51" Type="http://schemas.openxmlformats.org/officeDocument/2006/relationships/hyperlink" Target="https://doi.org/10.1038/s41578-021-00340-w" TargetMode="External"/><Relationship Id="rId72" Type="http://schemas.openxmlformats.org/officeDocument/2006/relationships/hyperlink" Target="https://doi.org/10.1016/j.msea.2015.08.033" TargetMode="External"/><Relationship Id="rId93" Type="http://schemas.openxmlformats.org/officeDocument/2006/relationships/hyperlink" Target="https://doi.org/10.1016/j.msea.2019.138362" TargetMode="External"/><Relationship Id="rId98" Type="http://schemas.openxmlformats.org/officeDocument/2006/relationships/hyperlink" Target="https://doi.org/10.3389/fmats.2021.767795" TargetMode="External"/><Relationship Id="rId121" Type="http://schemas.openxmlformats.org/officeDocument/2006/relationships/hyperlink" Target="https://doi.org/10.1016/j.scriptamat.2021.114470" TargetMode="External"/><Relationship Id="rId142" Type="http://schemas.openxmlformats.org/officeDocument/2006/relationships/hyperlink" Target="https://doi.org/10.1115/1.4015020" TargetMode="External"/><Relationship Id="rId163" Type="http://schemas.openxmlformats.org/officeDocument/2006/relationships/hyperlink" Target="https://doi.org/10.1016/j.jnucmat.2018.02.017" TargetMode="External"/><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doi.org/10.1016/j.fusengdes.2023.113908" TargetMode="External"/><Relationship Id="rId46" Type="http://schemas.openxmlformats.org/officeDocument/2006/relationships/hyperlink" Target="https://doi.org/10.1016/j.fusengdes.2018.10.028" TargetMode="External"/><Relationship Id="rId67" Type="http://schemas.openxmlformats.org/officeDocument/2006/relationships/hyperlink" Target="https://doi.org/10.1016/j.jnucmat.2022.154001" TargetMode="External"/><Relationship Id="rId116" Type="http://schemas.openxmlformats.org/officeDocument/2006/relationships/hyperlink" Target="https://doi.org/10.1016/j.msea.2016.03.077" TargetMode="External"/><Relationship Id="rId137" Type="http://schemas.openxmlformats.org/officeDocument/2006/relationships/hyperlink" Target="https://doi.org/10.1177/03019233241273484" TargetMode="External"/><Relationship Id="rId158" Type="http://schemas.openxmlformats.org/officeDocument/2006/relationships/hyperlink" Target="https://doi.org/10.3390/met7120573" TargetMode="External"/><Relationship Id="rId20" Type="http://schemas.openxmlformats.org/officeDocument/2006/relationships/hyperlink" Target="https://doi.org/10.1016/j.jnucmat.2016.05.037" TargetMode="External"/><Relationship Id="rId41" Type="http://schemas.openxmlformats.org/officeDocument/2006/relationships/hyperlink" Target="https://doi.org/10.1016/j.jnucmat.2021.153366" TargetMode="External"/><Relationship Id="rId62" Type="http://schemas.openxmlformats.org/officeDocument/2006/relationships/hyperlink" Target="https://doi.org/10.1016/0025-5416(78)90029-0" TargetMode="External"/><Relationship Id="rId83" Type="http://schemas.openxmlformats.org/officeDocument/2006/relationships/hyperlink" Target="https://doi.org/10.1007/BF02661941" TargetMode="External"/><Relationship Id="rId88" Type="http://schemas.openxmlformats.org/officeDocument/2006/relationships/hyperlink" Target="https://doi.org/10.1155/2016/5468292" TargetMode="External"/><Relationship Id="rId111" Type="http://schemas.openxmlformats.org/officeDocument/2006/relationships/hyperlink" Target="https://doi.org/10.1016/j.msea.2015.11.060" TargetMode="External"/><Relationship Id="rId132" Type="http://schemas.openxmlformats.org/officeDocument/2006/relationships/hyperlink" Target="https://doi.org/10.1016/j.ijplas.2023.103643" TargetMode="External"/><Relationship Id="rId153" Type="http://schemas.openxmlformats.org/officeDocument/2006/relationships/hyperlink" Target="https://doi.org/10.1016/0022-3115(88)90375-3" TargetMode="External"/><Relationship Id="rId174" Type="http://schemas.openxmlformats.org/officeDocument/2006/relationships/hyperlink" Target="https://doi.org/10.1007/BF02664988" TargetMode="External"/><Relationship Id="rId179" Type="http://schemas.openxmlformats.org/officeDocument/2006/relationships/footer" Target="footer1.xml"/><Relationship Id="rId15" Type="http://schemas.openxmlformats.org/officeDocument/2006/relationships/image" Target="media/image7.jpeg"/><Relationship Id="rId36" Type="http://schemas.openxmlformats.org/officeDocument/2006/relationships/hyperlink" Target="https://doi.org/10.1016/j.ijpvp.2025.105581" TargetMode="External"/><Relationship Id="rId57" Type="http://schemas.openxmlformats.org/officeDocument/2006/relationships/hyperlink" Target="https://doi.org/10.1038/s41467-019-10343-5" TargetMode="External"/><Relationship Id="rId106" Type="http://schemas.openxmlformats.org/officeDocument/2006/relationships/hyperlink" Target="https://doi.org/10.1016/j.fusengdes.2016.08.015" TargetMode="External"/><Relationship Id="rId127" Type="http://schemas.openxmlformats.org/officeDocument/2006/relationships/hyperlink" Target="https://doi.org/10.1007/s10853-025-10922-6" TargetMode="External"/><Relationship Id="rId10" Type="http://schemas.openxmlformats.org/officeDocument/2006/relationships/image" Target="media/image2.jpeg"/><Relationship Id="rId31" Type="http://schemas.openxmlformats.org/officeDocument/2006/relationships/hyperlink" Target="https://doi.org/10.1016/j.fusengdes.2015.06.191" TargetMode="External"/><Relationship Id="rId52" Type="http://schemas.openxmlformats.org/officeDocument/2006/relationships/hyperlink" Target="https://doi.org/10.1016/j.commatsci.2021.110360" TargetMode="External"/><Relationship Id="rId73" Type="http://schemas.openxmlformats.org/officeDocument/2006/relationships/hyperlink" Target="https://doi.org/10.1016/j.fusengdes.2023.113897" TargetMode="External"/><Relationship Id="rId78" Type="http://schemas.openxmlformats.org/officeDocument/2006/relationships/hyperlink" Target="https://doi.org/10.1016/0022-3115(91)90175-7" TargetMode="External"/><Relationship Id="rId94" Type="http://schemas.openxmlformats.org/officeDocument/2006/relationships/hyperlink" Target="https://doi.org/10.1016/j.rinma.2023.100430" TargetMode="External"/><Relationship Id="rId99" Type="http://schemas.openxmlformats.org/officeDocument/2006/relationships/hyperlink" Target="https://10.2320/matertrans1989.41.1372" TargetMode="External"/><Relationship Id="rId101" Type="http://schemas.openxmlformats.org/officeDocument/2006/relationships/hyperlink" Target="https://doi.org/10.1016/j.fusengdes.2016.02.021" TargetMode="External"/><Relationship Id="rId122" Type="http://schemas.openxmlformats.org/officeDocument/2006/relationships/hyperlink" Target="https://doi.org/10.1016/j.heliyon.2024.e26464" TargetMode="External"/><Relationship Id="rId143" Type="http://schemas.openxmlformats.org/officeDocument/2006/relationships/hyperlink" Target="https://doi.org/10.1016/j.msea.2006.12.183" TargetMode="External"/><Relationship Id="rId148" Type="http://schemas.openxmlformats.org/officeDocument/2006/relationships/hyperlink" Target="https://doi.org/10.1016/j.jnucmat.2008.10.005" TargetMode="External"/><Relationship Id="rId164" Type="http://schemas.openxmlformats.org/officeDocument/2006/relationships/hyperlink" Target="https://doi.org/10.1007/s40195-018-0703-y" TargetMode="External"/><Relationship Id="rId169" Type="http://schemas.openxmlformats.org/officeDocument/2006/relationships/hyperlink" Target="https://doi.org/10.1016/j.jnucmat.2013.11.003" TargetMode="External"/><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1.png"/><Relationship Id="rId26" Type="http://schemas.openxmlformats.org/officeDocument/2006/relationships/hyperlink" Target="https://doi.org/10.1016/j.fusengdes.2006.03.002" TargetMode="External"/><Relationship Id="rId47" Type="http://schemas.openxmlformats.org/officeDocument/2006/relationships/hyperlink" Target="https://doi.org/10.1016/j.jnucmat.2008.12.139" TargetMode="External"/><Relationship Id="rId68" Type="http://schemas.openxmlformats.org/officeDocument/2006/relationships/hyperlink" Target="https://doi.org/10.1016/j.fusengdes.2005.06.311" TargetMode="External"/><Relationship Id="rId89" Type="http://schemas.openxmlformats.org/officeDocument/2006/relationships/hyperlink" Target="https://doi.org/10.1134/S0031918X10020110" TargetMode="External"/><Relationship Id="rId112" Type="http://schemas.openxmlformats.org/officeDocument/2006/relationships/hyperlink" Target="https://doi.org/10.1016/j.msea.2011.05.046" TargetMode="External"/><Relationship Id="rId133" Type="http://schemas.openxmlformats.org/officeDocument/2006/relationships/hyperlink" Target="https://doi.org/10.1016/j.mtcomm.2022.104367" TargetMode="External"/><Relationship Id="rId154" Type="http://schemas.openxmlformats.org/officeDocument/2006/relationships/hyperlink" Target="https://doi.org/10.1016/0022-3115(92)90590-H" TargetMode="External"/><Relationship Id="rId175" Type="http://schemas.openxmlformats.org/officeDocument/2006/relationships/hyperlink" Target="https://doi.org/10.1016/j.msea.2014.04.005" TargetMode="External"/><Relationship Id="rId16" Type="http://schemas.openxmlformats.org/officeDocument/2006/relationships/image" Target="media/image8.jpg"/><Relationship Id="rId37" Type="http://schemas.openxmlformats.org/officeDocument/2006/relationships/hyperlink" Target="https://doi.org/10.1016/j.jnucmat.2024.155127" TargetMode="External"/><Relationship Id="rId58" Type="http://schemas.openxmlformats.org/officeDocument/2006/relationships/hyperlink" Target="https://doi.org/10.1016/j.mtcomm.2025.113743" TargetMode="External"/><Relationship Id="rId79" Type="http://schemas.openxmlformats.org/officeDocument/2006/relationships/hyperlink" Target="https://doi.org/10.1016/0022-3115(88)90389-3" TargetMode="External"/><Relationship Id="rId102" Type="http://schemas.openxmlformats.org/officeDocument/2006/relationships/hyperlink" Target="https://doi.org/10.1016/j.matchar.2019.109943" TargetMode="External"/><Relationship Id="rId123" Type="http://schemas.openxmlformats.org/officeDocument/2006/relationships/hyperlink" Target="https://doi.org/10.2355/isijinternational.41.641" TargetMode="External"/><Relationship Id="rId144" Type="http://schemas.openxmlformats.org/officeDocument/2006/relationships/hyperlink" Target="https://doi.org/10.1179/1878641315Y.0000000020" TargetMode="External"/><Relationship Id="rId90" Type="http://schemas.openxmlformats.org/officeDocument/2006/relationships/hyperlink" Target="https://doi.org/10.1179/mst.1997.13.8.640" TargetMode="External"/><Relationship Id="rId165" Type="http://schemas.openxmlformats.org/officeDocument/2006/relationships/hyperlink" Target="https://doi.org/10.1016/j.matchar.2013.05.006" TargetMode="External"/><Relationship Id="rId27" Type="http://schemas.openxmlformats.org/officeDocument/2006/relationships/hyperlink" Target="https://doi.org/10.1016/j.jnucmat.2016.07.054" TargetMode="External"/><Relationship Id="rId48" Type="http://schemas.openxmlformats.org/officeDocument/2006/relationships/hyperlink" Target="https://doi.org/10.1016/j.commatsci.2025.113773" TargetMode="External"/><Relationship Id="rId69" Type="http://schemas.openxmlformats.org/officeDocument/2006/relationships/hyperlink" Target="https://doi.org/10.1016/j.nme.2020.100793" TargetMode="External"/><Relationship Id="rId113" Type="http://schemas.openxmlformats.org/officeDocument/2006/relationships/hyperlink" Target="https://doi.org/10.1016/j.matdes.2020.109000" TargetMode="External"/><Relationship Id="rId134" Type="http://schemas.openxmlformats.org/officeDocument/2006/relationships/hyperlink" Target="https://doi.org/10.1038/srep29734" TargetMode="External"/><Relationship Id="rId80" Type="http://schemas.openxmlformats.org/officeDocument/2006/relationships/hyperlink" Target="https://doi.org/10.1007/s10894-015-9989-1" TargetMode="External"/><Relationship Id="rId155" Type="http://schemas.openxmlformats.org/officeDocument/2006/relationships/hyperlink" Target="https://doi.org/10.1016/0022-3115(94)90125-2" TargetMode="External"/><Relationship Id="rId176" Type="http://schemas.openxmlformats.org/officeDocument/2006/relationships/hyperlink" Target="https://doi.org/10.1016/j.fusengdes.2005.06.186" TargetMode="External"/><Relationship Id="rId17" Type="http://schemas.openxmlformats.org/officeDocument/2006/relationships/image" Target="media/image9.jpeg"/><Relationship Id="rId38" Type="http://schemas.openxmlformats.org/officeDocument/2006/relationships/hyperlink" Target="https://doi.org/10.1016/j.jnucmat.2013.03.073" TargetMode="External"/><Relationship Id="rId59" Type="http://schemas.openxmlformats.org/officeDocument/2006/relationships/hyperlink" Target="https://10.1038/s42254-021-00314-5" TargetMode="External"/><Relationship Id="rId103" Type="http://schemas.openxmlformats.org/officeDocument/2006/relationships/hyperlink" Target="https://doi.org/10.1016/j.fusengdes.2020.111823" TargetMode="External"/><Relationship Id="rId124" Type="http://schemas.openxmlformats.org/officeDocument/2006/relationships/hyperlink" Target="https://doi.org/10.1016/S0921-5093(00)02002-5" TargetMode="External"/><Relationship Id="rId70" Type="http://schemas.openxmlformats.org/officeDocument/2006/relationships/hyperlink" Target="https://doi.org/10.1016/j.jnucmat.2011.01.058" TargetMode="External"/><Relationship Id="rId91" Type="http://schemas.openxmlformats.org/officeDocument/2006/relationships/hyperlink" Target="https://doi.org/10.2355/isijinternational.41.281" TargetMode="External"/><Relationship Id="rId145" Type="http://schemas.openxmlformats.org/officeDocument/2006/relationships/hyperlink" Target="https://doi.org/10.1007/s42243-022-00796-2" TargetMode="External"/><Relationship Id="rId166" Type="http://schemas.openxmlformats.org/officeDocument/2006/relationships/hyperlink" Target="https://doi.org/10.2355/isijinternational.ISIJINT-2019-143" TargetMode="External"/><Relationship Id="rId1" Type="http://schemas.openxmlformats.org/officeDocument/2006/relationships/customXml" Target="../customXml/item1.xml"/><Relationship Id="rId28" Type="http://schemas.openxmlformats.org/officeDocument/2006/relationships/hyperlink" Target="https://10.1007/s12540-022-01209-5" TargetMode="External"/><Relationship Id="rId49" Type="http://schemas.openxmlformats.org/officeDocument/2006/relationships/hyperlink" Target="https://doi.org/10.1016/j.actamat.2019.08.033" TargetMode="External"/><Relationship Id="rId114" Type="http://schemas.openxmlformats.org/officeDocument/2006/relationships/hyperlink" Target="https://doi.org/10.1016/S0921-5093(00)01291-0" TargetMode="External"/><Relationship Id="rId60" Type="http://schemas.openxmlformats.org/officeDocument/2006/relationships/hyperlink" Target="https://doi.org/10.1016/j.jcp.2018.10.045" TargetMode="External"/><Relationship Id="rId81" Type="http://schemas.openxmlformats.org/officeDocument/2006/relationships/hyperlink" Target="https://doi.org/10.1016/S0920-3796(02)00255-7" TargetMode="External"/><Relationship Id="rId135" Type="http://schemas.openxmlformats.org/officeDocument/2006/relationships/hyperlink" Target="https://doi.org/10.1016/j.msea.2010.05.084" TargetMode="External"/><Relationship Id="rId156" Type="http://schemas.openxmlformats.org/officeDocument/2006/relationships/hyperlink" Target="https://doi.org/10.1016/j.engfracmech.2015.05.007" TargetMode="External"/><Relationship Id="rId177" Type="http://schemas.openxmlformats.org/officeDocument/2006/relationships/hyperlink" Target="https://doi.org/10.1016/j.jnucmat.2008.12.17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BCA1B4-215A-43D0-9AC1-7F702D3A8E2D}">
  <we:reference id="wa200005983" version="1.3.0.0" store="zh-CN" storeType="OMEX"/>
  <we:alternateReferences>
    <we:reference id="wa200005983" version="1.3.0.0" store="WA20000598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53808-1EEB-4C69-8D7F-4413E991E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83</Pages>
  <Words>34825</Words>
  <Characters>198503</Characters>
  <Application>Microsoft Office Word</Application>
  <DocSecurity>0</DocSecurity>
  <Lines>1654</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鹏欣 王</dc:creator>
  <cp:keywords/>
  <dc:description/>
  <cp:lastModifiedBy>El-Fallah, Gebril M.A.M. (Dr.)</cp:lastModifiedBy>
  <cp:revision>8</cp:revision>
  <cp:lastPrinted>2024-10-08T16:01:00Z</cp:lastPrinted>
  <dcterms:created xsi:type="dcterms:W3CDTF">2026-04-27T10:02:00Z</dcterms:created>
  <dcterms:modified xsi:type="dcterms:W3CDTF">2026-04-28T21:48:00Z</dcterms:modified>
</cp:coreProperties>
</file>